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B66CC1" w:rsidRPr="009D3D1A" w:rsidRDefault="00B66CC1" w:rsidP="00363A53">
      <w:pPr>
        <w:pStyle w:val="1"/>
        <w:pageBreakBefore/>
        <w:spacing w:beforeLines="50" w:before="156" w:afterLines="50" w:after="156" w:line="240" w:lineRule="auto"/>
        <w:jc w:val="center"/>
        <w:rPr>
          <w:bCs w:val="0"/>
          <w:kern w:val="0"/>
        </w:rPr>
      </w:pPr>
      <w:bookmarkStart w:id="0" w:name="_Toc406847740"/>
      <w:bookmarkStart w:id="1" w:name="_Toc413053003"/>
      <w:r w:rsidRPr="009D3D1A">
        <w:rPr>
          <w:bCs w:val="0"/>
          <w:kern w:val="0"/>
        </w:rPr>
        <w:t>第四章</w:t>
      </w:r>
      <w:r w:rsidRPr="009D3D1A">
        <w:rPr>
          <w:bCs w:val="0"/>
          <w:kern w:val="0"/>
        </w:rPr>
        <w:t xml:space="preserve">    </w:t>
      </w:r>
      <w:r w:rsidRPr="009D3D1A">
        <w:rPr>
          <w:bCs w:val="0"/>
          <w:kern w:val="0"/>
        </w:rPr>
        <w:t>环境影响预测与评价</w:t>
      </w:r>
      <w:bookmarkEnd w:id="0"/>
      <w:bookmarkEnd w:id="1"/>
    </w:p>
    <w:p w:rsidR="00B66CC1" w:rsidRPr="009D3D1A" w:rsidRDefault="00B66CC1" w:rsidP="00363A53">
      <w:pPr>
        <w:pStyle w:val="2d"/>
        <w:spacing w:beforeLines="50" w:before="156" w:afterLines="50" w:after="156" w:line="520" w:lineRule="exact"/>
        <w:ind w:leftChars="0" w:left="0" w:rightChars="0" w:right="0"/>
        <w:rPr>
          <w:rFonts w:ascii="Times New Roman" w:eastAsia="宋体" w:hAnsi="Times New Roman"/>
          <w:b/>
          <w:szCs w:val="28"/>
        </w:rPr>
      </w:pPr>
      <w:bookmarkStart w:id="2" w:name="_Toc406847741"/>
      <w:bookmarkStart w:id="3" w:name="_Toc413053004"/>
      <w:r w:rsidRPr="009D3D1A">
        <w:rPr>
          <w:rFonts w:ascii="Times New Roman" w:eastAsia="宋体" w:hAnsi="Times New Roman"/>
          <w:b/>
          <w:szCs w:val="28"/>
        </w:rPr>
        <w:t xml:space="preserve">4.1 </w:t>
      </w:r>
      <w:r w:rsidRPr="009D3D1A">
        <w:rPr>
          <w:rFonts w:ascii="Times New Roman" w:eastAsia="宋体" w:hAnsi="Times New Roman"/>
          <w:b/>
          <w:szCs w:val="28"/>
        </w:rPr>
        <w:t>施工期环境影响分析</w:t>
      </w:r>
      <w:bookmarkEnd w:id="2"/>
      <w:bookmarkEnd w:id="3"/>
    </w:p>
    <w:p w:rsidR="00B66CC1" w:rsidRPr="009D3D1A" w:rsidRDefault="00B66CC1">
      <w:pPr>
        <w:spacing w:line="520" w:lineRule="exact"/>
        <w:ind w:firstLineChars="200" w:firstLine="480"/>
        <w:rPr>
          <w:sz w:val="24"/>
          <w:szCs w:val="21"/>
        </w:rPr>
      </w:pPr>
      <w:bookmarkStart w:id="4" w:name="_Toc522113039"/>
      <w:bookmarkStart w:id="5" w:name="_Toc95280008"/>
      <w:bookmarkStart w:id="6" w:name="_Toc148502223"/>
      <w:bookmarkStart w:id="7" w:name="_Toc148502308"/>
      <w:bookmarkStart w:id="8" w:name="_Toc148502648"/>
      <w:bookmarkStart w:id="9" w:name="_Toc148515624"/>
      <w:bookmarkStart w:id="10" w:name="_Toc153134044"/>
      <w:bookmarkStart w:id="11" w:name="_Toc311379467"/>
      <w:bookmarkStart w:id="12" w:name="_Toc311380300"/>
      <w:bookmarkStart w:id="13" w:name="_Toc319910885"/>
      <w:bookmarkStart w:id="14" w:name="_Toc406847742"/>
      <w:bookmarkStart w:id="15" w:name="_Toc413053005"/>
      <w:r w:rsidRPr="009D3D1A">
        <w:rPr>
          <w:sz w:val="24"/>
          <w:szCs w:val="21"/>
        </w:rPr>
        <w:t>本项目施工期间对周围环境的影响主要表现在扬尘、废水、施工噪声、建筑垃圾及生态影响等。</w:t>
      </w:r>
    </w:p>
    <w:p w:rsidR="00B66CC1" w:rsidRPr="009D3D1A" w:rsidRDefault="00B66CC1">
      <w:pPr>
        <w:pStyle w:val="3"/>
        <w:spacing w:before="0" w:after="0" w:line="520" w:lineRule="exact"/>
        <w:rPr>
          <w:sz w:val="24"/>
          <w:szCs w:val="24"/>
        </w:rPr>
      </w:pPr>
      <w:r w:rsidRPr="009D3D1A">
        <w:rPr>
          <w:sz w:val="24"/>
          <w:szCs w:val="24"/>
        </w:rPr>
        <w:t xml:space="preserve">4.1.1 </w:t>
      </w:r>
      <w:r w:rsidRPr="009D3D1A">
        <w:rPr>
          <w:bCs w:val="0"/>
          <w:sz w:val="24"/>
          <w:szCs w:val="24"/>
        </w:rPr>
        <w:t>大气环境影响分析</w:t>
      </w:r>
      <w:bookmarkEnd w:id="4"/>
      <w:bookmarkEnd w:id="5"/>
      <w:bookmarkEnd w:id="6"/>
      <w:bookmarkEnd w:id="7"/>
      <w:bookmarkEnd w:id="8"/>
      <w:bookmarkEnd w:id="9"/>
      <w:bookmarkEnd w:id="10"/>
      <w:bookmarkEnd w:id="11"/>
      <w:bookmarkEnd w:id="12"/>
      <w:bookmarkEnd w:id="13"/>
      <w:bookmarkEnd w:id="14"/>
      <w:bookmarkEnd w:id="15"/>
    </w:p>
    <w:p w:rsidR="00B66CC1" w:rsidRPr="009D3D1A" w:rsidRDefault="00B66CC1">
      <w:pPr>
        <w:spacing w:line="520" w:lineRule="exact"/>
        <w:ind w:firstLineChars="200" w:firstLine="480"/>
        <w:rPr>
          <w:bCs/>
          <w:sz w:val="24"/>
        </w:rPr>
      </w:pPr>
      <w:r w:rsidRPr="009D3D1A">
        <w:rPr>
          <w:bCs/>
          <w:sz w:val="24"/>
        </w:rPr>
        <w:t>本项目施工期废气主要为施工扬尘，施工扬尘主要来自以下几个方面：</w:t>
      </w:r>
      <w:r w:rsidR="00711135" w:rsidRPr="009D3D1A">
        <w:rPr>
          <w:bCs/>
          <w:sz w:val="24"/>
        </w:rPr>
        <w:fldChar w:fldCharType="begin"/>
      </w:r>
      <w:r w:rsidRPr="009D3D1A">
        <w:rPr>
          <w:bCs/>
          <w:sz w:val="24"/>
        </w:rPr>
        <w:instrText xml:space="preserve"> = 1 \* GB3 </w:instrText>
      </w:r>
      <w:r w:rsidR="00711135" w:rsidRPr="009D3D1A">
        <w:rPr>
          <w:bCs/>
          <w:sz w:val="24"/>
        </w:rPr>
        <w:fldChar w:fldCharType="separate"/>
      </w:r>
      <w:r w:rsidRPr="009D3D1A">
        <w:rPr>
          <w:rFonts w:ascii="宋体" w:hAnsi="宋体" w:cs="宋体" w:hint="eastAsia"/>
          <w:bCs/>
          <w:sz w:val="24"/>
        </w:rPr>
        <w:t>①</w:t>
      </w:r>
      <w:r w:rsidR="00711135" w:rsidRPr="009D3D1A">
        <w:rPr>
          <w:bCs/>
          <w:sz w:val="24"/>
        </w:rPr>
        <w:fldChar w:fldCharType="end"/>
      </w:r>
      <w:r w:rsidRPr="009D3D1A">
        <w:rPr>
          <w:bCs/>
          <w:sz w:val="24"/>
        </w:rPr>
        <w:t>运输车辆运行时产生的车辆尾气；</w:t>
      </w:r>
      <w:r w:rsidR="00711135" w:rsidRPr="009D3D1A">
        <w:rPr>
          <w:bCs/>
          <w:sz w:val="24"/>
        </w:rPr>
        <w:fldChar w:fldCharType="begin"/>
      </w:r>
      <w:r w:rsidRPr="009D3D1A">
        <w:rPr>
          <w:bCs/>
          <w:sz w:val="24"/>
        </w:rPr>
        <w:instrText xml:space="preserve"> = 2 \* GB3 </w:instrText>
      </w:r>
      <w:r w:rsidR="00711135" w:rsidRPr="009D3D1A">
        <w:rPr>
          <w:bCs/>
          <w:sz w:val="24"/>
        </w:rPr>
        <w:fldChar w:fldCharType="separate"/>
      </w:r>
      <w:r w:rsidRPr="009D3D1A">
        <w:rPr>
          <w:rFonts w:ascii="宋体" w:hAnsi="宋体" w:cs="宋体" w:hint="eastAsia"/>
          <w:bCs/>
          <w:sz w:val="24"/>
        </w:rPr>
        <w:t>②</w:t>
      </w:r>
      <w:r w:rsidR="00711135" w:rsidRPr="009D3D1A">
        <w:rPr>
          <w:bCs/>
          <w:sz w:val="24"/>
        </w:rPr>
        <w:fldChar w:fldCharType="end"/>
      </w:r>
      <w:r w:rsidRPr="009D3D1A">
        <w:rPr>
          <w:bCs/>
          <w:sz w:val="24"/>
        </w:rPr>
        <w:t>施工扬尘：车辆装卸过程产生的扬尘及运输过程中产生的道路扬尘，施工作业产生的扬尘及</w:t>
      </w:r>
      <w:r w:rsidRPr="009D3D1A">
        <w:rPr>
          <w:sz w:val="24"/>
        </w:rPr>
        <w:t>露天堆场和裸露场地的风力扬尘。</w:t>
      </w:r>
    </w:p>
    <w:p w:rsidR="00B66CC1" w:rsidRPr="009D3D1A" w:rsidRDefault="00B66CC1">
      <w:pPr>
        <w:spacing w:line="520" w:lineRule="exact"/>
        <w:rPr>
          <w:rFonts w:eastAsia="黑体"/>
          <w:sz w:val="24"/>
          <w:szCs w:val="20"/>
        </w:rPr>
      </w:pPr>
      <w:bookmarkStart w:id="16" w:name="_Toc311379468"/>
      <w:bookmarkStart w:id="17" w:name="_Toc311380301"/>
      <w:bookmarkStart w:id="18" w:name="_Toc319910886"/>
      <w:r w:rsidRPr="009D3D1A">
        <w:rPr>
          <w:rFonts w:eastAsia="黑体"/>
          <w:sz w:val="24"/>
        </w:rPr>
        <w:t>4.1.1.1</w:t>
      </w:r>
      <w:r w:rsidRPr="009D3D1A">
        <w:rPr>
          <w:rFonts w:eastAsia="黑体"/>
          <w:sz w:val="24"/>
          <w:szCs w:val="20"/>
        </w:rPr>
        <w:t>扬尘</w:t>
      </w:r>
    </w:p>
    <w:p w:rsidR="00B66CC1" w:rsidRPr="009D3D1A" w:rsidRDefault="00B66CC1">
      <w:pPr>
        <w:spacing w:line="520" w:lineRule="exact"/>
        <w:ind w:firstLineChars="200" w:firstLine="480"/>
        <w:rPr>
          <w:sz w:val="24"/>
        </w:rPr>
      </w:pPr>
      <w:r w:rsidRPr="009D3D1A">
        <w:rPr>
          <w:sz w:val="24"/>
        </w:rPr>
        <w:t>本项目建设施工过程中的大气污染主要来自于施工场地的扬尘，在整个施工期，产生扬尘的作业有土地平整、打桩、开挖、回填、道路浇筑、建材运输、露天堆放、装卸和搅拌等过程，如遇干旱无雨季节，加上大风，施工扬尘将更严重。施工扬尘按起尘的原因可分为动力起尘和风力起尘。</w:t>
      </w:r>
    </w:p>
    <w:p w:rsidR="00B66CC1" w:rsidRPr="009D3D1A" w:rsidRDefault="00B66CC1">
      <w:pPr>
        <w:spacing w:line="520" w:lineRule="exact"/>
        <w:ind w:firstLineChars="200" w:firstLine="480"/>
        <w:rPr>
          <w:sz w:val="24"/>
        </w:rPr>
      </w:pPr>
      <w:r w:rsidRPr="009D3D1A">
        <w:rPr>
          <w:rFonts w:ascii="宋体" w:hAnsi="宋体" w:cs="宋体" w:hint="eastAsia"/>
          <w:sz w:val="24"/>
        </w:rPr>
        <w:t>①</w:t>
      </w:r>
      <w:r w:rsidRPr="009D3D1A">
        <w:rPr>
          <w:sz w:val="24"/>
        </w:rPr>
        <w:t>动力起尘：由于外力而产生的尘粒悬浮而造成，其中施工装卸车辆造成的扬尘最为严重。据有关文献资料介绍，施工期间的扬尘主要是由运输车辆行驶产生，约占总扬尘量的</w:t>
      </w:r>
      <w:r w:rsidRPr="009D3D1A">
        <w:rPr>
          <w:sz w:val="24"/>
        </w:rPr>
        <w:t>60%</w:t>
      </w:r>
      <w:r w:rsidRPr="009D3D1A">
        <w:rPr>
          <w:sz w:val="24"/>
        </w:rPr>
        <w:t>。车辆行驶产生的扬尘，在完全干燥情况下，可按下列经验公式计算：</w:t>
      </w:r>
    </w:p>
    <w:p w:rsidR="00B66CC1" w:rsidRPr="009D3D1A" w:rsidRDefault="00B66CC1">
      <w:pPr>
        <w:spacing w:line="520" w:lineRule="exact"/>
        <w:ind w:firstLineChars="950" w:firstLine="2280"/>
        <w:rPr>
          <w:sz w:val="24"/>
        </w:rPr>
      </w:pPr>
      <w:r w:rsidRPr="009D3D1A">
        <w:rPr>
          <w:position w:val="-10"/>
          <w:sz w:val="24"/>
        </w:rPr>
        <w:object w:dxaOrig="3785" w:dyaOrig="3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 o:spid="_x0000_i1025" type="#_x0000_t75" style="width:174pt;height:18.5pt;mso-position-horizontal-relative:page;mso-position-vertical-relative:page" o:ole="">
            <v:imagedata r:id="rId8" o:title=""/>
          </v:shape>
          <o:OLEObject Type="Embed" ProgID="Equation.3" ShapeID="对象 1" DrawAspect="Content" ObjectID="_1638256755" r:id="rId9"/>
        </w:object>
      </w:r>
    </w:p>
    <w:p w:rsidR="00B66CC1" w:rsidRPr="009D3D1A" w:rsidRDefault="00B66CC1">
      <w:pPr>
        <w:spacing w:line="520" w:lineRule="exact"/>
        <w:ind w:firstLineChars="650" w:firstLine="1560"/>
        <w:rPr>
          <w:sz w:val="24"/>
        </w:rPr>
      </w:pPr>
      <w:r w:rsidRPr="009D3D1A">
        <w:rPr>
          <w:sz w:val="24"/>
        </w:rPr>
        <w:t>式中：</w:t>
      </w:r>
      <w:r w:rsidRPr="009D3D1A">
        <w:rPr>
          <w:sz w:val="24"/>
        </w:rPr>
        <w:t>Q——</w:t>
      </w:r>
      <w:r w:rsidRPr="009D3D1A">
        <w:rPr>
          <w:sz w:val="24"/>
        </w:rPr>
        <w:t>汽车行驶的扬尘，</w:t>
      </w:r>
      <w:r w:rsidRPr="009D3D1A">
        <w:rPr>
          <w:sz w:val="24"/>
        </w:rPr>
        <w:t>kg/km·</w:t>
      </w:r>
      <w:r w:rsidRPr="009D3D1A">
        <w:rPr>
          <w:sz w:val="24"/>
        </w:rPr>
        <w:t>辆；</w:t>
      </w:r>
    </w:p>
    <w:p w:rsidR="00B66CC1" w:rsidRPr="009D3D1A" w:rsidRDefault="00B66CC1">
      <w:pPr>
        <w:spacing w:line="520" w:lineRule="exact"/>
        <w:ind w:firstLineChars="950" w:firstLine="2280"/>
        <w:rPr>
          <w:sz w:val="24"/>
        </w:rPr>
      </w:pPr>
      <w:r w:rsidRPr="009D3D1A">
        <w:rPr>
          <w:sz w:val="24"/>
        </w:rPr>
        <w:t>V——</w:t>
      </w:r>
      <w:r w:rsidRPr="009D3D1A">
        <w:rPr>
          <w:sz w:val="24"/>
        </w:rPr>
        <w:t>汽车速度，</w:t>
      </w:r>
      <w:r w:rsidRPr="009D3D1A">
        <w:rPr>
          <w:sz w:val="24"/>
        </w:rPr>
        <w:t>km/hr</w:t>
      </w:r>
      <w:r w:rsidRPr="009D3D1A">
        <w:rPr>
          <w:sz w:val="24"/>
        </w:rPr>
        <w:t>；</w:t>
      </w:r>
    </w:p>
    <w:p w:rsidR="00B66CC1" w:rsidRPr="009D3D1A" w:rsidRDefault="00B66CC1">
      <w:pPr>
        <w:spacing w:line="520" w:lineRule="exact"/>
        <w:ind w:firstLineChars="950" w:firstLine="2280"/>
        <w:rPr>
          <w:sz w:val="24"/>
        </w:rPr>
      </w:pPr>
      <w:r w:rsidRPr="009D3D1A">
        <w:rPr>
          <w:sz w:val="24"/>
        </w:rPr>
        <w:t>W——</w:t>
      </w:r>
      <w:r w:rsidRPr="009D3D1A">
        <w:rPr>
          <w:sz w:val="24"/>
        </w:rPr>
        <w:t>汽车载重量，吨；</w:t>
      </w:r>
    </w:p>
    <w:p w:rsidR="00B66CC1" w:rsidRPr="009D3D1A" w:rsidRDefault="00B66CC1">
      <w:pPr>
        <w:spacing w:line="520" w:lineRule="exact"/>
        <w:ind w:firstLineChars="950" w:firstLine="2280"/>
        <w:rPr>
          <w:sz w:val="24"/>
        </w:rPr>
      </w:pPr>
      <w:r w:rsidRPr="009D3D1A">
        <w:rPr>
          <w:sz w:val="24"/>
        </w:rPr>
        <w:t>P——</w:t>
      </w:r>
      <w:r w:rsidRPr="009D3D1A">
        <w:rPr>
          <w:sz w:val="24"/>
        </w:rPr>
        <w:t>道路表面粉尘量，</w:t>
      </w:r>
      <w:r w:rsidRPr="009D3D1A">
        <w:rPr>
          <w:sz w:val="24"/>
        </w:rPr>
        <w:t>kg/m</w:t>
      </w:r>
      <w:r w:rsidRPr="009D3D1A">
        <w:rPr>
          <w:sz w:val="24"/>
          <w:vertAlign w:val="superscript"/>
        </w:rPr>
        <w:t>2</w:t>
      </w:r>
      <w:r w:rsidRPr="009D3D1A">
        <w:rPr>
          <w:sz w:val="24"/>
        </w:rPr>
        <w:t>。</w:t>
      </w:r>
    </w:p>
    <w:p w:rsidR="00B66CC1" w:rsidRPr="009D3D1A" w:rsidRDefault="00B66CC1">
      <w:pPr>
        <w:spacing w:line="520" w:lineRule="exact"/>
        <w:ind w:firstLineChars="950" w:firstLine="2280"/>
        <w:rPr>
          <w:sz w:val="24"/>
        </w:rPr>
      </w:pPr>
    </w:p>
    <w:p w:rsidR="00B66CC1" w:rsidRPr="009D3D1A" w:rsidRDefault="00B66CC1">
      <w:pPr>
        <w:spacing w:line="520" w:lineRule="exact"/>
        <w:ind w:firstLineChars="950" w:firstLine="2280"/>
        <w:rPr>
          <w:sz w:val="24"/>
        </w:rPr>
      </w:pPr>
    </w:p>
    <w:p w:rsidR="00B66CC1" w:rsidRPr="009D3D1A" w:rsidRDefault="00B66CC1">
      <w:pPr>
        <w:spacing w:line="520" w:lineRule="exact"/>
        <w:ind w:firstLineChars="950" w:firstLine="2280"/>
        <w:rPr>
          <w:sz w:val="24"/>
        </w:rPr>
      </w:pPr>
    </w:p>
    <w:p w:rsidR="00B66CC1" w:rsidRPr="009D3D1A" w:rsidRDefault="00B66CC1">
      <w:pPr>
        <w:spacing w:line="520" w:lineRule="exact"/>
        <w:ind w:firstLineChars="196" w:firstLine="472"/>
        <w:rPr>
          <w:b/>
          <w:sz w:val="24"/>
        </w:rPr>
      </w:pPr>
      <w:r w:rsidRPr="009D3D1A">
        <w:rPr>
          <w:b/>
          <w:sz w:val="24"/>
        </w:rPr>
        <w:lastRenderedPageBreak/>
        <w:t>表</w:t>
      </w:r>
      <w:r w:rsidRPr="009D3D1A">
        <w:rPr>
          <w:b/>
          <w:sz w:val="24"/>
        </w:rPr>
        <w:t xml:space="preserve">4-1     </w:t>
      </w:r>
      <w:r w:rsidRPr="009D3D1A">
        <w:rPr>
          <w:b/>
          <w:sz w:val="24"/>
        </w:rPr>
        <w:t>在不同车速和地面清洁程度的汽车扬尘</w:t>
      </w:r>
      <w:r w:rsidRPr="009D3D1A">
        <w:rPr>
          <w:b/>
          <w:sz w:val="24"/>
        </w:rPr>
        <w:t xml:space="preserve">     </w:t>
      </w:r>
      <w:r w:rsidRPr="009D3D1A">
        <w:rPr>
          <w:b/>
          <w:sz w:val="24"/>
        </w:rPr>
        <w:t>单位：</w:t>
      </w:r>
      <w:r w:rsidRPr="009D3D1A">
        <w:rPr>
          <w:b/>
          <w:sz w:val="24"/>
        </w:rPr>
        <w:t>kg/</w:t>
      </w:r>
      <w:r w:rsidRPr="009D3D1A">
        <w:rPr>
          <w:b/>
          <w:sz w:val="24"/>
        </w:rPr>
        <w:t>辆</w:t>
      </w:r>
      <w:r w:rsidRPr="009D3D1A">
        <w:rPr>
          <w:b/>
          <w:sz w:val="24"/>
        </w:rPr>
        <w:t xml:space="preserve">·km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173"/>
        <w:gridCol w:w="1149"/>
        <w:gridCol w:w="1292"/>
        <w:gridCol w:w="1292"/>
        <w:gridCol w:w="1292"/>
        <w:gridCol w:w="1207"/>
        <w:gridCol w:w="1182"/>
      </w:tblGrid>
      <w:tr w:rsidR="00E62ADC" w:rsidRPr="009D3D1A">
        <w:trPr>
          <w:trHeight w:val="544"/>
        </w:trPr>
        <w:tc>
          <w:tcPr>
            <w:tcW w:w="1173" w:type="dxa"/>
            <w:tcBorders>
              <w:top w:val="single" w:sz="12" w:space="0" w:color="auto"/>
              <w:tl2br w:val="single" w:sz="6" w:space="0" w:color="auto"/>
            </w:tcBorders>
            <w:vAlign w:val="center"/>
          </w:tcPr>
          <w:p w:rsidR="00B66CC1" w:rsidRPr="009D3D1A" w:rsidRDefault="00B66CC1">
            <w:pPr>
              <w:spacing w:line="360" w:lineRule="exact"/>
              <w:jc w:val="center"/>
              <w:rPr>
                <w:rFonts w:eastAsia="黑体"/>
                <w:szCs w:val="21"/>
              </w:rPr>
            </w:pPr>
            <w:r w:rsidRPr="009D3D1A">
              <w:rPr>
                <w:rFonts w:eastAsia="黑体"/>
                <w:szCs w:val="21"/>
              </w:rPr>
              <w:t xml:space="preserve">   </w:t>
            </w:r>
            <w:r w:rsidRPr="009D3D1A">
              <w:rPr>
                <w:rFonts w:eastAsia="黑体"/>
                <w:szCs w:val="21"/>
              </w:rPr>
              <w:t>粉尘量</w:t>
            </w:r>
          </w:p>
          <w:p w:rsidR="00B66CC1" w:rsidRPr="009D3D1A" w:rsidRDefault="00B66CC1">
            <w:pPr>
              <w:spacing w:line="360" w:lineRule="exact"/>
              <w:rPr>
                <w:rFonts w:eastAsia="黑体"/>
                <w:szCs w:val="21"/>
              </w:rPr>
            </w:pPr>
            <w:r w:rsidRPr="009D3D1A">
              <w:rPr>
                <w:rFonts w:eastAsia="黑体"/>
                <w:szCs w:val="21"/>
              </w:rPr>
              <w:t>车速</w:t>
            </w:r>
          </w:p>
        </w:tc>
        <w:tc>
          <w:tcPr>
            <w:tcW w:w="1149" w:type="dxa"/>
            <w:vAlign w:val="center"/>
          </w:tcPr>
          <w:p w:rsidR="00B66CC1" w:rsidRPr="009D3D1A" w:rsidRDefault="00B66CC1">
            <w:pPr>
              <w:pStyle w:val="a0"/>
              <w:spacing w:line="360" w:lineRule="exact"/>
              <w:ind w:firstLineChars="0" w:firstLine="0"/>
              <w:jc w:val="center"/>
              <w:rPr>
                <w:rFonts w:eastAsia="黑体"/>
                <w:sz w:val="21"/>
                <w:szCs w:val="21"/>
              </w:rPr>
            </w:pPr>
            <w:r w:rsidRPr="009D3D1A">
              <w:rPr>
                <w:rFonts w:eastAsia="黑体"/>
                <w:sz w:val="21"/>
                <w:szCs w:val="21"/>
              </w:rPr>
              <w:t>0.1kg/m</w:t>
            </w:r>
            <w:r w:rsidRPr="009D3D1A">
              <w:rPr>
                <w:rFonts w:eastAsia="黑体"/>
                <w:sz w:val="21"/>
                <w:szCs w:val="21"/>
                <w:vertAlign w:val="superscript"/>
              </w:rPr>
              <w:t>2</w:t>
            </w:r>
          </w:p>
        </w:tc>
        <w:tc>
          <w:tcPr>
            <w:tcW w:w="1292" w:type="dxa"/>
            <w:vAlign w:val="center"/>
          </w:tcPr>
          <w:p w:rsidR="00B66CC1" w:rsidRPr="009D3D1A" w:rsidRDefault="00B66CC1">
            <w:pPr>
              <w:pStyle w:val="a0"/>
              <w:spacing w:line="360" w:lineRule="exact"/>
              <w:ind w:firstLineChars="0" w:firstLine="0"/>
              <w:jc w:val="center"/>
              <w:rPr>
                <w:rFonts w:eastAsia="黑体"/>
                <w:sz w:val="21"/>
                <w:szCs w:val="21"/>
              </w:rPr>
            </w:pPr>
            <w:r w:rsidRPr="009D3D1A">
              <w:rPr>
                <w:rFonts w:eastAsia="黑体"/>
                <w:sz w:val="21"/>
                <w:szCs w:val="21"/>
              </w:rPr>
              <w:t>0.2kg/m</w:t>
            </w:r>
            <w:r w:rsidRPr="009D3D1A">
              <w:rPr>
                <w:rFonts w:eastAsia="黑体"/>
                <w:sz w:val="21"/>
                <w:szCs w:val="21"/>
                <w:vertAlign w:val="superscript"/>
              </w:rPr>
              <w:t>2</w:t>
            </w:r>
          </w:p>
        </w:tc>
        <w:tc>
          <w:tcPr>
            <w:tcW w:w="1292" w:type="dxa"/>
            <w:vAlign w:val="center"/>
          </w:tcPr>
          <w:p w:rsidR="00B66CC1" w:rsidRPr="009D3D1A" w:rsidRDefault="00B66CC1">
            <w:pPr>
              <w:pStyle w:val="a0"/>
              <w:spacing w:line="360" w:lineRule="exact"/>
              <w:ind w:firstLineChars="0" w:firstLine="0"/>
              <w:jc w:val="center"/>
              <w:rPr>
                <w:rFonts w:eastAsia="黑体"/>
                <w:sz w:val="21"/>
                <w:szCs w:val="21"/>
              </w:rPr>
            </w:pPr>
            <w:r w:rsidRPr="009D3D1A">
              <w:rPr>
                <w:rFonts w:eastAsia="黑体"/>
                <w:sz w:val="21"/>
                <w:szCs w:val="21"/>
              </w:rPr>
              <w:t>0.3kg/m</w:t>
            </w:r>
            <w:r w:rsidRPr="009D3D1A">
              <w:rPr>
                <w:rFonts w:eastAsia="黑体"/>
                <w:sz w:val="21"/>
                <w:szCs w:val="21"/>
                <w:vertAlign w:val="superscript"/>
              </w:rPr>
              <w:t>2</w:t>
            </w:r>
          </w:p>
        </w:tc>
        <w:tc>
          <w:tcPr>
            <w:tcW w:w="1292" w:type="dxa"/>
            <w:vAlign w:val="center"/>
          </w:tcPr>
          <w:p w:rsidR="00B66CC1" w:rsidRPr="009D3D1A" w:rsidRDefault="00B66CC1">
            <w:pPr>
              <w:pStyle w:val="a0"/>
              <w:spacing w:line="360" w:lineRule="exact"/>
              <w:ind w:firstLineChars="0" w:firstLine="0"/>
              <w:jc w:val="center"/>
              <w:rPr>
                <w:rFonts w:eastAsia="黑体"/>
                <w:sz w:val="21"/>
                <w:szCs w:val="21"/>
              </w:rPr>
            </w:pPr>
            <w:r w:rsidRPr="009D3D1A">
              <w:rPr>
                <w:rFonts w:eastAsia="黑体"/>
                <w:sz w:val="21"/>
                <w:szCs w:val="21"/>
              </w:rPr>
              <w:t>0.4kg/m</w:t>
            </w:r>
            <w:r w:rsidRPr="009D3D1A">
              <w:rPr>
                <w:rFonts w:eastAsia="黑体"/>
                <w:sz w:val="21"/>
                <w:szCs w:val="21"/>
                <w:vertAlign w:val="superscript"/>
              </w:rPr>
              <w:t>2</w:t>
            </w:r>
          </w:p>
        </w:tc>
        <w:tc>
          <w:tcPr>
            <w:tcW w:w="1207" w:type="dxa"/>
            <w:vAlign w:val="center"/>
          </w:tcPr>
          <w:p w:rsidR="00B66CC1" w:rsidRPr="009D3D1A" w:rsidRDefault="00B66CC1">
            <w:pPr>
              <w:pStyle w:val="a0"/>
              <w:spacing w:line="360" w:lineRule="exact"/>
              <w:ind w:firstLineChars="0" w:firstLine="0"/>
              <w:jc w:val="center"/>
              <w:rPr>
                <w:rFonts w:eastAsia="黑体"/>
                <w:sz w:val="21"/>
                <w:szCs w:val="21"/>
              </w:rPr>
            </w:pPr>
            <w:r w:rsidRPr="009D3D1A">
              <w:rPr>
                <w:rFonts w:eastAsia="黑体"/>
                <w:sz w:val="21"/>
                <w:szCs w:val="21"/>
              </w:rPr>
              <w:t>0.5kg/m</w:t>
            </w:r>
            <w:r w:rsidRPr="009D3D1A">
              <w:rPr>
                <w:rFonts w:eastAsia="黑体"/>
                <w:sz w:val="21"/>
                <w:szCs w:val="21"/>
                <w:vertAlign w:val="superscript"/>
              </w:rPr>
              <w:t>2</w:t>
            </w:r>
          </w:p>
        </w:tc>
        <w:tc>
          <w:tcPr>
            <w:tcW w:w="1182" w:type="dxa"/>
            <w:vAlign w:val="center"/>
          </w:tcPr>
          <w:p w:rsidR="00B66CC1" w:rsidRPr="009D3D1A" w:rsidRDefault="00B66CC1">
            <w:pPr>
              <w:pStyle w:val="a0"/>
              <w:spacing w:line="360" w:lineRule="exact"/>
              <w:ind w:firstLineChars="0" w:firstLine="0"/>
              <w:jc w:val="center"/>
              <w:rPr>
                <w:rFonts w:eastAsia="黑体"/>
                <w:sz w:val="21"/>
                <w:szCs w:val="21"/>
              </w:rPr>
            </w:pPr>
            <w:r w:rsidRPr="009D3D1A">
              <w:rPr>
                <w:rFonts w:eastAsia="黑体"/>
                <w:sz w:val="21"/>
                <w:szCs w:val="21"/>
              </w:rPr>
              <w:t>1kg/m</w:t>
            </w:r>
            <w:r w:rsidRPr="009D3D1A">
              <w:rPr>
                <w:rFonts w:eastAsia="黑体"/>
                <w:sz w:val="21"/>
                <w:szCs w:val="21"/>
                <w:vertAlign w:val="superscript"/>
              </w:rPr>
              <w:t>2</w:t>
            </w:r>
          </w:p>
        </w:tc>
      </w:tr>
      <w:tr w:rsidR="00E62ADC" w:rsidRPr="009D3D1A">
        <w:trPr>
          <w:trHeight w:val="333"/>
        </w:trPr>
        <w:tc>
          <w:tcPr>
            <w:tcW w:w="1173" w:type="dxa"/>
            <w:vAlign w:val="center"/>
          </w:tcPr>
          <w:p w:rsidR="00B66CC1" w:rsidRPr="009D3D1A" w:rsidRDefault="00B66CC1">
            <w:pPr>
              <w:spacing w:line="360" w:lineRule="exact"/>
              <w:jc w:val="center"/>
              <w:rPr>
                <w:szCs w:val="21"/>
              </w:rPr>
            </w:pPr>
            <w:r w:rsidRPr="009D3D1A">
              <w:rPr>
                <w:szCs w:val="21"/>
              </w:rPr>
              <w:t>5(km/hr)</w:t>
            </w:r>
          </w:p>
        </w:tc>
        <w:tc>
          <w:tcPr>
            <w:tcW w:w="1149"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0.051056</w:t>
            </w:r>
          </w:p>
        </w:tc>
        <w:tc>
          <w:tcPr>
            <w:tcW w:w="129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0.085865</w:t>
            </w:r>
          </w:p>
        </w:tc>
        <w:tc>
          <w:tcPr>
            <w:tcW w:w="129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0.116382</w:t>
            </w:r>
          </w:p>
        </w:tc>
        <w:tc>
          <w:tcPr>
            <w:tcW w:w="129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0.144408</w:t>
            </w:r>
          </w:p>
        </w:tc>
        <w:tc>
          <w:tcPr>
            <w:tcW w:w="1207"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0.170715</w:t>
            </w:r>
          </w:p>
        </w:tc>
        <w:tc>
          <w:tcPr>
            <w:tcW w:w="118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0.287108</w:t>
            </w:r>
          </w:p>
        </w:tc>
      </w:tr>
      <w:tr w:rsidR="00E62ADC" w:rsidRPr="009D3D1A">
        <w:trPr>
          <w:trHeight w:val="317"/>
        </w:trPr>
        <w:tc>
          <w:tcPr>
            <w:tcW w:w="1173" w:type="dxa"/>
            <w:vAlign w:val="center"/>
          </w:tcPr>
          <w:p w:rsidR="00B66CC1" w:rsidRPr="009D3D1A" w:rsidRDefault="00B66CC1">
            <w:pPr>
              <w:spacing w:line="360" w:lineRule="exact"/>
              <w:jc w:val="center"/>
              <w:rPr>
                <w:szCs w:val="21"/>
              </w:rPr>
            </w:pPr>
            <w:r w:rsidRPr="009D3D1A">
              <w:rPr>
                <w:szCs w:val="21"/>
              </w:rPr>
              <w:t>10(km/hr)</w:t>
            </w:r>
          </w:p>
        </w:tc>
        <w:tc>
          <w:tcPr>
            <w:tcW w:w="1149"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0.102112</w:t>
            </w:r>
          </w:p>
        </w:tc>
        <w:tc>
          <w:tcPr>
            <w:tcW w:w="129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0.171731</w:t>
            </w:r>
          </w:p>
        </w:tc>
        <w:tc>
          <w:tcPr>
            <w:tcW w:w="129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0.232764</w:t>
            </w:r>
          </w:p>
        </w:tc>
        <w:tc>
          <w:tcPr>
            <w:tcW w:w="129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0.288815</w:t>
            </w:r>
          </w:p>
        </w:tc>
        <w:tc>
          <w:tcPr>
            <w:tcW w:w="1207"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0.341431</w:t>
            </w:r>
          </w:p>
        </w:tc>
        <w:tc>
          <w:tcPr>
            <w:tcW w:w="118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0.574216</w:t>
            </w:r>
          </w:p>
        </w:tc>
      </w:tr>
      <w:tr w:rsidR="00E62ADC" w:rsidRPr="009D3D1A">
        <w:trPr>
          <w:trHeight w:val="317"/>
        </w:trPr>
        <w:tc>
          <w:tcPr>
            <w:tcW w:w="1173" w:type="dxa"/>
            <w:vAlign w:val="center"/>
          </w:tcPr>
          <w:p w:rsidR="00B66CC1" w:rsidRPr="009D3D1A" w:rsidRDefault="00B66CC1">
            <w:pPr>
              <w:spacing w:line="360" w:lineRule="exact"/>
              <w:jc w:val="center"/>
              <w:rPr>
                <w:szCs w:val="21"/>
              </w:rPr>
            </w:pPr>
            <w:r w:rsidRPr="009D3D1A">
              <w:rPr>
                <w:szCs w:val="21"/>
              </w:rPr>
              <w:t>15(km/hr)</w:t>
            </w:r>
          </w:p>
        </w:tc>
        <w:tc>
          <w:tcPr>
            <w:tcW w:w="1149"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0.153167</w:t>
            </w:r>
          </w:p>
        </w:tc>
        <w:tc>
          <w:tcPr>
            <w:tcW w:w="129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0.257596</w:t>
            </w:r>
          </w:p>
        </w:tc>
        <w:tc>
          <w:tcPr>
            <w:tcW w:w="129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0.349146</w:t>
            </w:r>
          </w:p>
        </w:tc>
        <w:tc>
          <w:tcPr>
            <w:tcW w:w="129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0.433223</w:t>
            </w:r>
          </w:p>
        </w:tc>
        <w:tc>
          <w:tcPr>
            <w:tcW w:w="1207"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0.512146</w:t>
            </w:r>
          </w:p>
        </w:tc>
        <w:tc>
          <w:tcPr>
            <w:tcW w:w="118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0.861323</w:t>
            </w:r>
          </w:p>
        </w:tc>
      </w:tr>
      <w:tr w:rsidR="00E62ADC" w:rsidRPr="009D3D1A">
        <w:trPr>
          <w:trHeight w:val="333"/>
        </w:trPr>
        <w:tc>
          <w:tcPr>
            <w:tcW w:w="1173" w:type="dxa"/>
            <w:vAlign w:val="center"/>
          </w:tcPr>
          <w:p w:rsidR="00B66CC1" w:rsidRPr="009D3D1A" w:rsidRDefault="00B66CC1">
            <w:pPr>
              <w:spacing w:line="360" w:lineRule="exact"/>
              <w:jc w:val="center"/>
              <w:rPr>
                <w:szCs w:val="21"/>
              </w:rPr>
            </w:pPr>
            <w:r w:rsidRPr="009D3D1A">
              <w:rPr>
                <w:szCs w:val="21"/>
              </w:rPr>
              <w:t>25(km/hr)</w:t>
            </w:r>
          </w:p>
        </w:tc>
        <w:tc>
          <w:tcPr>
            <w:tcW w:w="1149"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0.255279</w:t>
            </w:r>
          </w:p>
        </w:tc>
        <w:tc>
          <w:tcPr>
            <w:tcW w:w="129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0.429326</w:t>
            </w:r>
          </w:p>
        </w:tc>
        <w:tc>
          <w:tcPr>
            <w:tcW w:w="1292" w:type="dxa"/>
            <w:vAlign w:val="center"/>
          </w:tcPr>
          <w:p w:rsidR="00B66CC1" w:rsidRPr="009D3D1A" w:rsidRDefault="00B66CC1">
            <w:pPr>
              <w:pStyle w:val="a0"/>
              <w:spacing w:line="360" w:lineRule="exact"/>
              <w:ind w:firstLineChars="0" w:firstLine="0"/>
              <w:jc w:val="center"/>
              <w:rPr>
                <w:sz w:val="21"/>
                <w:szCs w:val="21"/>
              </w:rPr>
            </w:pPr>
            <w:r w:rsidRPr="009D3D1A">
              <w:rPr>
                <w:sz w:val="21"/>
                <w:szCs w:val="21"/>
              </w:rPr>
              <w:t>0.58191</w:t>
            </w:r>
          </w:p>
        </w:tc>
        <w:tc>
          <w:tcPr>
            <w:tcW w:w="1292" w:type="dxa"/>
            <w:vAlign w:val="center"/>
          </w:tcPr>
          <w:p w:rsidR="00B66CC1" w:rsidRPr="009D3D1A" w:rsidRDefault="00B66CC1">
            <w:pPr>
              <w:spacing w:line="360" w:lineRule="exact"/>
              <w:jc w:val="center"/>
              <w:rPr>
                <w:szCs w:val="21"/>
              </w:rPr>
            </w:pPr>
            <w:r w:rsidRPr="009D3D1A">
              <w:rPr>
                <w:szCs w:val="21"/>
              </w:rPr>
              <w:t>0.722038</w:t>
            </w:r>
          </w:p>
        </w:tc>
        <w:tc>
          <w:tcPr>
            <w:tcW w:w="1207" w:type="dxa"/>
            <w:vAlign w:val="center"/>
          </w:tcPr>
          <w:p w:rsidR="00B66CC1" w:rsidRPr="009D3D1A" w:rsidRDefault="00B66CC1">
            <w:pPr>
              <w:spacing w:line="360" w:lineRule="exact"/>
              <w:jc w:val="center"/>
              <w:rPr>
                <w:szCs w:val="21"/>
              </w:rPr>
            </w:pPr>
            <w:r w:rsidRPr="009D3D1A">
              <w:rPr>
                <w:szCs w:val="21"/>
              </w:rPr>
              <w:t>0.853577</w:t>
            </w:r>
          </w:p>
        </w:tc>
        <w:tc>
          <w:tcPr>
            <w:tcW w:w="1182" w:type="dxa"/>
            <w:vAlign w:val="center"/>
          </w:tcPr>
          <w:p w:rsidR="00B66CC1" w:rsidRPr="009D3D1A" w:rsidRDefault="00B66CC1">
            <w:pPr>
              <w:spacing w:line="360" w:lineRule="exact"/>
              <w:jc w:val="center"/>
              <w:rPr>
                <w:szCs w:val="21"/>
              </w:rPr>
            </w:pPr>
            <w:r w:rsidRPr="009D3D1A">
              <w:rPr>
                <w:szCs w:val="21"/>
              </w:rPr>
              <w:t>1.435539</w:t>
            </w:r>
          </w:p>
        </w:tc>
      </w:tr>
    </w:tbl>
    <w:p w:rsidR="00B66CC1" w:rsidRPr="009D3D1A" w:rsidRDefault="00B66CC1">
      <w:pPr>
        <w:spacing w:line="520" w:lineRule="exact"/>
        <w:ind w:firstLineChars="200" w:firstLine="480"/>
        <w:rPr>
          <w:sz w:val="24"/>
        </w:rPr>
      </w:pPr>
      <w:r w:rsidRPr="009D3D1A">
        <w:rPr>
          <w:sz w:val="24"/>
        </w:rPr>
        <w:t>表</w:t>
      </w:r>
      <w:r w:rsidRPr="009D3D1A">
        <w:rPr>
          <w:sz w:val="24"/>
        </w:rPr>
        <w:t>4-1</w:t>
      </w:r>
      <w:r w:rsidRPr="009D3D1A">
        <w:rPr>
          <w:sz w:val="24"/>
        </w:rPr>
        <w:t>为一辆</w:t>
      </w:r>
      <w:r w:rsidRPr="009D3D1A">
        <w:rPr>
          <w:sz w:val="24"/>
        </w:rPr>
        <w:t>10</w:t>
      </w:r>
      <w:r w:rsidRPr="009D3D1A">
        <w:rPr>
          <w:sz w:val="24"/>
        </w:rPr>
        <w:t>吨卡车，通过一段长度为</w:t>
      </w:r>
      <w:r w:rsidRPr="009D3D1A">
        <w:rPr>
          <w:sz w:val="24"/>
        </w:rPr>
        <w:t>1km</w:t>
      </w:r>
      <w:r w:rsidRPr="009D3D1A">
        <w:rPr>
          <w:sz w:val="24"/>
        </w:rPr>
        <w:t>的路面时，不同路面清洁程度，不同行驶速度情况下的扬尘量。由此可知在同样的路面清洁程度条件下，车速越快，扬尘量越大；而在同样车速情况下，路面越脏，则扬尘量越大。</w:t>
      </w:r>
    </w:p>
    <w:p w:rsidR="00B66CC1" w:rsidRPr="009D3D1A" w:rsidRDefault="00B66CC1">
      <w:pPr>
        <w:spacing w:line="520" w:lineRule="exact"/>
        <w:ind w:firstLineChars="200" w:firstLine="480"/>
        <w:rPr>
          <w:sz w:val="24"/>
        </w:rPr>
      </w:pPr>
      <w:r w:rsidRPr="009D3D1A">
        <w:rPr>
          <w:sz w:val="24"/>
        </w:rPr>
        <w:t>如果在施工期间对车辆行驶的路面施行洒水抑尘，每天洒水</w:t>
      </w:r>
      <w:r w:rsidRPr="009D3D1A">
        <w:rPr>
          <w:sz w:val="24"/>
        </w:rPr>
        <w:t>4~5</w:t>
      </w:r>
      <w:r w:rsidRPr="009D3D1A">
        <w:rPr>
          <w:sz w:val="24"/>
        </w:rPr>
        <w:t>次，可使扬尘减少</w:t>
      </w:r>
      <w:r w:rsidRPr="009D3D1A">
        <w:rPr>
          <w:sz w:val="24"/>
        </w:rPr>
        <w:t>70%</w:t>
      </w:r>
      <w:r w:rsidRPr="009D3D1A">
        <w:rPr>
          <w:sz w:val="24"/>
        </w:rPr>
        <w:t>左右，表</w:t>
      </w:r>
      <w:r w:rsidRPr="009D3D1A">
        <w:rPr>
          <w:sz w:val="24"/>
        </w:rPr>
        <w:t>4-2</w:t>
      </w:r>
      <w:r w:rsidRPr="009D3D1A">
        <w:rPr>
          <w:sz w:val="24"/>
        </w:rPr>
        <w:t>为施工场地</w:t>
      </w:r>
      <w:proofErr w:type="gramStart"/>
      <w:r w:rsidRPr="009D3D1A">
        <w:rPr>
          <w:sz w:val="24"/>
        </w:rPr>
        <w:t>洒水抑尘的</w:t>
      </w:r>
      <w:proofErr w:type="gramEnd"/>
      <w:r w:rsidRPr="009D3D1A">
        <w:rPr>
          <w:sz w:val="24"/>
        </w:rPr>
        <w:t>试验结果，结果表明实施每天洒水</w:t>
      </w:r>
      <w:r w:rsidRPr="009D3D1A">
        <w:rPr>
          <w:sz w:val="24"/>
        </w:rPr>
        <w:t>4~5</w:t>
      </w:r>
      <w:r w:rsidRPr="009D3D1A">
        <w:rPr>
          <w:sz w:val="24"/>
        </w:rPr>
        <w:t>次进行抑尘，可有效地控制施工扬尘将其污染距离缩小到</w:t>
      </w:r>
      <w:r w:rsidRPr="009D3D1A">
        <w:rPr>
          <w:sz w:val="24"/>
        </w:rPr>
        <w:t>20~50m</w:t>
      </w:r>
      <w:r w:rsidRPr="009D3D1A">
        <w:rPr>
          <w:sz w:val="24"/>
        </w:rPr>
        <w:t>范围内。</w:t>
      </w:r>
    </w:p>
    <w:p w:rsidR="00B66CC1" w:rsidRPr="009D3D1A" w:rsidRDefault="00B66CC1" w:rsidP="00667A2D">
      <w:pPr>
        <w:spacing w:line="520" w:lineRule="exact"/>
        <w:ind w:firstLineChars="196" w:firstLine="472"/>
        <w:rPr>
          <w:b/>
          <w:sz w:val="24"/>
        </w:rPr>
      </w:pPr>
      <w:r w:rsidRPr="009D3D1A">
        <w:rPr>
          <w:b/>
          <w:sz w:val="24"/>
        </w:rPr>
        <w:t>表</w:t>
      </w:r>
      <w:r w:rsidRPr="009D3D1A">
        <w:rPr>
          <w:b/>
          <w:sz w:val="24"/>
        </w:rPr>
        <w:t xml:space="preserve">4-2                </w:t>
      </w:r>
      <w:r w:rsidRPr="009D3D1A">
        <w:rPr>
          <w:b/>
          <w:sz w:val="24"/>
        </w:rPr>
        <w:t>施工场地洒水</w:t>
      </w:r>
      <w:proofErr w:type="gramStart"/>
      <w:r w:rsidRPr="009D3D1A">
        <w:rPr>
          <w:b/>
          <w:sz w:val="24"/>
        </w:rPr>
        <w:t>抑尘试验</w:t>
      </w:r>
      <w:proofErr w:type="gramEnd"/>
      <w:r w:rsidRPr="009D3D1A">
        <w:rPr>
          <w:b/>
          <w:sz w:val="24"/>
        </w:rPr>
        <w:t>结果</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20"/>
        <w:gridCol w:w="1420"/>
        <w:gridCol w:w="1421"/>
        <w:gridCol w:w="1420"/>
        <w:gridCol w:w="1420"/>
        <w:gridCol w:w="1421"/>
      </w:tblGrid>
      <w:tr w:rsidR="00E62ADC" w:rsidRPr="009D3D1A">
        <w:tc>
          <w:tcPr>
            <w:tcW w:w="1420" w:type="dxa"/>
            <w:vAlign w:val="center"/>
          </w:tcPr>
          <w:p w:rsidR="00B66CC1" w:rsidRPr="009D3D1A" w:rsidRDefault="00B66CC1">
            <w:pPr>
              <w:spacing w:line="360" w:lineRule="exact"/>
              <w:jc w:val="center"/>
              <w:rPr>
                <w:rFonts w:eastAsia="黑体"/>
                <w:szCs w:val="21"/>
              </w:rPr>
            </w:pPr>
            <w:r w:rsidRPr="009D3D1A">
              <w:rPr>
                <w:rFonts w:eastAsia="黑体"/>
                <w:szCs w:val="21"/>
              </w:rPr>
              <w:t>距离（</w:t>
            </w:r>
            <w:r w:rsidRPr="009D3D1A">
              <w:rPr>
                <w:rFonts w:eastAsia="黑体"/>
                <w:szCs w:val="21"/>
              </w:rPr>
              <w:t>m</w:t>
            </w:r>
            <w:r w:rsidRPr="009D3D1A">
              <w:rPr>
                <w:rFonts w:eastAsia="黑体"/>
                <w:szCs w:val="21"/>
              </w:rPr>
              <w:t>）</w:t>
            </w:r>
          </w:p>
        </w:tc>
        <w:tc>
          <w:tcPr>
            <w:tcW w:w="1420" w:type="dxa"/>
            <w:vAlign w:val="center"/>
          </w:tcPr>
          <w:p w:rsidR="00B66CC1" w:rsidRPr="009D3D1A" w:rsidRDefault="00B66CC1">
            <w:pPr>
              <w:spacing w:line="360" w:lineRule="exact"/>
              <w:jc w:val="center"/>
              <w:rPr>
                <w:rFonts w:eastAsia="黑体"/>
                <w:szCs w:val="21"/>
              </w:rPr>
            </w:pPr>
            <w:r w:rsidRPr="009D3D1A">
              <w:rPr>
                <w:rFonts w:eastAsia="黑体"/>
                <w:szCs w:val="21"/>
              </w:rPr>
              <w:t>5</w:t>
            </w:r>
          </w:p>
        </w:tc>
        <w:tc>
          <w:tcPr>
            <w:tcW w:w="1421" w:type="dxa"/>
            <w:vAlign w:val="center"/>
          </w:tcPr>
          <w:p w:rsidR="00B66CC1" w:rsidRPr="009D3D1A" w:rsidRDefault="00B66CC1">
            <w:pPr>
              <w:spacing w:line="360" w:lineRule="exact"/>
              <w:jc w:val="center"/>
              <w:rPr>
                <w:rFonts w:eastAsia="黑体"/>
                <w:szCs w:val="21"/>
              </w:rPr>
            </w:pPr>
            <w:r w:rsidRPr="009D3D1A">
              <w:rPr>
                <w:rFonts w:eastAsia="黑体"/>
                <w:szCs w:val="21"/>
              </w:rPr>
              <w:t>10</w:t>
            </w:r>
          </w:p>
        </w:tc>
        <w:tc>
          <w:tcPr>
            <w:tcW w:w="1420" w:type="dxa"/>
            <w:vAlign w:val="center"/>
          </w:tcPr>
          <w:p w:rsidR="00B66CC1" w:rsidRPr="009D3D1A" w:rsidRDefault="00B66CC1">
            <w:pPr>
              <w:spacing w:line="360" w:lineRule="exact"/>
              <w:jc w:val="center"/>
              <w:rPr>
                <w:rFonts w:eastAsia="黑体"/>
                <w:szCs w:val="21"/>
              </w:rPr>
            </w:pPr>
            <w:r w:rsidRPr="009D3D1A">
              <w:rPr>
                <w:rFonts w:eastAsia="黑体"/>
                <w:szCs w:val="21"/>
              </w:rPr>
              <w:t>20</w:t>
            </w:r>
          </w:p>
        </w:tc>
        <w:tc>
          <w:tcPr>
            <w:tcW w:w="1420" w:type="dxa"/>
            <w:tcBorders>
              <w:right w:val="single" w:sz="8" w:space="0" w:color="auto"/>
            </w:tcBorders>
            <w:vAlign w:val="center"/>
          </w:tcPr>
          <w:p w:rsidR="00B66CC1" w:rsidRPr="009D3D1A" w:rsidRDefault="00B66CC1">
            <w:pPr>
              <w:spacing w:line="360" w:lineRule="exact"/>
              <w:jc w:val="center"/>
              <w:rPr>
                <w:rFonts w:eastAsia="黑体"/>
                <w:szCs w:val="21"/>
              </w:rPr>
            </w:pPr>
            <w:r w:rsidRPr="009D3D1A">
              <w:rPr>
                <w:rFonts w:eastAsia="黑体"/>
                <w:szCs w:val="21"/>
              </w:rPr>
              <w:t>50</w:t>
            </w:r>
          </w:p>
        </w:tc>
        <w:tc>
          <w:tcPr>
            <w:tcW w:w="1421" w:type="dxa"/>
            <w:tcBorders>
              <w:left w:val="single" w:sz="8" w:space="0" w:color="auto"/>
            </w:tcBorders>
            <w:vAlign w:val="center"/>
          </w:tcPr>
          <w:p w:rsidR="00B66CC1" w:rsidRPr="009D3D1A" w:rsidRDefault="00B66CC1">
            <w:pPr>
              <w:spacing w:line="360" w:lineRule="exact"/>
              <w:jc w:val="center"/>
              <w:rPr>
                <w:rFonts w:eastAsia="黑体"/>
                <w:szCs w:val="21"/>
              </w:rPr>
            </w:pPr>
            <w:r w:rsidRPr="009D3D1A">
              <w:rPr>
                <w:rFonts w:eastAsia="黑体"/>
                <w:szCs w:val="21"/>
              </w:rPr>
              <w:t>100</w:t>
            </w:r>
          </w:p>
        </w:tc>
      </w:tr>
      <w:tr w:rsidR="00E62ADC" w:rsidRPr="009D3D1A">
        <w:tc>
          <w:tcPr>
            <w:tcW w:w="1420" w:type="dxa"/>
            <w:vMerge w:val="restart"/>
            <w:vAlign w:val="center"/>
          </w:tcPr>
          <w:p w:rsidR="00B66CC1" w:rsidRPr="009D3D1A" w:rsidRDefault="00B66CC1">
            <w:pPr>
              <w:spacing w:line="360" w:lineRule="exact"/>
              <w:jc w:val="center"/>
              <w:rPr>
                <w:szCs w:val="21"/>
              </w:rPr>
            </w:pPr>
            <w:r w:rsidRPr="009D3D1A">
              <w:rPr>
                <w:szCs w:val="21"/>
              </w:rPr>
              <w:t>TSP</w:t>
            </w:r>
            <w:r w:rsidRPr="009D3D1A">
              <w:rPr>
                <w:szCs w:val="21"/>
              </w:rPr>
              <w:t>平均浓度（</w:t>
            </w:r>
            <w:r w:rsidRPr="009D3D1A">
              <w:rPr>
                <w:szCs w:val="21"/>
              </w:rPr>
              <w:t>mg/m</w:t>
            </w:r>
            <w:r w:rsidRPr="009D3D1A">
              <w:rPr>
                <w:szCs w:val="21"/>
                <w:vertAlign w:val="superscript"/>
              </w:rPr>
              <w:t>3</w:t>
            </w:r>
            <w:r w:rsidRPr="009D3D1A">
              <w:rPr>
                <w:szCs w:val="21"/>
              </w:rPr>
              <w:t>）</w:t>
            </w:r>
          </w:p>
        </w:tc>
        <w:tc>
          <w:tcPr>
            <w:tcW w:w="1420" w:type="dxa"/>
            <w:vAlign w:val="center"/>
          </w:tcPr>
          <w:p w:rsidR="00B66CC1" w:rsidRPr="009D3D1A" w:rsidRDefault="00B66CC1">
            <w:pPr>
              <w:spacing w:line="360" w:lineRule="exact"/>
              <w:jc w:val="center"/>
              <w:rPr>
                <w:szCs w:val="21"/>
              </w:rPr>
            </w:pPr>
            <w:proofErr w:type="gramStart"/>
            <w:r w:rsidRPr="009D3D1A">
              <w:rPr>
                <w:szCs w:val="21"/>
              </w:rPr>
              <w:t>不</w:t>
            </w:r>
            <w:proofErr w:type="gramEnd"/>
            <w:r w:rsidRPr="009D3D1A">
              <w:rPr>
                <w:szCs w:val="21"/>
              </w:rPr>
              <w:t>洒水</w:t>
            </w:r>
          </w:p>
        </w:tc>
        <w:tc>
          <w:tcPr>
            <w:tcW w:w="1421" w:type="dxa"/>
            <w:vAlign w:val="center"/>
          </w:tcPr>
          <w:p w:rsidR="00B66CC1" w:rsidRPr="009D3D1A" w:rsidRDefault="00B66CC1">
            <w:pPr>
              <w:spacing w:line="360" w:lineRule="exact"/>
              <w:jc w:val="center"/>
              <w:rPr>
                <w:szCs w:val="21"/>
              </w:rPr>
            </w:pPr>
            <w:r w:rsidRPr="009D3D1A">
              <w:rPr>
                <w:szCs w:val="21"/>
              </w:rPr>
              <w:t>10.14</w:t>
            </w:r>
          </w:p>
        </w:tc>
        <w:tc>
          <w:tcPr>
            <w:tcW w:w="1420" w:type="dxa"/>
            <w:vAlign w:val="center"/>
          </w:tcPr>
          <w:p w:rsidR="00B66CC1" w:rsidRPr="009D3D1A" w:rsidRDefault="00B66CC1">
            <w:pPr>
              <w:spacing w:line="360" w:lineRule="exact"/>
              <w:jc w:val="center"/>
              <w:rPr>
                <w:szCs w:val="21"/>
              </w:rPr>
            </w:pPr>
            <w:r w:rsidRPr="009D3D1A">
              <w:rPr>
                <w:szCs w:val="21"/>
              </w:rPr>
              <w:t>2.89</w:t>
            </w:r>
          </w:p>
        </w:tc>
        <w:tc>
          <w:tcPr>
            <w:tcW w:w="1420" w:type="dxa"/>
            <w:tcBorders>
              <w:right w:val="single" w:sz="8" w:space="0" w:color="auto"/>
            </w:tcBorders>
            <w:vAlign w:val="center"/>
          </w:tcPr>
          <w:p w:rsidR="00B66CC1" w:rsidRPr="009D3D1A" w:rsidRDefault="00B66CC1">
            <w:pPr>
              <w:spacing w:line="360" w:lineRule="exact"/>
              <w:jc w:val="center"/>
              <w:rPr>
                <w:szCs w:val="21"/>
              </w:rPr>
            </w:pPr>
            <w:r w:rsidRPr="009D3D1A">
              <w:rPr>
                <w:szCs w:val="21"/>
              </w:rPr>
              <w:t>1.15</w:t>
            </w:r>
          </w:p>
        </w:tc>
        <w:tc>
          <w:tcPr>
            <w:tcW w:w="1421" w:type="dxa"/>
            <w:tcBorders>
              <w:left w:val="single" w:sz="8" w:space="0" w:color="auto"/>
            </w:tcBorders>
            <w:vAlign w:val="center"/>
          </w:tcPr>
          <w:p w:rsidR="00B66CC1" w:rsidRPr="009D3D1A" w:rsidRDefault="00B66CC1">
            <w:pPr>
              <w:spacing w:line="360" w:lineRule="exact"/>
              <w:jc w:val="center"/>
              <w:rPr>
                <w:szCs w:val="21"/>
              </w:rPr>
            </w:pPr>
            <w:r w:rsidRPr="009D3D1A">
              <w:rPr>
                <w:szCs w:val="21"/>
              </w:rPr>
              <w:t>0.86</w:t>
            </w:r>
          </w:p>
        </w:tc>
      </w:tr>
      <w:tr w:rsidR="00E62ADC" w:rsidRPr="009D3D1A">
        <w:tc>
          <w:tcPr>
            <w:tcW w:w="1420" w:type="dxa"/>
            <w:vMerge/>
            <w:vAlign w:val="center"/>
          </w:tcPr>
          <w:p w:rsidR="00B66CC1" w:rsidRPr="009D3D1A" w:rsidRDefault="00B66CC1">
            <w:pPr>
              <w:spacing w:line="360" w:lineRule="exact"/>
              <w:jc w:val="center"/>
              <w:rPr>
                <w:szCs w:val="21"/>
              </w:rPr>
            </w:pPr>
          </w:p>
        </w:tc>
        <w:tc>
          <w:tcPr>
            <w:tcW w:w="1420" w:type="dxa"/>
            <w:vAlign w:val="center"/>
          </w:tcPr>
          <w:p w:rsidR="00B66CC1" w:rsidRPr="009D3D1A" w:rsidRDefault="00B66CC1">
            <w:pPr>
              <w:spacing w:line="360" w:lineRule="exact"/>
              <w:jc w:val="center"/>
              <w:rPr>
                <w:szCs w:val="21"/>
              </w:rPr>
            </w:pPr>
            <w:r w:rsidRPr="009D3D1A">
              <w:rPr>
                <w:szCs w:val="21"/>
              </w:rPr>
              <w:t>洒水</w:t>
            </w:r>
          </w:p>
        </w:tc>
        <w:tc>
          <w:tcPr>
            <w:tcW w:w="1421" w:type="dxa"/>
            <w:vAlign w:val="center"/>
          </w:tcPr>
          <w:p w:rsidR="00B66CC1" w:rsidRPr="009D3D1A" w:rsidRDefault="00B66CC1">
            <w:pPr>
              <w:spacing w:line="360" w:lineRule="exact"/>
              <w:jc w:val="center"/>
              <w:rPr>
                <w:szCs w:val="21"/>
              </w:rPr>
            </w:pPr>
            <w:r w:rsidRPr="009D3D1A">
              <w:rPr>
                <w:szCs w:val="21"/>
              </w:rPr>
              <w:t>2.01</w:t>
            </w:r>
          </w:p>
        </w:tc>
        <w:tc>
          <w:tcPr>
            <w:tcW w:w="1420" w:type="dxa"/>
            <w:vAlign w:val="center"/>
          </w:tcPr>
          <w:p w:rsidR="00B66CC1" w:rsidRPr="009D3D1A" w:rsidRDefault="00B66CC1">
            <w:pPr>
              <w:spacing w:line="360" w:lineRule="exact"/>
              <w:jc w:val="center"/>
              <w:rPr>
                <w:szCs w:val="21"/>
              </w:rPr>
            </w:pPr>
            <w:r w:rsidRPr="009D3D1A">
              <w:rPr>
                <w:szCs w:val="21"/>
              </w:rPr>
              <w:t>1.40</w:t>
            </w:r>
          </w:p>
        </w:tc>
        <w:tc>
          <w:tcPr>
            <w:tcW w:w="1420" w:type="dxa"/>
            <w:tcBorders>
              <w:right w:val="single" w:sz="8" w:space="0" w:color="auto"/>
            </w:tcBorders>
            <w:vAlign w:val="center"/>
          </w:tcPr>
          <w:p w:rsidR="00B66CC1" w:rsidRPr="009D3D1A" w:rsidRDefault="00B66CC1">
            <w:pPr>
              <w:spacing w:line="360" w:lineRule="exact"/>
              <w:jc w:val="center"/>
              <w:rPr>
                <w:szCs w:val="21"/>
              </w:rPr>
            </w:pPr>
            <w:r w:rsidRPr="009D3D1A">
              <w:rPr>
                <w:szCs w:val="21"/>
              </w:rPr>
              <w:t>0.67</w:t>
            </w:r>
          </w:p>
        </w:tc>
        <w:tc>
          <w:tcPr>
            <w:tcW w:w="1421" w:type="dxa"/>
            <w:tcBorders>
              <w:left w:val="single" w:sz="8" w:space="0" w:color="auto"/>
            </w:tcBorders>
            <w:vAlign w:val="center"/>
          </w:tcPr>
          <w:p w:rsidR="00B66CC1" w:rsidRPr="009D3D1A" w:rsidRDefault="00B66CC1">
            <w:pPr>
              <w:spacing w:line="360" w:lineRule="exact"/>
              <w:jc w:val="center"/>
              <w:rPr>
                <w:szCs w:val="21"/>
              </w:rPr>
            </w:pPr>
            <w:r w:rsidRPr="009D3D1A">
              <w:rPr>
                <w:szCs w:val="21"/>
              </w:rPr>
              <w:t>0.60</w:t>
            </w:r>
          </w:p>
        </w:tc>
      </w:tr>
    </w:tbl>
    <w:p w:rsidR="00B66CC1" w:rsidRPr="009D3D1A" w:rsidRDefault="00B66CC1">
      <w:pPr>
        <w:spacing w:line="520" w:lineRule="exact"/>
        <w:ind w:firstLineChars="200" w:firstLine="480"/>
        <w:rPr>
          <w:sz w:val="24"/>
        </w:rPr>
      </w:pPr>
      <w:r w:rsidRPr="009D3D1A">
        <w:rPr>
          <w:sz w:val="24"/>
        </w:rPr>
        <w:t>因此，限速行驶及保持路面的清洁，同时适当洒水是减少汽车扬尘的有效措施。</w:t>
      </w:r>
      <w:r w:rsidRPr="009D3D1A">
        <w:rPr>
          <w:sz w:val="24"/>
        </w:rPr>
        <w:t xml:space="preserve"> </w:t>
      </w:r>
    </w:p>
    <w:p w:rsidR="00B66CC1" w:rsidRPr="009D3D1A" w:rsidRDefault="00B66CC1">
      <w:pPr>
        <w:spacing w:line="520" w:lineRule="exact"/>
        <w:ind w:firstLineChars="150" w:firstLine="360"/>
        <w:rPr>
          <w:sz w:val="24"/>
        </w:rPr>
      </w:pPr>
      <w:r w:rsidRPr="009D3D1A">
        <w:rPr>
          <w:rFonts w:ascii="宋体" w:hAnsi="宋体" w:cs="宋体" w:hint="eastAsia"/>
          <w:sz w:val="24"/>
        </w:rPr>
        <w:t>②</w:t>
      </w:r>
      <w:r w:rsidRPr="009D3D1A">
        <w:rPr>
          <w:sz w:val="24"/>
        </w:rPr>
        <w:t>风力扬尘：施工扬尘的另一种情况是露天堆场和裸露场地的风力扬尘，其扬尘量可参考秦皇岛码头采用的煤堆场起尘的计算公示：</w:t>
      </w:r>
    </w:p>
    <w:p w:rsidR="00B66CC1" w:rsidRPr="009D3D1A" w:rsidRDefault="00B66CC1">
      <w:pPr>
        <w:spacing w:line="520" w:lineRule="exact"/>
        <w:ind w:firstLineChars="850" w:firstLine="2040"/>
        <w:rPr>
          <w:sz w:val="24"/>
        </w:rPr>
      </w:pPr>
      <w:r w:rsidRPr="009D3D1A">
        <w:rPr>
          <w:sz w:val="24"/>
        </w:rPr>
        <w:t>Q=2.1k</w:t>
      </w:r>
      <w:r w:rsidRPr="009D3D1A">
        <w:rPr>
          <w:sz w:val="24"/>
        </w:rPr>
        <w:t>（</w:t>
      </w:r>
      <w:r w:rsidRPr="009D3D1A">
        <w:rPr>
          <w:sz w:val="24"/>
        </w:rPr>
        <w:t>V – V</w:t>
      </w:r>
      <w:r w:rsidRPr="009D3D1A">
        <w:rPr>
          <w:sz w:val="24"/>
          <w:vertAlign w:val="subscript"/>
        </w:rPr>
        <w:t>0</w:t>
      </w:r>
      <w:r w:rsidRPr="009D3D1A">
        <w:rPr>
          <w:sz w:val="24"/>
        </w:rPr>
        <w:t>）</w:t>
      </w:r>
      <w:r w:rsidRPr="009D3D1A">
        <w:rPr>
          <w:sz w:val="24"/>
          <w:vertAlign w:val="superscript"/>
        </w:rPr>
        <w:t>3</w:t>
      </w:r>
      <w:r w:rsidRPr="009D3D1A">
        <w:rPr>
          <w:sz w:val="24"/>
        </w:rPr>
        <w:t>e</w:t>
      </w:r>
      <w:r w:rsidRPr="009D3D1A">
        <w:rPr>
          <w:sz w:val="24"/>
          <w:vertAlign w:val="superscript"/>
        </w:rPr>
        <w:t>-1.023W</w:t>
      </w:r>
      <w:r w:rsidRPr="009D3D1A">
        <w:rPr>
          <w:sz w:val="24"/>
        </w:rPr>
        <w:t xml:space="preserve">                         </w:t>
      </w:r>
    </w:p>
    <w:p w:rsidR="00B66CC1" w:rsidRPr="009D3D1A" w:rsidRDefault="00B66CC1">
      <w:pPr>
        <w:spacing w:line="520" w:lineRule="exact"/>
        <w:ind w:firstLineChars="300" w:firstLine="720"/>
        <w:rPr>
          <w:sz w:val="24"/>
        </w:rPr>
      </w:pPr>
      <w:r w:rsidRPr="009D3D1A">
        <w:rPr>
          <w:sz w:val="24"/>
        </w:rPr>
        <w:t>式中：</w:t>
      </w:r>
      <w:r w:rsidRPr="009D3D1A">
        <w:rPr>
          <w:sz w:val="24"/>
        </w:rPr>
        <w:t>Q ——</w:t>
      </w:r>
      <w:r w:rsidRPr="009D3D1A">
        <w:rPr>
          <w:sz w:val="24"/>
        </w:rPr>
        <w:t>起尘量，</w:t>
      </w:r>
      <w:r w:rsidRPr="009D3D1A">
        <w:rPr>
          <w:sz w:val="24"/>
        </w:rPr>
        <w:t>kg/t·a</w:t>
      </w:r>
      <w:r w:rsidRPr="009D3D1A">
        <w:rPr>
          <w:sz w:val="24"/>
        </w:rPr>
        <w:t>；</w:t>
      </w:r>
    </w:p>
    <w:p w:rsidR="00B66CC1" w:rsidRPr="009D3D1A" w:rsidRDefault="00B66CC1">
      <w:pPr>
        <w:spacing w:line="520" w:lineRule="exact"/>
        <w:ind w:firstLineChars="300" w:firstLine="720"/>
        <w:rPr>
          <w:sz w:val="24"/>
        </w:rPr>
      </w:pPr>
      <w:r w:rsidRPr="009D3D1A">
        <w:rPr>
          <w:sz w:val="24"/>
        </w:rPr>
        <w:t xml:space="preserve">      k ——</w:t>
      </w:r>
      <w:r w:rsidRPr="009D3D1A">
        <w:rPr>
          <w:sz w:val="24"/>
        </w:rPr>
        <w:t>经验系数，是煤含水量的函数；</w:t>
      </w:r>
    </w:p>
    <w:p w:rsidR="00B66CC1" w:rsidRPr="009D3D1A" w:rsidRDefault="00B66CC1">
      <w:pPr>
        <w:spacing w:line="520" w:lineRule="exact"/>
        <w:ind w:firstLineChars="150" w:firstLine="360"/>
        <w:rPr>
          <w:sz w:val="24"/>
        </w:rPr>
      </w:pPr>
      <w:r w:rsidRPr="009D3D1A">
        <w:rPr>
          <w:sz w:val="24"/>
        </w:rPr>
        <w:t xml:space="preserve">         V——</w:t>
      </w:r>
      <w:r w:rsidRPr="009D3D1A">
        <w:rPr>
          <w:sz w:val="24"/>
        </w:rPr>
        <w:t>煤场平均风速，</w:t>
      </w:r>
      <w:r w:rsidRPr="009D3D1A">
        <w:rPr>
          <w:sz w:val="24"/>
        </w:rPr>
        <w:t>m/s</w:t>
      </w:r>
      <w:r w:rsidRPr="009D3D1A">
        <w:rPr>
          <w:sz w:val="24"/>
        </w:rPr>
        <w:t>；</w:t>
      </w:r>
    </w:p>
    <w:p w:rsidR="00B66CC1" w:rsidRPr="009D3D1A" w:rsidRDefault="00B66CC1">
      <w:pPr>
        <w:spacing w:line="520" w:lineRule="exact"/>
        <w:ind w:firstLineChars="150" w:firstLine="360"/>
        <w:rPr>
          <w:sz w:val="24"/>
        </w:rPr>
      </w:pPr>
      <w:r w:rsidRPr="009D3D1A">
        <w:rPr>
          <w:sz w:val="24"/>
        </w:rPr>
        <w:t xml:space="preserve">         V</w:t>
      </w:r>
      <w:r w:rsidRPr="009D3D1A">
        <w:rPr>
          <w:sz w:val="24"/>
          <w:vertAlign w:val="subscript"/>
        </w:rPr>
        <w:t>0</w:t>
      </w:r>
      <w:r w:rsidRPr="009D3D1A">
        <w:rPr>
          <w:sz w:val="24"/>
        </w:rPr>
        <w:t xml:space="preserve"> ——</w:t>
      </w:r>
      <w:r w:rsidRPr="009D3D1A">
        <w:rPr>
          <w:sz w:val="24"/>
        </w:rPr>
        <w:t>起尘风速，</w:t>
      </w:r>
      <w:r w:rsidRPr="009D3D1A">
        <w:rPr>
          <w:sz w:val="24"/>
        </w:rPr>
        <w:t>m/s</w:t>
      </w:r>
      <w:r w:rsidRPr="009D3D1A">
        <w:rPr>
          <w:sz w:val="24"/>
        </w:rPr>
        <w:t>；</w:t>
      </w:r>
    </w:p>
    <w:p w:rsidR="00B66CC1" w:rsidRPr="009D3D1A" w:rsidRDefault="00B66CC1">
      <w:pPr>
        <w:spacing w:line="520" w:lineRule="exact"/>
        <w:ind w:firstLineChars="150" w:firstLine="360"/>
        <w:rPr>
          <w:sz w:val="24"/>
        </w:rPr>
      </w:pPr>
      <w:r w:rsidRPr="009D3D1A">
        <w:rPr>
          <w:sz w:val="24"/>
        </w:rPr>
        <w:t xml:space="preserve">         W ——</w:t>
      </w:r>
      <w:r w:rsidRPr="009D3D1A">
        <w:rPr>
          <w:sz w:val="24"/>
        </w:rPr>
        <w:t>尘粒含水率，</w:t>
      </w:r>
      <w:r w:rsidRPr="009D3D1A">
        <w:rPr>
          <w:sz w:val="24"/>
        </w:rPr>
        <w:t>%</w:t>
      </w:r>
      <w:r w:rsidRPr="009D3D1A">
        <w:rPr>
          <w:sz w:val="24"/>
        </w:rPr>
        <w:t>。</w:t>
      </w:r>
    </w:p>
    <w:p w:rsidR="00B66CC1" w:rsidRPr="009D3D1A" w:rsidRDefault="00B66CC1">
      <w:pPr>
        <w:spacing w:line="520" w:lineRule="exact"/>
        <w:ind w:firstLineChars="200" w:firstLine="480"/>
        <w:rPr>
          <w:sz w:val="24"/>
        </w:rPr>
      </w:pPr>
      <w:r w:rsidRPr="009D3D1A">
        <w:rPr>
          <w:sz w:val="24"/>
        </w:rPr>
        <w:t>由此可见，风力扬尘产生量与风速和尘粒含水率有关。因此，减少建材的露天堆放和保证一定的含水率等措施是抑制这类扬尘的有效手段。此外，尘粒在空</w:t>
      </w:r>
      <w:r w:rsidRPr="009D3D1A">
        <w:rPr>
          <w:sz w:val="24"/>
        </w:rPr>
        <w:lastRenderedPageBreak/>
        <w:t>气中的传播扩散情况与风速等气象条件有关外，也与尘粒本身的沉降速度有关。以沙尘土为例，其沉降速度随粒径的增大而迅速增大。当粒径为</w:t>
      </w:r>
      <w:r w:rsidRPr="009D3D1A">
        <w:rPr>
          <w:sz w:val="24"/>
        </w:rPr>
        <w:t>250</w:t>
      </w:r>
      <w:r w:rsidRPr="009D3D1A">
        <w:rPr>
          <w:sz w:val="24"/>
        </w:rPr>
        <w:t>微米时，沉降速度为</w:t>
      </w:r>
      <w:r w:rsidRPr="009D3D1A">
        <w:rPr>
          <w:sz w:val="24"/>
        </w:rPr>
        <w:t>1.005m/s</w:t>
      </w:r>
      <w:r w:rsidRPr="009D3D1A">
        <w:rPr>
          <w:sz w:val="24"/>
        </w:rPr>
        <w:t>，因此当尘粒大于</w:t>
      </w:r>
      <w:r w:rsidRPr="009D3D1A">
        <w:rPr>
          <w:sz w:val="24"/>
        </w:rPr>
        <w:t>250</w:t>
      </w:r>
      <w:r w:rsidRPr="009D3D1A">
        <w:rPr>
          <w:sz w:val="24"/>
        </w:rPr>
        <w:t>微米时，主要影响范围在扬尘点下风向近距离范围内。因此施工期间应特别注意施工扬尘的防治问题，须制定必要的防止措施，以减少施工扬尘对周围环境的影响。</w:t>
      </w:r>
    </w:p>
    <w:p w:rsidR="00B66CC1" w:rsidRPr="009D3D1A" w:rsidRDefault="00B66CC1">
      <w:pPr>
        <w:spacing w:line="520" w:lineRule="exact"/>
        <w:ind w:firstLineChars="200" w:firstLine="480"/>
        <w:rPr>
          <w:sz w:val="24"/>
        </w:rPr>
      </w:pPr>
      <w:r w:rsidRPr="009D3D1A">
        <w:rPr>
          <w:sz w:val="24"/>
        </w:rPr>
        <w:t>本项目位于农村地区，场址周围</w:t>
      </w:r>
      <w:r w:rsidR="00906C2A">
        <w:rPr>
          <w:rFonts w:hint="eastAsia"/>
          <w:sz w:val="24"/>
        </w:rPr>
        <w:t>300</w:t>
      </w:r>
      <w:r w:rsidRPr="009D3D1A">
        <w:rPr>
          <w:sz w:val="24"/>
        </w:rPr>
        <w:t>m</w:t>
      </w:r>
      <w:r w:rsidRPr="009D3D1A">
        <w:rPr>
          <w:sz w:val="24"/>
        </w:rPr>
        <w:t>范围内无居民区等环境敏感点，因此项目在施工期间注意保持场区道路路面清洁、进出场区车辆控制车速、施工现场定时洒水、不在大风天气开挖、回填以及易产生粉尘的建筑材料尽量不漏天堆放等措施后，施工扬尘对周围环境影响不大。</w:t>
      </w:r>
    </w:p>
    <w:p w:rsidR="00B66CC1" w:rsidRPr="009D3D1A" w:rsidRDefault="00B66CC1">
      <w:pPr>
        <w:tabs>
          <w:tab w:val="right" w:pos="8306"/>
        </w:tabs>
        <w:spacing w:line="520" w:lineRule="exact"/>
        <w:rPr>
          <w:rFonts w:eastAsia="黑体"/>
          <w:sz w:val="24"/>
        </w:rPr>
      </w:pPr>
      <w:bookmarkStart w:id="19" w:name="_Toc311379469"/>
      <w:bookmarkStart w:id="20" w:name="_Toc311380302"/>
      <w:bookmarkStart w:id="21" w:name="_Toc319910887"/>
      <w:bookmarkEnd w:id="16"/>
      <w:bookmarkEnd w:id="17"/>
      <w:bookmarkEnd w:id="18"/>
      <w:r w:rsidRPr="009D3D1A">
        <w:rPr>
          <w:rFonts w:eastAsia="黑体"/>
          <w:sz w:val="24"/>
        </w:rPr>
        <w:t>4.1.1.</w:t>
      </w:r>
      <w:bookmarkEnd w:id="19"/>
      <w:bookmarkEnd w:id="20"/>
      <w:bookmarkEnd w:id="21"/>
      <w:r w:rsidRPr="009D3D1A">
        <w:rPr>
          <w:rFonts w:eastAsia="黑体"/>
          <w:sz w:val="24"/>
        </w:rPr>
        <w:t>2</w:t>
      </w:r>
      <w:r w:rsidRPr="009D3D1A">
        <w:rPr>
          <w:rFonts w:eastAsia="黑体"/>
          <w:sz w:val="24"/>
        </w:rPr>
        <w:t>车辆尾气</w:t>
      </w:r>
      <w:r w:rsidRPr="009D3D1A">
        <w:rPr>
          <w:rFonts w:eastAsia="黑体"/>
          <w:sz w:val="24"/>
        </w:rPr>
        <w:tab/>
      </w:r>
    </w:p>
    <w:p w:rsidR="00B66CC1" w:rsidRPr="009D3D1A" w:rsidRDefault="00B66CC1">
      <w:pPr>
        <w:spacing w:line="520" w:lineRule="exact"/>
        <w:ind w:firstLineChars="200" w:firstLine="480"/>
        <w:rPr>
          <w:sz w:val="24"/>
          <w:szCs w:val="21"/>
        </w:rPr>
      </w:pPr>
      <w:r w:rsidRPr="009D3D1A">
        <w:rPr>
          <w:sz w:val="24"/>
          <w:szCs w:val="21"/>
        </w:rPr>
        <w:t>施工运输车辆一般是大型柴油车会产生的汽车尾气。废气污染物包括</w:t>
      </w:r>
      <w:r w:rsidRPr="009D3D1A">
        <w:rPr>
          <w:sz w:val="24"/>
          <w:szCs w:val="21"/>
        </w:rPr>
        <w:t>CO</w:t>
      </w:r>
      <w:r w:rsidRPr="009D3D1A">
        <w:rPr>
          <w:sz w:val="24"/>
          <w:szCs w:val="21"/>
        </w:rPr>
        <w:t>、</w:t>
      </w:r>
      <w:r w:rsidRPr="009D3D1A">
        <w:rPr>
          <w:sz w:val="24"/>
          <w:szCs w:val="21"/>
        </w:rPr>
        <w:t>NO</w:t>
      </w:r>
      <w:r w:rsidRPr="009D3D1A">
        <w:rPr>
          <w:sz w:val="24"/>
          <w:szCs w:val="21"/>
          <w:vertAlign w:val="subscript"/>
        </w:rPr>
        <w:t>X</w:t>
      </w:r>
      <w:r w:rsidRPr="009D3D1A">
        <w:rPr>
          <w:sz w:val="24"/>
          <w:szCs w:val="21"/>
        </w:rPr>
        <w:t>、</w:t>
      </w:r>
      <w:r w:rsidRPr="009D3D1A">
        <w:rPr>
          <w:sz w:val="24"/>
          <w:szCs w:val="21"/>
        </w:rPr>
        <w:t>PM</w:t>
      </w:r>
      <w:r w:rsidRPr="009D3D1A">
        <w:rPr>
          <w:sz w:val="24"/>
          <w:szCs w:val="21"/>
          <w:vertAlign w:val="subscript"/>
        </w:rPr>
        <w:t>10</w:t>
      </w:r>
      <w:r w:rsidRPr="009D3D1A">
        <w:rPr>
          <w:sz w:val="24"/>
          <w:szCs w:val="21"/>
        </w:rPr>
        <w:t>、</w:t>
      </w:r>
      <w:r w:rsidRPr="009D3D1A">
        <w:rPr>
          <w:sz w:val="24"/>
          <w:szCs w:val="21"/>
        </w:rPr>
        <w:t>THC</w:t>
      </w:r>
      <w:r w:rsidRPr="009D3D1A">
        <w:rPr>
          <w:sz w:val="24"/>
          <w:szCs w:val="21"/>
        </w:rPr>
        <w:t>。由于汽车运输属于间歇式操作，加上周围环境比较空旷，运输车辆尾气对周围环境影响不大。</w:t>
      </w:r>
      <w:proofErr w:type="gramStart"/>
      <w:r w:rsidRPr="009D3D1A">
        <w:rPr>
          <w:sz w:val="24"/>
          <w:szCs w:val="21"/>
        </w:rPr>
        <w:t>施工期间拟采取</w:t>
      </w:r>
      <w:proofErr w:type="gramEnd"/>
      <w:r w:rsidRPr="009D3D1A">
        <w:rPr>
          <w:sz w:val="24"/>
          <w:szCs w:val="21"/>
        </w:rPr>
        <w:t>以下措施减少对汽车尾气对周围环境影响如下：</w:t>
      </w:r>
    </w:p>
    <w:p w:rsidR="00B66CC1" w:rsidRPr="009D3D1A" w:rsidRDefault="00B66CC1">
      <w:pPr>
        <w:spacing w:line="520" w:lineRule="exact"/>
        <w:ind w:firstLineChars="200" w:firstLine="480"/>
        <w:rPr>
          <w:sz w:val="24"/>
          <w:szCs w:val="21"/>
        </w:rPr>
      </w:pPr>
      <w:r w:rsidRPr="009D3D1A">
        <w:rPr>
          <w:sz w:val="24"/>
          <w:szCs w:val="21"/>
        </w:rPr>
        <w:t>施工</w:t>
      </w:r>
      <w:proofErr w:type="gramStart"/>
      <w:r w:rsidRPr="009D3D1A">
        <w:rPr>
          <w:sz w:val="24"/>
          <w:szCs w:val="21"/>
        </w:rPr>
        <w:t>时合理</w:t>
      </w:r>
      <w:proofErr w:type="gramEnd"/>
      <w:r w:rsidRPr="009D3D1A">
        <w:rPr>
          <w:sz w:val="24"/>
          <w:szCs w:val="21"/>
        </w:rPr>
        <w:t>优化汽车运输路线，以减少车辆尾气对运输沿线环境敏感点的影响。</w:t>
      </w:r>
    </w:p>
    <w:p w:rsidR="00B66CC1" w:rsidRPr="009D3D1A" w:rsidRDefault="00B66CC1">
      <w:pPr>
        <w:spacing w:line="520" w:lineRule="exact"/>
        <w:ind w:firstLineChars="200" w:firstLine="480"/>
        <w:rPr>
          <w:sz w:val="24"/>
          <w:szCs w:val="21"/>
        </w:rPr>
      </w:pPr>
      <w:r w:rsidRPr="009D3D1A">
        <w:rPr>
          <w:sz w:val="24"/>
          <w:szCs w:val="21"/>
        </w:rPr>
        <w:t>施工场地内车辆为非连续行驶状态，定期对车辆进行维护，避免非正常工况下污染物突然排放，降低局部环境空气污染的可能性。</w:t>
      </w:r>
    </w:p>
    <w:p w:rsidR="00B66CC1" w:rsidRPr="009D3D1A" w:rsidRDefault="00B66CC1">
      <w:pPr>
        <w:spacing w:line="520" w:lineRule="exact"/>
        <w:ind w:firstLineChars="200" w:firstLine="480"/>
        <w:rPr>
          <w:sz w:val="24"/>
          <w:szCs w:val="21"/>
        </w:rPr>
      </w:pPr>
      <w:r w:rsidRPr="009D3D1A">
        <w:rPr>
          <w:sz w:val="24"/>
          <w:szCs w:val="21"/>
        </w:rPr>
        <w:t>因此，经优化运输路线后，可减轻汽车尾气对周边环境及沿途居民的影响。</w:t>
      </w:r>
    </w:p>
    <w:p w:rsidR="00B66CC1" w:rsidRPr="009D3D1A" w:rsidRDefault="00B66CC1">
      <w:pPr>
        <w:pStyle w:val="3"/>
        <w:spacing w:before="0" w:after="0" w:line="520" w:lineRule="exact"/>
        <w:rPr>
          <w:sz w:val="24"/>
          <w:szCs w:val="24"/>
        </w:rPr>
      </w:pPr>
      <w:bookmarkStart w:id="22" w:name="_Toc311980416"/>
      <w:bookmarkStart w:id="23" w:name="_Toc406847743"/>
      <w:bookmarkStart w:id="24" w:name="_Toc413053006"/>
      <w:r w:rsidRPr="009D3D1A">
        <w:rPr>
          <w:sz w:val="24"/>
          <w:szCs w:val="24"/>
        </w:rPr>
        <w:t xml:space="preserve">4.1.2  </w:t>
      </w:r>
      <w:r w:rsidRPr="009D3D1A">
        <w:rPr>
          <w:sz w:val="24"/>
          <w:szCs w:val="24"/>
        </w:rPr>
        <w:t>噪声环境影响分析</w:t>
      </w:r>
      <w:bookmarkEnd w:id="22"/>
      <w:bookmarkEnd w:id="23"/>
      <w:bookmarkEnd w:id="24"/>
    </w:p>
    <w:p w:rsidR="00B66CC1" w:rsidRPr="009D3D1A" w:rsidRDefault="00B66CC1">
      <w:pPr>
        <w:spacing w:line="520" w:lineRule="exact"/>
        <w:rPr>
          <w:rFonts w:eastAsia="黑体"/>
          <w:sz w:val="24"/>
        </w:rPr>
      </w:pPr>
      <w:r w:rsidRPr="009D3D1A">
        <w:rPr>
          <w:rFonts w:eastAsia="黑体"/>
          <w:sz w:val="24"/>
        </w:rPr>
        <w:t xml:space="preserve">4.1.2.1 </w:t>
      </w:r>
      <w:r w:rsidRPr="009D3D1A">
        <w:rPr>
          <w:rFonts w:eastAsia="黑体"/>
          <w:sz w:val="24"/>
        </w:rPr>
        <w:t>噪声种类及源强</w:t>
      </w:r>
    </w:p>
    <w:p w:rsidR="00B66CC1" w:rsidRPr="009D3D1A" w:rsidRDefault="00B66CC1">
      <w:pPr>
        <w:spacing w:line="520" w:lineRule="exact"/>
        <w:ind w:firstLineChars="200" w:firstLine="480"/>
        <w:rPr>
          <w:sz w:val="24"/>
        </w:rPr>
      </w:pPr>
      <w:r w:rsidRPr="009D3D1A">
        <w:rPr>
          <w:sz w:val="24"/>
        </w:rPr>
        <w:t>施工期的噪声主要可分为机械噪声、施工作业噪声和施工车辆噪声。机械噪声主要由施工机械所造成，如挖土机、推土机、振捣棒等，多为点声源；施工作业噪声主要指一些零星的敲打声、装卸车辆的撞击声、吆喝声、拆装模板的撞击声等，多为瞬间噪声；施工车辆的噪声属于交通噪声。在这些施工噪声中对</w:t>
      </w:r>
      <w:proofErr w:type="gramStart"/>
      <w:r w:rsidRPr="009D3D1A">
        <w:rPr>
          <w:sz w:val="24"/>
        </w:rPr>
        <w:t>周围声</w:t>
      </w:r>
      <w:proofErr w:type="gramEnd"/>
      <w:r w:rsidRPr="009D3D1A">
        <w:rPr>
          <w:sz w:val="24"/>
        </w:rPr>
        <w:t>环境影响最大的是机械噪声。主要施工机械的噪声源强见表</w:t>
      </w:r>
      <w:r w:rsidR="00840C69" w:rsidRPr="009D3D1A">
        <w:rPr>
          <w:sz w:val="24"/>
        </w:rPr>
        <w:t>4</w:t>
      </w:r>
      <w:r w:rsidRPr="009D3D1A">
        <w:rPr>
          <w:sz w:val="24"/>
        </w:rPr>
        <w:t>-3</w:t>
      </w:r>
      <w:r w:rsidRPr="009D3D1A">
        <w:rPr>
          <w:sz w:val="24"/>
        </w:rPr>
        <w:t>。</w:t>
      </w:r>
    </w:p>
    <w:p w:rsidR="00B66CC1" w:rsidRDefault="00B66CC1" w:rsidP="0088540A">
      <w:pPr>
        <w:spacing w:line="520" w:lineRule="exact"/>
        <w:ind w:firstLineChars="200" w:firstLine="482"/>
        <w:rPr>
          <w:b/>
          <w:sz w:val="24"/>
        </w:rPr>
      </w:pPr>
      <w:r w:rsidRPr="009D3D1A">
        <w:rPr>
          <w:b/>
          <w:sz w:val="24"/>
        </w:rPr>
        <w:lastRenderedPageBreak/>
        <w:t>表</w:t>
      </w:r>
      <w:r w:rsidRPr="009D3D1A">
        <w:rPr>
          <w:b/>
          <w:sz w:val="24"/>
        </w:rPr>
        <w:t xml:space="preserve">4-3             </w:t>
      </w:r>
      <w:r w:rsidRPr="009D3D1A">
        <w:rPr>
          <w:b/>
          <w:sz w:val="24"/>
        </w:rPr>
        <w:t>主要施工机械设备的噪声声级</w:t>
      </w:r>
    </w:p>
    <w:tbl>
      <w:tblPr>
        <w:tblStyle w:val="affffff3"/>
        <w:tblW w:w="0" w:type="auto"/>
        <w:tblLook w:val="04A0" w:firstRow="1" w:lastRow="0" w:firstColumn="1" w:lastColumn="0" w:noHBand="0" w:noVBand="1"/>
      </w:tblPr>
      <w:tblGrid>
        <w:gridCol w:w="2132"/>
        <w:gridCol w:w="2132"/>
        <w:gridCol w:w="2132"/>
        <w:gridCol w:w="2132"/>
      </w:tblGrid>
      <w:tr w:rsidR="00906C2A" w:rsidTr="00906C2A">
        <w:tc>
          <w:tcPr>
            <w:tcW w:w="2132" w:type="dxa"/>
            <w:vAlign w:val="center"/>
          </w:tcPr>
          <w:p w:rsidR="00906C2A" w:rsidRPr="009D3D1A" w:rsidRDefault="00906C2A" w:rsidP="00906C2A">
            <w:pPr>
              <w:spacing w:line="360" w:lineRule="exact"/>
              <w:jc w:val="center"/>
              <w:rPr>
                <w:rFonts w:eastAsia="黑体"/>
                <w:szCs w:val="21"/>
              </w:rPr>
            </w:pPr>
            <w:r w:rsidRPr="009D3D1A">
              <w:rPr>
                <w:rFonts w:eastAsia="黑体"/>
                <w:szCs w:val="21"/>
              </w:rPr>
              <w:t>序号</w:t>
            </w:r>
          </w:p>
        </w:tc>
        <w:tc>
          <w:tcPr>
            <w:tcW w:w="2132" w:type="dxa"/>
            <w:vAlign w:val="center"/>
          </w:tcPr>
          <w:p w:rsidR="00906C2A" w:rsidRPr="009D3D1A" w:rsidRDefault="00906C2A" w:rsidP="00906C2A">
            <w:pPr>
              <w:spacing w:line="360" w:lineRule="exact"/>
              <w:jc w:val="center"/>
              <w:rPr>
                <w:rFonts w:eastAsia="黑体"/>
                <w:szCs w:val="21"/>
              </w:rPr>
            </w:pPr>
            <w:r w:rsidRPr="009D3D1A">
              <w:rPr>
                <w:rFonts w:eastAsia="黑体"/>
                <w:szCs w:val="21"/>
              </w:rPr>
              <w:t>施工机械</w:t>
            </w:r>
          </w:p>
        </w:tc>
        <w:tc>
          <w:tcPr>
            <w:tcW w:w="2132" w:type="dxa"/>
            <w:vAlign w:val="center"/>
          </w:tcPr>
          <w:p w:rsidR="00906C2A" w:rsidRPr="009D3D1A" w:rsidRDefault="00906C2A" w:rsidP="00906C2A">
            <w:pPr>
              <w:spacing w:line="360" w:lineRule="exact"/>
              <w:jc w:val="center"/>
              <w:rPr>
                <w:rFonts w:eastAsia="黑体"/>
                <w:szCs w:val="21"/>
              </w:rPr>
            </w:pPr>
            <w:r w:rsidRPr="009D3D1A">
              <w:rPr>
                <w:rFonts w:eastAsia="黑体"/>
                <w:szCs w:val="21"/>
              </w:rPr>
              <w:t>测量声级</w:t>
            </w:r>
            <w:r w:rsidRPr="009D3D1A">
              <w:rPr>
                <w:rFonts w:eastAsia="黑体"/>
                <w:szCs w:val="21"/>
              </w:rPr>
              <w:t>dB(A)</w:t>
            </w:r>
          </w:p>
        </w:tc>
        <w:tc>
          <w:tcPr>
            <w:tcW w:w="2132" w:type="dxa"/>
            <w:vAlign w:val="center"/>
          </w:tcPr>
          <w:p w:rsidR="00906C2A" w:rsidRPr="009D3D1A" w:rsidRDefault="00906C2A" w:rsidP="00906C2A">
            <w:pPr>
              <w:spacing w:line="360" w:lineRule="exact"/>
              <w:jc w:val="center"/>
              <w:rPr>
                <w:rFonts w:eastAsia="黑体"/>
                <w:szCs w:val="21"/>
              </w:rPr>
            </w:pPr>
            <w:r w:rsidRPr="009D3D1A">
              <w:rPr>
                <w:rFonts w:eastAsia="黑体"/>
                <w:szCs w:val="21"/>
              </w:rPr>
              <w:t>测量距离（</w:t>
            </w:r>
            <w:r w:rsidRPr="009D3D1A">
              <w:rPr>
                <w:rFonts w:eastAsia="黑体"/>
                <w:szCs w:val="21"/>
              </w:rPr>
              <w:t>m</w:t>
            </w:r>
            <w:r w:rsidRPr="009D3D1A">
              <w:rPr>
                <w:rFonts w:eastAsia="黑体"/>
                <w:szCs w:val="21"/>
              </w:rPr>
              <w:t>）</w:t>
            </w:r>
          </w:p>
        </w:tc>
      </w:tr>
      <w:tr w:rsidR="00906C2A" w:rsidTr="00906C2A">
        <w:tc>
          <w:tcPr>
            <w:tcW w:w="2132" w:type="dxa"/>
            <w:vAlign w:val="center"/>
          </w:tcPr>
          <w:p w:rsidR="00906C2A" w:rsidRPr="009D3D1A" w:rsidRDefault="00906C2A" w:rsidP="00906C2A">
            <w:pPr>
              <w:spacing w:line="360" w:lineRule="exact"/>
              <w:jc w:val="center"/>
              <w:rPr>
                <w:szCs w:val="21"/>
              </w:rPr>
            </w:pPr>
            <w:r w:rsidRPr="009D3D1A">
              <w:rPr>
                <w:szCs w:val="21"/>
              </w:rPr>
              <w:t>1</w:t>
            </w:r>
          </w:p>
        </w:tc>
        <w:tc>
          <w:tcPr>
            <w:tcW w:w="2132" w:type="dxa"/>
            <w:vAlign w:val="center"/>
          </w:tcPr>
          <w:p w:rsidR="00906C2A" w:rsidRPr="009D3D1A" w:rsidRDefault="00906C2A" w:rsidP="00906C2A">
            <w:pPr>
              <w:spacing w:line="360" w:lineRule="exact"/>
              <w:jc w:val="center"/>
              <w:rPr>
                <w:szCs w:val="21"/>
              </w:rPr>
            </w:pPr>
            <w:r w:rsidRPr="009D3D1A">
              <w:rPr>
                <w:szCs w:val="21"/>
              </w:rPr>
              <w:t>挖土机</w:t>
            </w:r>
          </w:p>
        </w:tc>
        <w:tc>
          <w:tcPr>
            <w:tcW w:w="2132" w:type="dxa"/>
            <w:vAlign w:val="center"/>
          </w:tcPr>
          <w:p w:rsidR="00906C2A" w:rsidRPr="009D3D1A" w:rsidRDefault="00906C2A" w:rsidP="00906C2A">
            <w:pPr>
              <w:spacing w:line="360" w:lineRule="exact"/>
              <w:jc w:val="center"/>
              <w:rPr>
                <w:szCs w:val="21"/>
              </w:rPr>
            </w:pPr>
            <w:r w:rsidRPr="009D3D1A">
              <w:rPr>
                <w:szCs w:val="21"/>
              </w:rPr>
              <w:t>76</w:t>
            </w:r>
          </w:p>
        </w:tc>
        <w:tc>
          <w:tcPr>
            <w:tcW w:w="2132" w:type="dxa"/>
            <w:vAlign w:val="center"/>
          </w:tcPr>
          <w:p w:rsidR="00906C2A" w:rsidRPr="009D3D1A" w:rsidRDefault="00906C2A" w:rsidP="00906C2A">
            <w:pPr>
              <w:spacing w:line="360" w:lineRule="exact"/>
              <w:jc w:val="center"/>
              <w:rPr>
                <w:szCs w:val="21"/>
              </w:rPr>
            </w:pPr>
            <w:r w:rsidRPr="009D3D1A">
              <w:rPr>
                <w:szCs w:val="21"/>
              </w:rPr>
              <w:t>10</w:t>
            </w:r>
          </w:p>
        </w:tc>
      </w:tr>
      <w:tr w:rsidR="00906C2A" w:rsidTr="00906C2A">
        <w:tc>
          <w:tcPr>
            <w:tcW w:w="2132" w:type="dxa"/>
            <w:vAlign w:val="center"/>
          </w:tcPr>
          <w:p w:rsidR="00906C2A" w:rsidRPr="009D3D1A" w:rsidRDefault="00906C2A" w:rsidP="00906C2A">
            <w:pPr>
              <w:spacing w:line="360" w:lineRule="exact"/>
              <w:jc w:val="center"/>
              <w:rPr>
                <w:szCs w:val="21"/>
              </w:rPr>
            </w:pPr>
            <w:r w:rsidRPr="009D3D1A">
              <w:rPr>
                <w:szCs w:val="21"/>
              </w:rPr>
              <w:t>2</w:t>
            </w:r>
          </w:p>
        </w:tc>
        <w:tc>
          <w:tcPr>
            <w:tcW w:w="2132" w:type="dxa"/>
            <w:vAlign w:val="center"/>
          </w:tcPr>
          <w:p w:rsidR="00906C2A" w:rsidRPr="009D3D1A" w:rsidRDefault="00906C2A" w:rsidP="00906C2A">
            <w:pPr>
              <w:spacing w:line="360" w:lineRule="exact"/>
              <w:jc w:val="center"/>
              <w:rPr>
                <w:szCs w:val="21"/>
              </w:rPr>
            </w:pPr>
            <w:r w:rsidRPr="009D3D1A">
              <w:rPr>
                <w:szCs w:val="21"/>
              </w:rPr>
              <w:t>推土机</w:t>
            </w:r>
          </w:p>
        </w:tc>
        <w:tc>
          <w:tcPr>
            <w:tcW w:w="2132" w:type="dxa"/>
            <w:vAlign w:val="center"/>
          </w:tcPr>
          <w:p w:rsidR="00906C2A" w:rsidRPr="009D3D1A" w:rsidRDefault="00906C2A" w:rsidP="00906C2A">
            <w:pPr>
              <w:spacing w:line="360" w:lineRule="exact"/>
              <w:jc w:val="center"/>
              <w:rPr>
                <w:szCs w:val="21"/>
              </w:rPr>
            </w:pPr>
            <w:r w:rsidRPr="009D3D1A">
              <w:rPr>
                <w:szCs w:val="21"/>
              </w:rPr>
              <w:t>78</w:t>
            </w:r>
          </w:p>
        </w:tc>
        <w:tc>
          <w:tcPr>
            <w:tcW w:w="2132" w:type="dxa"/>
            <w:vAlign w:val="center"/>
          </w:tcPr>
          <w:p w:rsidR="00906C2A" w:rsidRPr="009D3D1A" w:rsidRDefault="00906C2A" w:rsidP="00906C2A">
            <w:pPr>
              <w:spacing w:line="360" w:lineRule="exact"/>
              <w:jc w:val="center"/>
              <w:rPr>
                <w:szCs w:val="21"/>
              </w:rPr>
            </w:pPr>
            <w:r w:rsidRPr="009D3D1A">
              <w:rPr>
                <w:szCs w:val="21"/>
              </w:rPr>
              <w:t>10</w:t>
            </w:r>
          </w:p>
        </w:tc>
      </w:tr>
      <w:tr w:rsidR="00906C2A" w:rsidTr="00906C2A">
        <w:tc>
          <w:tcPr>
            <w:tcW w:w="2132" w:type="dxa"/>
            <w:vAlign w:val="center"/>
          </w:tcPr>
          <w:p w:rsidR="00906C2A" w:rsidRPr="009D3D1A" w:rsidRDefault="00906C2A" w:rsidP="00906C2A">
            <w:pPr>
              <w:spacing w:line="360" w:lineRule="exact"/>
              <w:jc w:val="center"/>
              <w:rPr>
                <w:szCs w:val="21"/>
              </w:rPr>
            </w:pPr>
            <w:r w:rsidRPr="009D3D1A">
              <w:rPr>
                <w:szCs w:val="21"/>
              </w:rPr>
              <w:t>3</w:t>
            </w:r>
          </w:p>
        </w:tc>
        <w:tc>
          <w:tcPr>
            <w:tcW w:w="2132" w:type="dxa"/>
            <w:vAlign w:val="center"/>
          </w:tcPr>
          <w:p w:rsidR="00906C2A" w:rsidRPr="009D3D1A" w:rsidRDefault="00906C2A" w:rsidP="00906C2A">
            <w:pPr>
              <w:spacing w:line="360" w:lineRule="exact"/>
              <w:jc w:val="center"/>
              <w:rPr>
                <w:szCs w:val="21"/>
              </w:rPr>
            </w:pPr>
            <w:r w:rsidRPr="009D3D1A">
              <w:rPr>
                <w:szCs w:val="21"/>
              </w:rPr>
              <w:t>装卸机</w:t>
            </w:r>
          </w:p>
        </w:tc>
        <w:tc>
          <w:tcPr>
            <w:tcW w:w="2132" w:type="dxa"/>
            <w:vAlign w:val="center"/>
          </w:tcPr>
          <w:p w:rsidR="00906C2A" w:rsidRPr="009D3D1A" w:rsidRDefault="00906C2A" w:rsidP="00906C2A">
            <w:pPr>
              <w:spacing w:line="360" w:lineRule="exact"/>
              <w:jc w:val="center"/>
              <w:rPr>
                <w:szCs w:val="21"/>
              </w:rPr>
            </w:pPr>
            <w:r w:rsidRPr="009D3D1A">
              <w:rPr>
                <w:szCs w:val="21"/>
              </w:rPr>
              <w:t>82</w:t>
            </w:r>
          </w:p>
        </w:tc>
        <w:tc>
          <w:tcPr>
            <w:tcW w:w="2132" w:type="dxa"/>
            <w:vAlign w:val="center"/>
          </w:tcPr>
          <w:p w:rsidR="00906C2A" w:rsidRPr="009D3D1A" w:rsidRDefault="00906C2A" w:rsidP="00906C2A">
            <w:pPr>
              <w:spacing w:line="360" w:lineRule="exact"/>
              <w:jc w:val="center"/>
              <w:rPr>
                <w:szCs w:val="21"/>
              </w:rPr>
            </w:pPr>
            <w:r w:rsidRPr="009D3D1A">
              <w:rPr>
                <w:szCs w:val="21"/>
              </w:rPr>
              <w:t>10</w:t>
            </w:r>
          </w:p>
        </w:tc>
      </w:tr>
      <w:tr w:rsidR="00906C2A" w:rsidTr="00906C2A">
        <w:tc>
          <w:tcPr>
            <w:tcW w:w="2132" w:type="dxa"/>
            <w:vAlign w:val="center"/>
          </w:tcPr>
          <w:p w:rsidR="00906C2A" w:rsidRPr="009D3D1A" w:rsidRDefault="00906C2A" w:rsidP="00906C2A">
            <w:pPr>
              <w:spacing w:line="360" w:lineRule="exact"/>
              <w:jc w:val="center"/>
              <w:rPr>
                <w:szCs w:val="21"/>
              </w:rPr>
            </w:pPr>
            <w:r w:rsidRPr="009D3D1A">
              <w:rPr>
                <w:szCs w:val="21"/>
              </w:rPr>
              <w:t>4</w:t>
            </w:r>
          </w:p>
        </w:tc>
        <w:tc>
          <w:tcPr>
            <w:tcW w:w="2132" w:type="dxa"/>
            <w:vAlign w:val="center"/>
          </w:tcPr>
          <w:p w:rsidR="00906C2A" w:rsidRPr="009D3D1A" w:rsidRDefault="00906C2A" w:rsidP="00906C2A">
            <w:pPr>
              <w:spacing w:line="360" w:lineRule="exact"/>
              <w:jc w:val="center"/>
              <w:rPr>
                <w:szCs w:val="21"/>
              </w:rPr>
            </w:pPr>
            <w:r w:rsidRPr="009D3D1A">
              <w:rPr>
                <w:szCs w:val="21"/>
              </w:rPr>
              <w:t>混凝土振捣棒</w:t>
            </w:r>
          </w:p>
        </w:tc>
        <w:tc>
          <w:tcPr>
            <w:tcW w:w="2132" w:type="dxa"/>
            <w:vAlign w:val="center"/>
          </w:tcPr>
          <w:p w:rsidR="00906C2A" w:rsidRPr="009D3D1A" w:rsidRDefault="00906C2A" w:rsidP="00906C2A">
            <w:pPr>
              <w:spacing w:line="360" w:lineRule="exact"/>
              <w:jc w:val="center"/>
              <w:rPr>
                <w:szCs w:val="21"/>
              </w:rPr>
            </w:pPr>
            <w:r w:rsidRPr="009D3D1A">
              <w:rPr>
                <w:szCs w:val="21"/>
              </w:rPr>
              <w:t>72</w:t>
            </w:r>
          </w:p>
        </w:tc>
        <w:tc>
          <w:tcPr>
            <w:tcW w:w="2132" w:type="dxa"/>
            <w:vAlign w:val="center"/>
          </w:tcPr>
          <w:p w:rsidR="00906C2A" w:rsidRPr="009D3D1A" w:rsidRDefault="00906C2A" w:rsidP="00906C2A">
            <w:pPr>
              <w:spacing w:line="360" w:lineRule="exact"/>
              <w:jc w:val="center"/>
              <w:rPr>
                <w:szCs w:val="21"/>
              </w:rPr>
            </w:pPr>
            <w:r w:rsidRPr="009D3D1A">
              <w:rPr>
                <w:szCs w:val="21"/>
              </w:rPr>
              <w:t>10</w:t>
            </w:r>
          </w:p>
        </w:tc>
      </w:tr>
      <w:tr w:rsidR="00906C2A" w:rsidTr="00906C2A">
        <w:tc>
          <w:tcPr>
            <w:tcW w:w="2132" w:type="dxa"/>
            <w:vAlign w:val="center"/>
          </w:tcPr>
          <w:p w:rsidR="00906C2A" w:rsidRPr="009D3D1A" w:rsidRDefault="00906C2A" w:rsidP="00906C2A">
            <w:pPr>
              <w:spacing w:line="360" w:lineRule="exact"/>
              <w:jc w:val="center"/>
              <w:rPr>
                <w:szCs w:val="21"/>
              </w:rPr>
            </w:pPr>
            <w:r w:rsidRPr="009D3D1A">
              <w:rPr>
                <w:szCs w:val="21"/>
              </w:rPr>
              <w:t>5</w:t>
            </w:r>
          </w:p>
        </w:tc>
        <w:tc>
          <w:tcPr>
            <w:tcW w:w="2132" w:type="dxa"/>
            <w:vAlign w:val="center"/>
          </w:tcPr>
          <w:p w:rsidR="00906C2A" w:rsidRPr="009D3D1A" w:rsidRDefault="00906C2A" w:rsidP="00906C2A">
            <w:pPr>
              <w:spacing w:line="360" w:lineRule="exact"/>
              <w:jc w:val="center"/>
              <w:rPr>
                <w:szCs w:val="21"/>
              </w:rPr>
            </w:pPr>
            <w:r w:rsidRPr="009D3D1A">
              <w:rPr>
                <w:szCs w:val="21"/>
              </w:rPr>
              <w:t>切割机</w:t>
            </w:r>
          </w:p>
        </w:tc>
        <w:tc>
          <w:tcPr>
            <w:tcW w:w="2132" w:type="dxa"/>
            <w:vAlign w:val="center"/>
          </w:tcPr>
          <w:p w:rsidR="00906C2A" w:rsidRPr="009D3D1A" w:rsidRDefault="00906C2A" w:rsidP="00906C2A">
            <w:pPr>
              <w:spacing w:line="360" w:lineRule="exact"/>
              <w:jc w:val="center"/>
              <w:rPr>
                <w:szCs w:val="21"/>
              </w:rPr>
            </w:pPr>
            <w:r w:rsidRPr="009D3D1A">
              <w:rPr>
                <w:szCs w:val="21"/>
              </w:rPr>
              <w:t>90</w:t>
            </w:r>
          </w:p>
        </w:tc>
        <w:tc>
          <w:tcPr>
            <w:tcW w:w="2132" w:type="dxa"/>
            <w:vAlign w:val="center"/>
          </w:tcPr>
          <w:p w:rsidR="00906C2A" w:rsidRPr="009D3D1A" w:rsidRDefault="00906C2A" w:rsidP="00906C2A">
            <w:pPr>
              <w:spacing w:line="360" w:lineRule="exact"/>
              <w:jc w:val="center"/>
              <w:rPr>
                <w:szCs w:val="21"/>
              </w:rPr>
            </w:pPr>
            <w:r w:rsidRPr="009D3D1A">
              <w:rPr>
                <w:szCs w:val="21"/>
              </w:rPr>
              <w:t>5</w:t>
            </w:r>
          </w:p>
        </w:tc>
      </w:tr>
    </w:tbl>
    <w:p w:rsidR="00B66CC1" w:rsidRPr="009D3D1A" w:rsidRDefault="00B66CC1">
      <w:pPr>
        <w:spacing w:line="520" w:lineRule="exact"/>
        <w:ind w:firstLineChars="200" w:firstLine="480"/>
        <w:rPr>
          <w:sz w:val="24"/>
        </w:rPr>
      </w:pPr>
      <w:r w:rsidRPr="009D3D1A">
        <w:rPr>
          <w:sz w:val="24"/>
        </w:rPr>
        <w:t>根据类比监测资料，距主要施工机械不同距离的噪声值见表</w:t>
      </w:r>
      <w:r w:rsidRPr="009D3D1A">
        <w:rPr>
          <w:sz w:val="24"/>
        </w:rPr>
        <w:t>4-4</w:t>
      </w:r>
      <w:r w:rsidRPr="009D3D1A">
        <w:rPr>
          <w:sz w:val="24"/>
        </w:rPr>
        <w:t>。</w:t>
      </w:r>
    </w:p>
    <w:p w:rsidR="00B66CC1" w:rsidRPr="009D3D1A" w:rsidRDefault="00B66CC1">
      <w:pPr>
        <w:spacing w:line="520" w:lineRule="exact"/>
        <w:ind w:firstLineChars="196" w:firstLine="472"/>
        <w:rPr>
          <w:b/>
          <w:sz w:val="24"/>
        </w:rPr>
      </w:pPr>
      <w:r w:rsidRPr="009D3D1A">
        <w:rPr>
          <w:b/>
          <w:sz w:val="24"/>
        </w:rPr>
        <w:t>表</w:t>
      </w:r>
      <w:r w:rsidRPr="009D3D1A">
        <w:rPr>
          <w:b/>
          <w:sz w:val="24"/>
        </w:rPr>
        <w:t xml:space="preserve">4-4          </w:t>
      </w:r>
      <w:r w:rsidRPr="009D3D1A">
        <w:rPr>
          <w:b/>
          <w:sz w:val="24"/>
        </w:rPr>
        <w:t>距声源不同距离处的噪声值</w:t>
      </w:r>
      <w:r w:rsidRPr="009D3D1A">
        <w:rPr>
          <w:b/>
          <w:sz w:val="24"/>
        </w:rPr>
        <w:t xml:space="preserve">          </w:t>
      </w:r>
      <w:r w:rsidRPr="009D3D1A">
        <w:rPr>
          <w:b/>
          <w:sz w:val="24"/>
        </w:rPr>
        <w:t>单位：</w:t>
      </w:r>
      <w:proofErr w:type="gramStart"/>
      <w:r w:rsidRPr="009D3D1A">
        <w:rPr>
          <w:b/>
          <w:sz w:val="24"/>
        </w:rPr>
        <w:t>dB(</w:t>
      </w:r>
      <w:proofErr w:type="gramEnd"/>
      <w:r w:rsidRPr="009D3D1A">
        <w:rPr>
          <w:b/>
          <w:sz w:val="24"/>
        </w:rPr>
        <w:t>A)</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86"/>
        <w:gridCol w:w="816"/>
        <w:gridCol w:w="815"/>
        <w:gridCol w:w="815"/>
        <w:gridCol w:w="815"/>
        <w:gridCol w:w="815"/>
        <w:gridCol w:w="815"/>
        <w:gridCol w:w="815"/>
        <w:gridCol w:w="815"/>
        <w:gridCol w:w="815"/>
      </w:tblGrid>
      <w:tr w:rsidR="00E62ADC" w:rsidRPr="009D3D1A">
        <w:trPr>
          <w:trHeight w:val="345"/>
          <w:tblHeader/>
        </w:trPr>
        <w:tc>
          <w:tcPr>
            <w:tcW w:w="1186" w:type="dxa"/>
            <w:vAlign w:val="center"/>
          </w:tcPr>
          <w:p w:rsidR="00B66CC1" w:rsidRPr="009D3D1A" w:rsidRDefault="00B66CC1">
            <w:pPr>
              <w:jc w:val="center"/>
              <w:rPr>
                <w:rFonts w:eastAsia="黑体"/>
                <w:szCs w:val="21"/>
              </w:rPr>
            </w:pPr>
            <w:r w:rsidRPr="009D3D1A">
              <w:rPr>
                <w:rFonts w:eastAsia="黑体"/>
                <w:szCs w:val="21"/>
              </w:rPr>
              <w:t>设备名称</w:t>
            </w:r>
          </w:p>
        </w:tc>
        <w:tc>
          <w:tcPr>
            <w:tcW w:w="816" w:type="dxa"/>
            <w:vAlign w:val="center"/>
          </w:tcPr>
          <w:p w:rsidR="00B66CC1" w:rsidRPr="009D3D1A" w:rsidRDefault="00B66CC1">
            <w:pPr>
              <w:jc w:val="center"/>
              <w:rPr>
                <w:rFonts w:eastAsia="黑体"/>
                <w:szCs w:val="21"/>
              </w:rPr>
            </w:pPr>
            <w:r w:rsidRPr="009D3D1A">
              <w:rPr>
                <w:rFonts w:eastAsia="黑体"/>
                <w:szCs w:val="21"/>
              </w:rPr>
              <w:t>5m</w:t>
            </w:r>
          </w:p>
        </w:tc>
        <w:tc>
          <w:tcPr>
            <w:tcW w:w="815" w:type="dxa"/>
            <w:vAlign w:val="center"/>
          </w:tcPr>
          <w:p w:rsidR="00B66CC1" w:rsidRPr="009D3D1A" w:rsidRDefault="00B66CC1">
            <w:pPr>
              <w:jc w:val="center"/>
              <w:rPr>
                <w:rFonts w:eastAsia="黑体"/>
                <w:szCs w:val="21"/>
              </w:rPr>
            </w:pPr>
            <w:r w:rsidRPr="009D3D1A">
              <w:rPr>
                <w:rFonts w:eastAsia="黑体"/>
                <w:szCs w:val="21"/>
              </w:rPr>
              <w:t>10m</w:t>
            </w:r>
          </w:p>
        </w:tc>
        <w:tc>
          <w:tcPr>
            <w:tcW w:w="815" w:type="dxa"/>
            <w:vAlign w:val="center"/>
          </w:tcPr>
          <w:p w:rsidR="00B66CC1" w:rsidRPr="009D3D1A" w:rsidRDefault="00B66CC1">
            <w:pPr>
              <w:jc w:val="center"/>
              <w:rPr>
                <w:rFonts w:eastAsia="黑体"/>
                <w:szCs w:val="21"/>
              </w:rPr>
            </w:pPr>
            <w:r w:rsidRPr="009D3D1A">
              <w:rPr>
                <w:rFonts w:eastAsia="黑体"/>
                <w:szCs w:val="21"/>
              </w:rPr>
              <w:t>20m</w:t>
            </w:r>
          </w:p>
        </w:tc>
        <w:tc>
          <w:tcPr>
            <w:tcW w:w="815" w:type="dxa"/>
            <w:vAlign w:val="center"/>
          </w:tcPr>
          <w:p w:rsidR="00B66CC1" w:rsidRPr="009D3D1A" w:rsidRDefault="00B66CC1">
            <w:pPr>
              <w:jc w:val="center"/>
              <w:rPr>
                <w:rFonts w:eastAsia="黑体"/>
                <w:szCs w:val="21"/>
              </w:rPr>
            </w:pPr>
            <w:r w:rsidRPr="009D3D1A">
              <w:rPr>
                <w:rFonts w:eastAsia="黑体"/>
                <w:szCs w:val="21"/>
              </w:rPr>
              <w:t>40m</w:t>
            </w:r>
          </w:p>
        </w:tc>
        <w:tc>
          <w:tcPr>
            <w:tcW w:w="815" w:type="dxa"/>
            <w:vAlign w:val="center"/>
          </w:tcPr>
          <w:p w:rsidR="00B66CC1" w:rsidRPr="009D3D1A" w:rsidRDefault="00B66CC1">
            <w:pPr>
              <w:jc w:val="center"/>
              <w:rPr>
                <w:rFonts w:eastAsia="黑体"/>
                <w:szCs w:val="21"/>
              </w:rPr>
            </w:pPr>
            <w:r w:rsidRPr="009D3D1A">
              <w:rPr>
                <w:rFonts w:eastAsia="黑体"/>
                <w:szCs w:val="21"/>
              </w:rPr>
              <w:t>50m</w:t>
            </w:r>
          </w:p>
        </w:tc>
        <w:tc>
          <w:tcPr>
            <w:tcW w:w="815" w:type="dxa"/>
            <w:vAlign w:val="center"/>
          </w:tcPr>
          <w:p w:rsidR="00B66CC1" w:rsidRPr="009D3D1A" w:rsidRDefault="00B66CC1">
            <w:pPr>
              <w:jc w:val="center"/>
              <w:rPr>
                <w:rFonts w:eastAsia="黑体"/>
                <w:szCs w:val="21"/>
              </w:rPr>
            </w:pPr>
            <w:r w:rsidRPr="009D3D1A">
              <w:rPr>
                <w:rFonts w:eastAsia="黑体"/>
                <w:szCs w:val="21"/>
              </w:rPr>
              <w:t>100m</w:t>
            </w:r>
          </w:p>
        </w:tc>
        <w:tc>
          <w:tcPr>
            <w:tcW w:w="815" w:type="dxa"/>
            <w:vAlign w:val="center"/>
          </w:tcPr>
          <w:p w:rsidR="00B66CC1" w:rsidRPr="009D3D1A" w:rsidRDefault="00B66CC1">
            <w:pPr>
              <w:jc w:val="center"/>
              <w:rPr>
                <w:rFonts w:eastAsia="黑体"/>
                <w:szCs w:val="21"/>
              </w:rPr>
            </w:pPr>
            <w:r w:rsidRPr="009D3D1A">
              <w:rPr>
                <w:rFonts w:eastAsia="黑体"/>
                <w:szCs w:val="21"/>
              </w:rPr>
              <w:t>150m</w:t>
            </w:r>
          </w:p>
        </w:tc>
        <w:tc>
          <w:tcPr>
            <w:tcW w:w="815" w:type="dxa"/>
            <w:vAlign w:val="center"/>
          </w:tcPr>
          <w:p w:rsidR="00B66CC1" w:rsidRPr="009D3D1A" w:rsidRDefault="00B66CC1">
            <w:pPr>
              <w:jc w:val="center"/>
              <w:rPr>
                <w:rFonts w:eastAsia="黑体"/>
                <w:szCs w:val="21"/>
              </w:rPr>
            </w:pPr>
            <w:r w:rsidRPr="009D3D1A">
              <w:rPr>
                <w:rFonts w:eastAsia="黑体"/>
                <w:szCs w:val="21"/>
              </w:rPr>
              <w:t>200m</w:t>
            </w:r>
          </w:p>
        </w:tc>
        <w:tc>
          <w:tcPr>
            <w:tcW w:w="815" w:type="dxa"/>
            <w:vAlign w:val="center"/>
          </w:tcPr>
          <w:p w:rsidR="00B66CC1" w:rsidRPr="009D3D1A" w:rsidRDefault="00B66CC1">
            <w:pPr>
              <w:jc w:val="center"/>
              <w:rPr>
                <w:rFonts w:eastAsia="黑体"/>
                <w:szCs w:val="21"/>
              </w:rPr>
            </w:pPr>
            <w:r w:rsidRPr="009D3D1A">
              <w:rPr>
                <w:rFonts w:eastAsia="黑体"/>
                <w:szCs w:val="21"/>
              </w:rPr>
              <w:t>300m</w:t>
            </w:r>
          </w:p>
        </w:tc>
      </w:tr>
      <w:tr w:rsidR="00E62ADC" w:rsidRPr="009D3D1A">
        <w:trPr>
          <w:trHeight w:val="345"/>
        </w:trPr>
        <w:tc>
          <w:tcPr>
            <w:tcW w:w="1186" w:type="dxa"/>
            <w:vAlign w:val="center"/>
          </w:tcPr>
          <w:p w:rsidR="00B66CC1" w:rsidRPr="009D3D1A" w:rsidRDefault="00B66CC1">
            <w:pPr>
              <w:jc w:val="center"/>
              <w:rPr>
                <w:szCs w:val="21"/>
              </w:rPr>
            </w:pPr>
            <w:r w:rsidRPr="009D3D1A">
              <w:rPr>
                <w:szCs w:val="21"/>
              </w:rPr>
              <w:t>推土机</w:t>
            </w:r>
          </w:p>
        </w:tc>
        <w:tc>
          <w:tcPr>
            <w:tcW w:w="816" w:type="dxa"/>
            <w:vAlign w:val="center"/>
          </w:tcPr>
          <w:p w:rsidR="00B66CC1" w:rsidRPr="009D3D1A" w:rsidRDefault="00B66CC1">
            <w:pPr>
              <w:jc w:val="center"/>
              <w:rPr>
                <w:szCs w:val="21"/>
              </w:rPr>
            </w:pPr>
            <w:r w:rsidRPr="009D3D1A">
              <w:rPr>
                <w:szCs w:val="21"/>
              </w:rPr>
              <w:t>86</w:t>
            </w:r>
          </w:p>
        </w:tc>
        <w:tc>
          <w:tcPr>
            <w:tcW w:w="815" w:type="dxa"/>
            <w:vAlign w:val="center"/>
          </w:tcPr>
          <w:p w:rsidR="00B66CC1" w:rsidRPr="009D3D1A" w:rsidRDefault="00B66CC1">
            <w:pPr>
              <w:jc w:val="center"/>
              <w:rPr>
                <w:szCs w:val="21"/>
              </w:rPr>
            </w:pPr>
            <w:r w:rsidRPr="009D3D1A">
              <w:rPr>
                <w:szCs w:val="21"/>
              </w:rPr>
              <w:t>78</w:t>
            </w:r>
          </w:p>
        </w:tc>
        <w:tc>
          <w:tcPr>
            <w:tcW w:w="815" w:type="dxa"/>
            <w:vAlign w:val="center"/>
          </w:tcPr>
          <w:p w:rsidR="00B66CC1" w:rsidRPr="009D3D1A" w:rsidRDefault="00B66CC1">
            <w:pPr>
              <w:jc w:val="center"/>
              <w:rPr>
                <w:szCs w:val="21"/>
              </w:rPr>
            </w:pPr>
            <w:r w:rsidRPr="009D3D1A">
              <w:rPr>
                <w:szCs w:val="21"/>
              </w:rPr>
              <w:t>71</w:t>
            </w:r>
          </w:p>
        </w:tc>
        <w:tc>
          <w:tcPr>
            <w:tcW w:w="815" w:type="dxa"/>
            <w:vAlign w:val="center"/>
          </w:tcPr>
          <w:p w:rsidR="00B66CC1" w:rsidRPr="009D3D1A" w:rsidRDefault="00B66CC1">
            <w:pPr>
              <w:jc w:val="center"/>
              <w:rPr>
                <w:szCs w:val="21"/>
              </w:rPr>
            </w:pPr>
            <w:r w:rsidRPr="009D3D1A">
              <w:rPr>
                <w:szCs w:val="21"/>
              </w:rPr>
              <w:t>63</w:t>
            </w:r>
          </w:p>
        </w:tc>
        <w:tc>
          <w:tcPr>
            <w:tcW w:w="815" w:type="dxa"/>
            <w:vAlign w:val="center"/>
          </w:tcPr>
          <w:p w:rsidR="00B66CC1" w:rsidRPr="009D3D1A" w:rsidRDefault="00B66CC1">
            <w:pPr>
              <w:jc w:val="center"/>
              <w:rPr>
                <w:szCs w:val="21"/>
              </w:rPr>
            </w:pPr>
            <w:r w:rsidRPr="009D3D1A">
              <w:rPr>
                <w:szCs w:val="21"/>
              </w:rPr>
              <w:t>61</w:t>
            </w:r>
          </w:p>
        </w:tc>
        <w:tc>
          <w:tcPr>
            <w:tcW w:w="815" w:type="dxa"/>
            <w:vAlign w:val="center"/>
          </w:tcPr>
          <w:p w:rsidR="00B66CC1" w:rsidRPr="009D3D1A" w:rsidRDefault="00B66CC1">
            <w:pPr>
              <w:jc w:val="center"/>
              <w:rPr>
                <w:szCs w:val="21"/>
              </w:rPr>
            </w:pPr>
            <w:r w:rsidRPr="009D3D1A">
              <w:rPr>
                <w:szCs w:val="21"/>
              </w:rPr>
              <w:t>53</w:t>
            </w:r>
          </w:p>
        </w:tc>
        <w:tc>
          <w:tcPr>
            <w:tcW w:w="815" w:type="dxa"/>
            <w:vAlign w:val="center"/>
          </w:tcPr>
          <w:p w:rsidR="00B66CC1" w:rsidRPr="009D3D1A" w:rsidRDefault="00B66CC1">
            <w:pPr>
              <w:jc w:val="center"/>
              <w:rPr>
                <w:szCs w:val="21"/>
              </w:rPr>
            </w:pPr>
            <w:r w:rsidRPr="009D3D1A">
              <w:rPr>
                <w:szCs w:val="21"/>
              </w:rPr>
              <w:t>49</w:t>
            </w:r>
          </w:p>
        </w:tc>
        <w:tc>
          <w:tcPr>
            <w:tcW w:w="815" w:type="dxa"/>
            <w:vAlign w:val="center"/>
          </w:tcPr>
          <w:p w:rsidR="00B66CC1" w:rsidRPr="009D3D1A" w:rsidRDefault="00B66CC1">
            <w:pPr>
              <w:jc w:val="center"/>
              <w:rPr>
                <w:szCs w:val="21"/>
              </w:rPr>
            </w:pPr>
            <w:r w:rsidRPr="009D3D1A">
              <w:rPr>
                <w:szCs w:val="21"/>
              </w:rPr>
              <w:t>45</w:t>
            </w:r>
          </w:p>
        </w:tc>
        <w:tc>
          <w:tcPr>
            <w:tcW w:w="815" w:type="dxa"/>
            <w:vAlign w:val="center"/>
          </w:tcPr>
          <w:p w:rsidR="00B66CC1" w:rsidRPr="009D3D1A" w:rsidRDefault="00B66CC1">
            <w:pPr>
              <w:jc w:val="center"/>
              <w:rPr>
                <w:szCs w:val="21"/>
              </w:rPr>
            </w:pPr>
            <w:r w:rsidRPr="009D3D1A">
              <w:rPr>
                <w:szCs w:val="21"/>
              </w:rPr>
              <w:t>41</w:t>
            </w:r>
          </w:p>
        </w:tc>
      </w:tr>
      <w:tr w:rsidR="00E62ADC" w:rsidRPr="009D3D1A">
        <w:trPr>
          <w:trHeight w:val="345"/>
        </w:trPr>
        <w:tc>
          <w:tcPr>
            <w:tcW w:w="1186" w:type="dxa"/>
            <w:vAlign w:val="center"/>
          </w:tcPr>
          <w:p w:rsidR="00B66CC1" w:rsidRPr="009D3D1A" w:rsidRDefault="00B66CC1">
            <w:pPr>
              <w:jc w:val="center"/>
              <w:rPr>
                <w:szCs w:val="21"/>
              </w:rPr>
            </w:pPr>
            <w:r w:rsidRPr="009D3D1A">
              <w:rPr>
                <w:szCs w:val="21"/>
              </w:rPr>
              <w:t>装载机</w:t>
            </w:r>
          </w:p>
        </w:tc>
        <w:tc>
          <w:tcPr>
            <w:tcW w:w="816" w:type="dxa"/>
            <w:vAlign w:val="center"/>
          </w:tcPr>
          <w:p w:rsidR="00B66CC1" w:rsidRPr="009D3D1A" w:rsidRDefault="00B66CC1">
            <w:pPr>
              <w:jc w:val="center"/>
              <w:rPr>
                <w:szCs w:val="21"/>
              </w:rPr>
            </w:pPr>
            <w:r w:rsidRPr="009D3D1A">
              <w:rPr>
                <w:szCs w:val="21"/>
              </w:rPr>
              <w:t>90</w:t>
            </w:r>
          </w:p>
        </w:tc>
        <w:tc>
          <w:tcPr>
            <w:tcW w:w="815" w:type="dxa"/>
            <w:vAlign w:val="center"/>
          </w:tcPr>
          <w:p w:rsidR="00B66CC1" w:rsidRPr="009D3D1A" w:rsidRDefault="00B66CC1">
            <w:pPr>
              <w:jc w:val="center"/>
              <w:rPr>
                <w:szCs w:val="21"/>
              </w:rPr>
            </w:pPr>
            <w:r w:rsidRPr="009D3D1A">
              <w:rPr>
                <w:szCs w:val="21"/>
              </w:rPr>
              <w:t>82</w:t>
            </w:r>
          </w:p>
        </w:tc>
        <w:tc>
          <w:tcPr>
            <w:tcW w:w="815" w:type="dxa"/>
            <w:vAlign w:val="center"/>
          </w:tcPr>
          <w:p w:rsidR="00B66CC1" w:rsidRPr="009D3D1A" w:rsidRDefault="00B66CC1">
            <w:pPr>
              <w:jc w:val="center"/>
              <w:rPr>
                <w:szCs w:val="21"/>
              </w:rPr>
            </w:pPr>
            <w:r w:rsidRPr="009D3D1A">
              <w:rPr>
                <w:szCs w:val="21"/>
              </w:rPr>
              <w:t>75</w:t>
            </w:r>
          </w:p>
        </w:tc>
        <w:tc>
          <w:tcPr>
            <w:tcW w:w="815" w:type="dxa"/>
            <w:vAlign w:val="center"/>
          </w:tcPr>
          <w:p w:rsidR="00B66CC1" w:rsidRPr="009D3D1A" w:rsidRDefault="00B66CC1">
            <w:pPr>
              <w:jc w:val="center"/>
              <w:rPr>
                <w:szCs w:val="21"/>
              </w:rPr>
            </w:pPr>
            <w:r w:rsidRPr="009D3D1A">
              <w:rPr>
                <w:szCs w:val="21"/>
              </w:rPr>
              <w:t>67</w:t>
            </w:r>
          </w:p>
        </w:tc>
        <w:tc>
          <w:tcPr>
            <w:tcW w:w="815" w:type="dxa"/>
            <w:vAlign w:val="center"/>
          </w:tcPr>
          <w:p w:rsidR="00B66CC1" w:rsidRPr="009D3D1A" w:rsidRDefault="00B66CC1">
            <w:pPr>
              <w:jc w:val="center"/>
              <w:rPr>
                <w:szCs w:val="21"/>
              </w:rPr>
            </w:pPr>
            <w:r w:rsidRPr="009D3D1A">
              <w:rPr>
                <w:szCs w:val="21"/>
              </w:rPr>
              <w:t>65</w:t>
            </w:r>
          </w:p>
        </w:tc>
        <w:tc>
          <w:tcPr>
            <w:tcW w:w="815" w:type="dxa"/>
            <w:vAlign w:val="center"/>
          </w:tcPr>
          <w:p w:rsidR="00B66CC1" w:rsidRPr="009D3D1A" w:rsidRDefault="00B66CC1">
            <w:pPr>
              <w:jc w:val="center"/>
              <w:rPr>
                <w:szCs w:val="21"/>
              </w:rPr>
            </w:pPr>
            <w:r w:rsidRPr="009D3D1A">
              <w:rPr>
                <w:szCs w:val="21"/>
              </w:rPr>
              <w:t>55</w:t>
            </w:r>
          </w:p>
        </w:tc>
        <w:tc>
          <w:tcPr>
            <w:tcW w:w="815" w:type="dxa"/>
            <w:vAlign w:val="center"/>
          </w:tcPr>
          <w:p w:rsidR="00B66CC1" w:rsidRPr="009D3D1A" w:rsidRDefault="00B66CC1">
            <w:pPr>
              <w:jc w:val="center"/>
              <w:rPr>
                <w:szCs w:val="21"/>
              </w:rPr>
            </w:pPr>
            <w:r w:rsidRPr="009D3D1A">
              <w:rPr>
                <w:szCs w:val="21"/>
              </w:rPr>
              <w:t>53</w:t>
            </w:r>
          </w:p>
        </w:tc>
        <w:tc>
          <w:tcPr>
            <w:tcW w:w="815" w:type="dxa"/>
            <w:vAlign w:val="center"/>
          </w:tcPr>
          <w:p w:rsidR="00B66CC1" w:rsidRPr="009D3D1A" w:rsidRDefault="00B66CC1">
            <w:pPr>
              <w:jc w:val="center"/>
              <w:rPr>
                <w:szCs w:val="21"/>
              </w:rPr>
            </w:pPr>
            <w:r w:rsidRPr="009D3D1A">
              <w:rPr>
                <w:szCs w:val="21"/>
              </w:rPr>
              <w:t>49</w:t>
            </w:r>
          </w:p>
        </w:tc>
        <w:tc>
          <w:tcPr>
            <w:tcW w:w="815" w:type="dxa"/>
            <w:vAlign w:val="center"/>
          </w:tcPr>
          <w:p w:rsidR="00B66CC1" w:rsidRPr="009D3D1A" w:rsidRDefault="00B66CC1">
            <w:pPr>
              <w:jc w:val="center"/>
              <w:rPr>
                <w:szCs w:val="21"/>
              </w:rPr>
            </w:pPr>
            <w:r w:rsidRPr="009D3D1A">
              <w:rPr>
                <w:szCs w:val="21"/>
              </w:rPr>
              <w:t>45</w:t>
            </w:r>
          </w:p>
        </w:tc>
      </w:tr>
      <w:tr w:rsidR="00E62ADC" w:rsidRPr="009D3D1A">
        <w:trPr>
          <w:trHeight w:val="345"/>
        </w:trPr>
        <w:tc>
          <w:tcPr>
            <w:tcW w:w="1186" w:type="dxa"/>
            <w:vAlign w:val="center"/>
          </w:tcPr>
          <w:p w:rsidR="00B66CC1" w:rsidRPr="009D3D1A" w:rsidRDefault="00B66CC1">
            <w:pPr>
              <w:jc w:val="center"/>
              <w:rPr>
                <w:szCs w:val="21"/>
              </w:rPr>
            </w:pPr>
            <w:r w:rsidRPr="009D3D1A">
              <w:rPr>
                <w:szCs w:val="21"/>
              </w:rPr>
              <w:t>挖掘机</w:t>
            </w:r>
          </w:p>
        </w:tc>
        <w:tc>
          <w:tcPr>
            <w:tcW w:w="816" w:type="dxa"/>
            <w:vAlign w:val="center"/>
          </w:tcPr>
          <w:p w:rsidR="00B66CC1" w:rsidRPr="009D3D1A" w:rsidRDefault="00B66CC1">
            <w:pPr>
              <w:jc w:val="center"/>
              <w:rPr>
                <w:szCs w:val="21"/>
              </w:rPr>
            </w:pPr>
            <w:r w:rsidRPr="009D3D1A">
              <w:rPr>
                <w:szCs w:val="21"/>
              </w:rPr>
              <w:t>84</w:t>
            </w:r>
          </w:p>
        </w:tc>
        <w:tc>
          <w:tcPr>
            <w:tcW w:w="815" w:type="dxa"/>
            <w:vAlign w:val="center"/>
          </w:tcPr>
          <w:p w:rsidR="00B66CC1" w:rsidRPr="009D3D1A" w:rsidRDefault="00B66CC1">
            <w:pPr>
              <w:jc w:val="center"/>
              <w:rPr>
                <w:szCs w:val="21"/>
              </w:rPr>
            </w:pPr>
            <w:r w:rsidRPr="009D3D1A">
              <w:rPr>
                <w:szCs w:val="21"/>
              </w:rPr>
              <w:t>76</w:t>
            </w:r>
          </w:p>
        </w:tc>
        <w:tc>
          <w:tcPr>
            <w:tcW w:w="815" w:type="dxa"/>
            <w:vAlign w:val="center"/>
          </w:tcPr>
          <w:p w:rsidR="00B66CC1" w:rsidRPr="009D3D1A" w:rsidRDefault="00B66CC1">
            <w:pPr>
              <w:jc w:val="center"/>
              <w:rPr>
                <w:szCs w:val="21"/>
              </w:rPr>
            </w:pPr>
            <w:r w:rsidRPr="009D3D1A">
              <w:rPr>
                <w:szCs w:val="21"/>
              </w:rPr>
              <w:t>69</w:t>
            </w:r>
          </w:p>
        </w:tc>
        <w:tc>
          <w:tcPr>
            <w:tcW w:w="815" w:type="dxa"/>
            <w:vAlign w:val="center"/>
          </w:tcPr>
          <w:p w:rsidR="00B66CC1" w:rsidRPr="009D3D1A" w:rsidRDefault="00B66CC1">
            <w:pPr>
              <w:jc w:val="center"/>
              <w:rPr>
                <w:szCs w:val="21"/>
              </w:rPr>
            </w:pPr>
            <w:r w:rsidRPr="009D3D1A">
              <w:rPr>
                <w:szCs w:val="21"/>
              </w:rPr>
              <w:t>61</w:t>
            </w:r>
          </w:p>
        </w:tc>
        <w:tc>
          <w:tcPr>
            <w:tcW w:w="815" w:type="dxa"/>
            <w:vAlign w:val="center"/>
          </w:tcPr>
          <w:p w:rsidR="00B66CC1" w:rsidRPr="009D3D1A" w:rsidRDefault="00B66CC1">
            <w:pPr>
              <w:jc w:val="center"/>
              <w:rPr>
                <w:szCs w:val="21"/>
              </w:rPr>
            </w:pPr>
            <w:r w:rsidRPr="009D3D1A">
              <w:rPr>
                <w:szCs w:val="21"/>
              </w:rPr>
              <w:t>59</w:t>
            </w:r>
          </w:p>
        </w:tc>
        <w:tc>
          <w:tcPr>
            <w:tcW w:w="815" w:type="dxa"/>
            <w:vAlign w:val="center"/>
          </w:tcPr>
          <w:p w:rsidR="00B66CC1" w:rsidRPr="009D3D1A" w:rsidRDefault="00B66CC1">
            <w:pPr>
              <w:jc w:val="center"/>
              <w:rPr>
                <w:szCs w:val="21"/>
              </w:rPr>
            </w:pPr>
            <w:r w:rsidRPr="009D3D1A">
              <w:rPr>
                <w:szCs w:val="21"/>
              </w:rPr>
              <w:t>51</w:t>
            </w:r>
          </w:p>
        </w:tc>
        <w:tc>
          <w:tcPr>
            <w:tcW w:w="815" w:type="dxa"/>
            <w:vAlign w:val="center"/>
          </w:tcPr>
          <w:p w:rsidR="00B66CC1" w:rsidRPr="009D3D1A" w:rsidRDefault="00B66CC1">
            <w:pPr>
              <w:jc w:val="center"/>
              <w:rPr>
                <w:szCs w:val="21"/>
              </w:rPr>
            </w:pPr>
            <w:r w:rsidRPr="009D3D1A">
              <w:rPr>
                <w:szCs w:val="21"/>
              </w:rPr>
              <w:t>47</w:t>
            </w:r>
          </w:p>
        </w:tc>
        <w:tc>
          <w:tcPr>
            <w:tcW w:w="815" w:type="dxa"/>
            <w:vAlign w:val="center"/>
          </w:tcPr>
          <w:p w:rsidR="00B66CC1" w:rsidRPr="009D3D1A" w:rsidRDefault="00B66CC1">
            <w:pPr>
              <w:jc w:val="center"/>
              <w:rPr>
                <w:szCs w:val="21"/>
              </w:rPr>
            </w:pPr>
            <w:r w:rsidRPr="009D3D1A">
              <w:rPr>
                <w:szCs w:val="21"/>
              </w:rPr>
              <w:t>43</w:t>
            </w:r>
          </w:p>
        </w:tc>
        <w:tc>
          <w:tcPr>
            <w:tcW w:w="815" w:type="dxa"/>
            <w:vAlign w:val="center"/>
          </w:tcPr>
          <w:p w:rsidR="00B66CC1" w:rsidRPr="009D3D1A" w:rsidRDefault="00B66CC1">
            <w:pPr>
              <w:jc w:val="center"/>
              <w:rPr>
                <w:szCs w:val="21"/>
              </w:rPr>
            </w:pPr>
            <w:r w:rsidRPr="009D3D1A">
              <w:rPr>
                <w:szCs w:val="21"/>
              </w:rPr>
              <w:t>39</w:t>
            </w:r>
          </w:p>
        </w:tc>
      </w:tr>
      <w:tr w:rsidR="00E62ADC" w:rsidRPr="009D3D1A">
        <w:trPr>
          <w:trHeight w:val="345"/>
        </w:trPr>
        <w:tc>
          <w:tcPr>
            <w:tcW w:w="1186" w:type="dxa"/>
            <w:vAlign w:val="center"/>
          </w:tcPr>
          <w:p w:rsidR="00B66CC1" w:rsidRPr="009D3D1A" w:rsidRDefault="00B66CC1">
            <w:pPr>
              <w:jc w:val="center"/>
              <w:rPr>
                <w:szCs w:val="21"/>
              </w:rPr>
            </w:pPr>
            <w:r w:rsidRPr="009D3D1A">
              <w:rPr>
                <w:szCs w:val="21"/>
              </w:rPr>
              <w:t>振捣棒</w:t>
            </w:r>
          </w:p>
        </w:tc>
        <w:tc>
          <w:tcPr>
            <w:tcW w:w="816" w:type="dxa"/>
            <w:vAlign w:val="center"/>
          </w:tcPr>
          <w:p w:rsidR="00B66CC1" w:rsidRPr="009D3D1A" w:rsidRDefault="00B66CC1">
            <w:pPr>
              <w:jc w:val="center"/>
              <w:rPr>
                <w:szCs w:val="21"/>
              </w:rPr>
            </w:pPr>
            <w:r w:rsidRPr="009D3D1A">
              <w:rPr>
                <w:szCs w:val="21"/>
              </w:rPr>
              <w:t>80</w:t>
            </w:r>
          </w:p>
        </w:tc>
        <w:tc>
          <w:tcPr>
            <w:tcW w:w="815" w:type="dxa"/>
            <w:vAlign w:val="center"/>
          </w:tcPr>
          <w:p w:rsidR="00B66CC1" w:rsidRPr="009D3D1A" w:rsidRDefault="00B66CC1">
            <w:pPr>
              <w:jc w:val="center"/>
              <w:rPr>
                <w:szCs w:val="21"/>
              </w:rPr>
            </w:pPr>
            <w:r w:rsidRPr="009D3D1A">
              <w:rPr>
                <w:szCs w:val="21"/>
              </w:rPr>
              <w:t>72</w:t>
            </w:r>
          </w:p>
        </w:tc>
        <w:tc>
          <w:tcPr>
            <w:tcW w:w="815" w:type="dxa"/>
            <w:vAlign w:val="center"/>
          </w:tcPr>
          <w:p w:rsidR="00B66CC1" w:rsidRPr="009D3D1A" w:rsidRDefault="00B66CC1">
            <w:pPr>
              <w:jc w:val="center"/>
              <w:rPr>
                <w:szCs w:val="21"/>
              </w:rPr>
            </w:pPr>
            <w:r w:rsidRPr="009D3D1A">
              <w:rPr>
                <w:szCs w:val="21"/>
              </w:rPr>
              <w:t>65</w:t>
            </w:r>
          </w:p>
        </w:tc>
        <w:tc>
          <w:tcPr>
            <w:tcW w:w="815" w:type="dxa"/>
            <w:vAlign w:val="center"/>
          </w:tcPr>
          <w:p w:rsidR="00B66CC1" w:rsidRPr="009D3D1A" w:rsidRDefault="00B66CC1">
            <w:pPr>
              <w:jc w:val="center"/>
              <w:rPr>
                <w:szCs w:val="21"/>
              </w:rPr>
            </w:pPr>
            <w:r w:rsidRPr="009D3D1A">
              <w:rPr>
                <w:szCs w:val="21"/>
              </w:rPr>
              <w:t>57</w:t>
            </w:r>
          </w:p>
        </w:tc>
        <w:tc>
          <w:tcPr>
            <w:tcW w:w="815" w:type="dxa"/>
            <w:vAlign w:val="center"/>
          </w:tcPr>
          <w:p w:rsidR="00B66CC1" w:rsidRPr="009D3D1A" w:rsidRDefault="00B66CC1">
            <w:pPr>
              <w:jc w:val="center"/>
              <w:rPr>
                <w:szCs w:val="21"/>
              </w:rPr>
            </w:pPr>
            <w:r w:rsidRPr="009D3D1A">
              <w:rPr>
                <w:szCs w:val="21"/>
              </w:rPr>
              <w:t>55</w:t>
            </w:r>
          </w:p>
        </w:tc>
        <w:tc>
          <w:tcPr>
            <w:tcW w:w="815" w:type="dxa"/>
            <w:vAlign w:val="center"/>
          </w:tcPr>
          <w:p w:rsidR="00B66CC1" w:rsidRPr="009D3D1A" w:rsidRDefault="00B66CC1">
            <w:pPr>
              <w:jc w:val="center"/>
              <w:rPr>
                <w:szCs w:val="21"/>
              </w:rPr>
            </w:pPr>
            <w:r w:rsidRPr="009D3D1A">
              <w:rPr>
                <w:szCs w:val="21"/>
              </w:rPr>
              <w:t>47</w:t>
            </w:r>
          </w:p>
        </w:tc>
        <w:tc>
          <w:tcPr>
            <w:tcW w:w="815" w:type="dxa"/>
            <w:vAlign w:val="center"/>
          </w:tcPr>
          <w:p w:rsidR="00B66CC1" w:rsidRPr="009D3D1A" w:rsidRDefault="00B66CC1">
            <w:pPr>
              <w:jc w:val="center"/>
              <w:rPr>
                <w:szCs w:val="21"/>
              </w:rPr>
            </w:pPr>
            <w:r w:rsidRPr="009D3D1A">
              <w:rPr>
                <w:szCs w:val="21"/>
              </w:rPr>
              <w:t>43</w:t>
            </w:r>
          </w:p>
        </w:tc>
        <w:tc>
          <w:tcPr>
            <w:tcW w:w="815" w:type="dxa"/>
            <w:vAlign w:val="center"/>
          </w:tcPr>
          <w:p w:rsidR="00B66CC1" w:rsidRPr="009D3D1A" w:rsidRDefault="00B66CC1">
            <w:pPr>
              <w:jc w:val="center"/>
              <w:rPr>
                <w:szCs w:val="21"/>
              </w:rPr>
            </w:pPr>
            <w:r w:rsidRPr="009D3D1A">
              <w:rPr>
                <w:szCs w:val="21"/>
              </w:rPr>
              <w:t>39</w:t>
            </w:r>
          </w:p>
        </w:tc>
        <w:tc>
          <w:tcPr>
            <w:tcW w:w="815" w:type="dxa"/>
            <w:vAlign w:val="center"/>
          </w:tcPr>
          <w:p w:rsidR="00B66CC1" w:rsidRPr="009D3D1A" w:rsidRDefault="00B66CC1">
            <w:pPr>
              <w:jc w:val="center"/>
              <w:rPr>
                <w:szCs w:val="21"/>
              </w:rPr>
            </w:pPr>
            <w:r w:rsidRPr="009D3D1A">
              <w:rPr>
                <w:szCs w:val="21"/>
              </w:rPr>
              <w:t>35</w:t>
            </w:r>
          </w:p>
        </w:tc>
      </w:tr>
      <w:tr w:rsidR="00E62ADC" w:rsidRPr="009D3D1A">
        <w:trPr>
          <w:trHeight w:val="345"/>
        </w:trPr>
        <w:tc>
          <w:tcPr>
            <w:tcW w:w="1186" w:type="dxa"/>
            <w:vAlign w:val="center"/>
          </w:tcPr>
          <w:p w:rsidR="00B66CC1" w:rsidRPr="009D3D1A" w:rsidRDefault="00B66CC1">
            <w:pPr>
              <w:jc w:val="center"/>
              <w:rPr>
                <w:szCs w:val="21"/>
              </w:rPr>
            </w:pPr>
            <w:r w:rsidRPr="009D3D1A">
              <w:rPr>
                <w:szCs w:val="21"/>
              </w:rPr>
              <w:t>切割机</w:t>
            </w:r>
          </w:p>
        </w:tc>
        <w:tc>
          <w:tcPr>
            <w:tcW w:w="816" w:type="dxa"/>
            <w:vAlign w:val="center"/>
          </w:tcPr>
          <w:p w:rsidR="00B66CC1" w:rsidRPr="009D3D1A" w:rsidRDefault="00B66CC1">
            <w:pPr>
              <w:jc w:val="center"/>
              <w:rPr>
                <w:szCs w:val="21"/>
              </w:rPr>
            </w:pPr>
            <w:r w:rsidRPr="009D3D1A">
              <w:rPr>
                <w:szCs w:val="21"/>
              </w:rPr>
              <w:t>90</w:t>
            </w:r>
          </w:p>
        </w:tc>
        <w:tc>
          <w:tcPr>
            <w:tcW w:w="815" w:type="dxa"/>
            <w:vAlign w:val="center"/>
          </w:tcPr>
          <w:p w:rsidR="00B66CC1" w:rsidRPr="009D3D1A" w:rsidRDefault="00B66CC1">
            <w:pPr>
              <w:jc w:val="center"/>
              <w:rPr>
                <w:szCs w:val="21"/>
              </w:rPr>
            </w:pPr>
            <w:r w:rsidRPr="009D3D1A">
              <w:rPr>
                <w:szCs w:val="21"/>
              </w:rPr>
              <w:t>82</w:t>
            </w:r>
          </w:p>
        </w:tc>
        <w:tc>
          <w:tcPr>
            <w:tcW w:w="815" w:type="dxa"/>
            <w:vAlign w:val="center"/>
          </w:tcPr>
          <w:p w:rsidR="00B66CC1" w:rsidRPr="009D3D1A" w:rsidRDefault="00B66CC1">
            <w:pPr>
              <w:jc w:val="center"/>
              <w:rPr>
                <w:szCs w:val="21"/>
              </w:rPr>
            </w:pPr>
            <w:r w:rsidRPr="009D3D1A">
              <w:rPr>
                <w:szCs w:val="21"/>
              </w:rPr>
              <w:t>75</w:t>
            </w:r>
          </w:p>
        </w:tc>
        <w:tc>
          <w:tcPr>
            <w:tcW w:w="815" w:type="dxa"/>
            <w:vAlign w:val="center"/>
          </w:tcPr>
          <w:p w:rsidR="00B66CC1" w:rsidRPr="009D3D1A" w:rsidRDefault="00B66CC1">
            <w:pPr>
              <w:jc w:val="center"/>
              <w:rPr>
                <w:szCs w:val="21"/>
              </w:rPr>
            </w:pPr>
            <w:r w:rsidRPr="009D3D1A">
              <w:rPr>
                <w:szCs w:val="21"/>
              </w:rPr>
              <w:t>67</w:t>
            </w:r>
          </w:p>
        </w:tc>
        <w:tc>
          <w:tcPr>
            <w:tcW w:w="815" w:type="dxa"/>
            <w:vAlign w:val="center"/>
          </w:tcPr>
          <w:p w:rsidR="00B66CC1" w:rsidRPr="009D3D1A" w:rsidRDefault="00B66CC1">
            <w:pPr>
              <w:jc w:val="center"/>
              <w:rPr>
                <w:szCs w:val="21"/>
              </w:rPr>
            </w:pPr>
            <w:r w:rsidRPr="009D3D1A">
              <w:rPr>
                <w:szCs w:val="21"/>
              </w:rPr>
              <w:t>65</w:t>
            </w:r>
          </w:p>
        </w:tc>
        <w:tc>
          <w:tcPr>
            <w:tcW w:w="815" w:type="dxa"/>
            <w:vAlign w:val="center"/>
          </w:tcPr>
          <w:p w:rsidR="00B66CC1" w:rsidRPr="009D3D1A" w:rsidRDefault="00B66CC1">
            <w:pPr>
              <w:jc w:val="center"/>
              <w:rPr>
                <w:szCs w:val="21"/>
              </w:rPr>
            </w:pPr>
            <w:r w:rsidRPr="009D3D1A">
              <w:rPr>
                <w:szCs w:val="21"/>
              </w:rPr>
              <w:t>55</w:t>
            </w:r>
          </w:p>
        </w:tc>
        <w:tc>
          <w:tcPr>
            <w:tcW w:w="815" w:type="dxa"/>
            <w:vAlign w:val="center"/>
          </w:tcPr>
          <w:p w:rsidR="00B66CC1" w:rsidRPr="009D3D1A" w:rsidRDefault="00B66CC1">
            <w:pPr>
              <w:jc w:val="center"/>
              <w:rPr>
                <w:szCs w:val="21"/>
              </w:rPr>
            </w:pPr>
            <w:r w:rsidRPr="009D3D1A">
              <w:rPr>
                <w:szCs w:val="21"/>
              </w:rPr>
              <w:t>53</w:t>
            </w:r>
          </w:p>
        </w:tc>
        <w:tc>
          <w:tcPr>
            <w:tcW w:w="815" w:type="dxa"/>
            <w:vAlign w:val="center"/>
          </w:tcPr>
          <w:p w:rsidR="00B66CC1" w:rsidRPr="009D3D1A" w:rsidRDefault="00B66CC1">
            <w:pPr>
              <w:jc w:val="center"/>
              <w:rPr>
                <w:szCs w:val="21"/>
              </w:rPr>
            </w:pPr>
            <w:r w:rsidRPr="009D3D1A">
              <w:rPr>
                <w:szCs w:val="21"/>
              </w:rPr>
              <w:t>49</w:t>
            </w:r>
          </w:p>
        </w:tc>
        <w:tc>
          <w:tcPr>
            <w:tcW w:w="815" w:type="dxa"/>
            <w:vAlign w:val="center"/>
          </w:tcPr>
          <w:p w:rsidR="00B66CC1" w:rsidRPr="009D3D1A" w:rsidRDefault="00B66CC1">
            <w:pPr>
              <w:jc w:val="center"/>
              <w:rPr>
                <w:szCs w:val="21"/>
              </w:rPr>
            </w:pPr>
            <w:r w:rsidRPr="009D3D1A">
              <w:rPr>
                <w:szCs w:val="21"/>
              </w:rPr>
              <w:t>45</w:t>
            </w:r>
          </w:p>
        </w:tc>
      </w:tr>
    </w:tbl>
    <w:p w:rsidR="00B66CC1" w:rsidRPr="009D3D1A" w:rsidRDefault="00B66CC1">
      <w:pPr>
        <w:spacing w:line="600" w:lineRule="exact"/>
        <w:rPr>
          <w:rFonts w:eastAsia="黑体"/>
          <w:sz w:val="24"/>
        </w:rPr>
      </w:pPr>
      <w:r w:rsidRPr="009D3D1A">
        <w:rPr>
          <w:rFonts w:eastAsia="黑体"/>
          <w:sz w:val="24"/>
        </w:rPr>
        <w:t xml:space="preserve">4.1.2.2 </w:t>
      </w:r>
      <w:r w:rsidRPr="009D3D1A">
        <w:rPr>
          <w:rFonts w:eastAsia="黑体"/>
          <w:sz w:val="24"/>
        </w:rPr>
        <w:t>声环境影响分析</w:t>
      </w:r>
    </w:p>
    <w:p w:rsidR="00B66CC1" w:rsidRPr="009D3D1A" w:rsidRDefault="00B66CC1">
      <w:pPr>
        <w:spacing w:line="520" w:lineRule="exact"/>
        <w:ind w:firstLineChars="200" w:firstLine="480"/>
        <w:rPr>
          <w:sz w:val="24"/>
        </w:rPr>
      </w:pPr>
      <w:r w:rsidRPr="009D3D1A">
        <w:rPr>
          <w:sz w:val="24"/>
        </w:rPr>
        <w:t>项目施工期噪声执行《建筑施工场界环境噪声排放标准》（</w:t>
      </w:r>
      <w:r w:rsidRPr="009D3D1A">
        <w:rPr>
          <w:sz w:val="24"/>
        </w:rPr>
        <w:t>GB12523-2011</w:t>
      </w:r>
      <w:r w:rsidRPr="009D3D1A">
        <w:rPr>
          <w:sz w:val="24"/>
        </w:rPr>
        <w:t>），见表</w:t>
      </w:r>
      <w:r w:rsidRPr="009D3D1A">
        <w:rPr>
          <w:sz w:val="24"/>
        </w:rPr>
        <w:t>4-5</w:t>
      </w:r>
      <w:r w:rsidRPr="009D3D1A">
        <w:rPr>
          <w:sz w:val="24"/>
        </w:rPr>
        <w:t>。从表</w:t>
      </w:r>
      <w:r w:rsidRPr="009D3D1A">
        <w:rPr>
          <w:sz w:val="24"/>
        </w:rPr>
        <w:t>4-4</w:t>
      </w:r>
      <w:r w:rsidRPr="009D3D1A">
        <w:rPr>
          <w:sz w:val="24"/>
        </w:rPr>
        <w:t>中可看出，土石方施工阶段推土机、装载机、挖掘机、混凝土振捣棒、切割机昼间噪声超标的情况出现在距声源</w:t>
      </w:r>
      <w:r w:rsidRPr="009D3D1A">
        <w:rPr>
          <w:sz w:val="24"/>
        </w:rPr>
        <w:t>40m</w:t>
      </w:r>
      <w:r w:rsidRPr="009D3D1A">
        <w:rPr>
          <w:sz w:val="24"/>
        </w:rPr>
        <w:t>范围内，夜间施工噪声超标情况出现在</w:t>
      </w:r>
      <w:r w:rsidRPr="009D3D1A">
        <w:rPr>
          <w:sz w:val="24"/>
        </w:rPr>
        <w:t>100m</w:t>
      </w:r>
      <w:r w:rsidRPr="009D3D1A">
        <w:rPr>
          <w:sz w:val="24"/>
        </w:rPr>
        <w:t>范围内。</w:t>
      </w:r>
    </w:p>
    <w:p w:rsidR="00B66CC1" w:rsidRPr="009D3D1A" w:rsidRDefault="00B66CC1" w:rsidP="00112642">
      <w:pPr>
        <w:spacing w:line="500" w:lineRule="exact"/>
        <w:ind w:firstLineChars="196" w:firstLine="472"/>
        <w:rPr>
          <w:b/>
          <w:sz w:val="24"/>
        </w:rPr>
      </w:pPr>
      <w:r w:rsidRPr="009D3D1A">
        <w:rPr>
          <w:b/>
          <w:sz w:val="24"/>
        </w:rPr>
        <w:t>表</w:t>
      </w:r>
      <w:r w:rsidRPr="009D3D1A">
        <w:rPr>
          <w:b/>
          <w:sz w:val="24"/>
        </w:rPr>
        <w:t xml:space="preserve">4 -5         </w:t>
      </w:r>
      <w:r w:rsidRPr="009D3D1A">
        <w:rPr>
          <w:b/>
          <w:sz w:val="24"/>
        </w:rPr>
        <w:t>建筑施工场界环境噪声排放限值</w:t>
      </w:r>
      <w:r w:rsidRPr="009D3D1A">
        <w:rPr>
          <w:b/>
          <w:sz w:val="24"/>
        </w:rPr>
        <w:t xml:space="preserve">    </w:t>
      </w:r>
      <w:r w:rsidRPr="009D3D1A">
        <w:rPr>
          <w:b/>
          <w:sz w:val="24"/>
        </w:rPr>
        <w:t>单位</w:t>
      </w:r>
      <w:r w:rsidRPr="009D3D1A">
        <w:rPr>
          <w:b/>
          <w:sz w:val="24"/>
        </w:rPr>
        <w:t>dB(A)</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4218"/>
        <w:gridCol w:w="4304"/>
      </w:tblGrid>
      <w:tr w:rsidR="00E62ADC" w:rsidRPr="009D3D1A" w:rsidTr="00112642">
        <w:trPr>
          <w:trHeight w:hRule="exact" w:val="393"/>
          <w:jc w:val="center"/>
        </w:trPr>
        <w:tc>
          <w:tcPr>
            <w:tcW w:w="4218" w:type="dxa"/>
            <w:vAlign w:val="center"/>
          </w:tcPr>
          <w:p w:rsidR="00B66CC1" w:rsidRPr="009D3D1A" w:rsidRDefault="00B66CC1" w:rsidP="00112642">
            <w:pPr>
              <w:tabs>
                <w:tab w:val="left" w:pos="360"/>
                <w:tab w:val="left" w:pos="540"/>
              </w:tabs>
              <w:spacing w:line="360" w:lineRule="exact"/>
              <w:jc w:val="center"/>
              <w:rPr>
                <w:rFonts w:eastAsia="黑体"/>
                <w:szCs w:val="21"/>
              </w:rPr>
            </w:pPr>
            <w:r w:rsidRPr="009D3D1A">
              <w:rPr>
                <w:rFonts w:eastAsia="黑体"/>
                <w:szCs w:val="21"/>
              </w:rPr>
              <w:t>昼间</w:t>
            </w:r>
          </w:p>
        </w:tc>
        <w:tc>
          <w:tcPr>
            <w:tcW w:w="4304" w:type="dxa"/>
            <w:vAlign w:val="center"/>
          </w:tcPr>
          <w:p w:rsidR="00B66CC1" w:rsidRPr="009D3D1A" w:rsidRDefault="00B66CC1" w:rsidP="00112642">
            <w:pPr>
              <w:tabs>
                <w:tab w:val="left" w:pos="360"/>
                <w:tab w:val="left" w:pos="540"/>
              </w:tabs>
              <w:spacing w:line="360" w:lineRule="exact"/>
              <w:jc w:val="center"/>
              <w:rPr>
                <w:rFonts w:eastAsia="黑体"/>
                <w:szCs w:val="21"/>
              </w:rPr>
            </w:pPr>
            <w:r w:rsidRPr="009D3D1A">
              <w:rPr>
                <w:rFonts w:eastAsia="黑体"/>
                <w:szCs w:val="21"/>
              </w:rPr>
              <w:t>夜间</w:t>
            </w:r>
          </w:p>
        </w:tc>
      </w:tr>
      <w:tr w:rsidR="00E62ADC" w:rsidRPr="009D3D1A" w:rsidTr="00112642">
        <w:trPr>
          <w:trHeight w:hRule="exact" w:val="407"/>
          <w:jc w:val="center"/>
        </w:trPr>
        <w:tc>
          <w:tcPr>
            <w:tcW w:w="4218" w:type="dxa"/>
            <w:vAlign w:val="center"/>
          </w:tcPr>
          <w:p w:rsidR="00B66CC1" w:rsidRPr="009D3D1A" w:rsidRDefault="00B66CC1" w:rsidP="00112642">
            <w:pPr>
              <w:tabs>
                <w:tab w:val="left" w:pos="360"/>
                <w:tab w:val="left" w:pos="540"/>
              </w:tabs>
              <w:spacing w:line="360" w:lineRule="exact"/>
              <w:jc w:val="center"/>
              <w:rPr>
                <w:szCs w:val="21"/>
              </w:rPr>
            </w:pPr>
            <w:r w:rsidRPr="009D3D1A">
              <w:rPr>
                <w:szCs w:val="21"/>
              </w:rPr>
              <w:t>70</w:t>
            </w:r>
          </w:p>
        </w:tc>
        <w:tc>
          <w:tcPr>
            <w:tcW w:w="4304" w:type="dxa"/>
            <w:vAlign w:val="center"/>
          </w:tcPr>
          <w:p w:rsidR="00B66CC1" w:rsidRPr="009D3D1A" w:rsidRDefault="00B66CC1" w:rsidP="00112642">
            <w:pPr>
              <w:tabs>
                <w:tab w:val="left" w:pos="360"/>
                <w:tab w:val="left" w:pos="540"/>
              </w:tabs>
              <w:spacing w:line="360" w:lineRule="exact"/>
              <w:jc w:val="center"/>
              <w:rPr>
                <w:szCs w:val="21"/>
              </w:rPr>
            </w:pPr>
            <w:r w:rsidRPr="009D3D1A">
              <w:rPr>
                <w:szCs w:val="21"/>
              </w:rPr>
              <w:t>55</w:t>
            </w:r>
          </w:p>
        </w:tc>
      </w:tr>
    </w:tbl>
    <w:p w:rsidR="00B66CC1" w:rsidRPr="009D3D1A" w:rsidRDefault="00B66CC1">
      <w:pPr>
        <w:spacing w:line="520" w:lineRule="exact"/>
        <w:ind w:firstLineChars="200" w:firstLine="480"/>
        <w:rPr>
          <w:sz w:val="24"/>
        </w:rPr>
      </w:pPr>
      <w:r w:rsidRPr="009D3D1A">
        <w:rPr>
          <w:sz w:val="24"/>
        </w:rPr>
        <w:t>距场界最近的居民点为</w:t>
      </w:r>
      <w:r w:rsidR="00906C2A">
        <w:rPr>
          <w:rFonts w:hint="eastAsia"/>
          <w:sz w:val="24"/>
        </w:rPr>
        <w:t>东</w:t>
      </w:r>
      <w:r w:rsidR="00667A2D">
        <w:rPr>
          <w:rFonts w:hint="eastAsia"/>
          <w:sz w:val="24"/>
        </w:rPr>
        <w:t>侧</w:t>
      </w:r>
      <w:r w:rsidR="00906C2A">
        <w:rPr>
          <w:rFonts w:hint="eastAsia"/>
          <w:sz w:val="24"/>
        </w:rPr>
        <w:t>459</w:t>
      </w:r>
      <w:r w:rsidR="00667A2D">
        <w:rPr>
          <w:rFonts w:hint="eastAsia"/>
          <w:sz w:val="24"/>
        </w:rPr>
        <w:t>m</w:t>
      </w:r>
      <w:r w:rsidR="00667A2D">
        <w:rPr>
          <w:rFonts w:hint="eastAsia"/>
          <w:sz w:val="24"/>
        </w:rPr>
        <w:t>的</w:t>
      </w:r>
      <w:r w:rsidR="001C4E5B">
        <w:rPr>
          <w:rFonts w:hint="eastAsia"/>
          <w:sz w:val="24"/>
        </w:rPr>
        <w:t>王竹园</w:t>
      </w:r>
      <w:r w:rsidR="00667A2D">
        <w:rPr>
          <w:rFonts w:hint="eastAsia"/>
          <w:sz w:val="24"/>
        </w:rPr>
        <w:t>和</w:t>
      </w:r>
      <w:r w:rsidR="00D05680">
        <w:rPr>
          <w:rFonts w:hint="eastAsia"/>
          <w:sz w:val="24"/>
        </w:rPr>
        <w:t>30</w:t>
      </w:r>
      <w:r w:rsidR="00906C2A">
        <w:rPr>
          <w:rFonts w:hint="eastAsia"/>
          <w:sz w:val="24"/>
        </w:rPr>
        <w:t>5</w:t>
      </w:r>
      <w:r w:rsidR="00D05680">
        <w:rPr>
          <w:rFonts w:hint="eastAsia"/>
          <w:sz w:val="24"/>
        </w:rPr>
        <w:t>m</w:t>
      </w:r>
      <w:r w:rsidR="00D05680">
        <w:rPr>
          <w:rFonts w:hint="eastAsia"/>
          <w:sz w:val="24"/>
        </w:rPr>
        <w:t>的河西组</w:t>
      </w:r>
      <w:r w:rsidRPr="009D3D1A">
        <w:rPr>
          <w:sz w:val="24"/>
        </w:rPr>
        <w:t>。施工噪声在经过距离衰减后达到《声环境质量标准》（</w:t>
      </w:r>
      <w:r w:rsidRPr="009D3D1A">
        <w:rPr>
          <w:sz w:val="24"/>
        </w:rPr>
        <w:t>GB3096</w:t>
      </w:r>
      <w:r w:rsidRPr="009D3D1A">
        <w:rPr>
          <w:sz w:val="24"/>
        </w:rPr>
        <w:t>－</w:t>
      </w:r>
      <w:r w:rsidRPr="009D3D1A">
        <w:rPr>
          <w:sz w:val="24"/>
        </w:rPr>
        <w:t>2008</w:t>
      </w:r>
      <w:r w:rsidRPr="009D3D1A">
        <w:rPr>
          <w:sz w:val="24"/>
        </w:rPr>
        <w:t>）中的</w:t>
      </w:r>
      <w:r w:rsidRPr="009D3D1A">
        <w:rPr>
          <w:sz w:val="24"/>
        </w:rPr>
        <w:t>2</w:t>
      </w:r>
      <w:r w:rsidRPr="009D3D1A">
        <w:rPr>
          <w:sz w:val="24"/>
        </w:rPr>
        <w:t>类标准昼间标准要求的最大距离范围为</w:t>
      </w:r>
      <w:r w:rsidRPr="009D3D1A">
        <w:rPr>
          <w:sz w:val="24"/>
        </w:rPr>
        <w:t>100m</w:t>
      </w:r>
      <w:r w:rsidRPr="009D3D1A">
        <w:rPr>
          <w:sz w:val="24"/>
        </w:rPr>
        <w:t>，达到夜间标准要求的最大达标范围为</w:t>
      </w:r>
      <w:r w:rsidRPr="009D3D1A">
        <w:rPr>
          <w:sz w:val="24"/>
        </w:rPr>
        <w:t>200m</w:t>
      </w:r>
      <w:r w:rsidRPr="009D3D1A">
        <w:rPr>
          <w:sz w:val="24"/>
        </w:rPr>
        <w:t>。因此项目施工期噪声对周围敏感点影响较小。</w:t>
      </w:r>
    </w:p>
    <w:p w:rsidR="00B66CC1" w:rsidRPr="009D3D1A" w:rsidRDefault="00B66CC1">
      <w:pPr>
        <w:spacing w:line="520" w:lineRule="exact"/>
        <w:ind w:firstLineChars="200" w:firstLine="480"/>
        <w:rPr>
          <w:sz w:val="24"/>
        </w:rPr>
      </w:pPr>
      <w:r w:rsidRPr="009D3D1A">
        <w:rPr>
          <w:sz w:val="24"/>
        </w:rPr>
        <w:t>评价建议施工单位应合理安排施工时间，施工时应尽量避免在中午（</w:t>
      </w:r>
      <w:r w:rsidRPr="009D3D1A">
        <w:rPr>
          <w:sz w:val="24"/>
        </w:rPr>
        <w:t>12</w:t>
      </w:r>
      <w:r w:rsidRPr="009D3D1A">
        <w:rPr>
          <w:sz w:val="24"/>
        </w:rPr>
        <w:t>时至</w:t>
      </w:r>
      <w:r w:rsidRPr="009D3D1A">
        <w:rPr>
          <w:sz w:val="24"/>
        </w:rPr>
        <w:t>14</w:t>
      </w:r>
      <w:r w:rsidRPr="009D3D1A">
        <w:rPr>
          <w:sz w:val="24"/>
        </w:rPr>
        <w:t>时）和晚上（</w:t>
      </w:r>
      <w:r w:rsidRPr="009D3D1A">
        <w:rPr>
          <w:sz w:val="24"/>
        </w:rPr>
        <w:t>22</w:t>
      </w:r>
      <w:r w:rsidRPr="009D3D1A">
        <w:rPr>
          <w:sz w:val="24"/>
        </w:rPr>
        <w:t>时至次日</w:t>
      </w:r>
      <w:r w:rsidRPr="009D3D1A">
        <w:rPr>
          <w:sz w:val="24"/>
        </w:rPr>
        <w:t>6</w:t>
      </w:r>
      <w:r w:rsidRPr="009D3D1A">
        <w:rPr>
          <w:sz w:val="24"/>
        </w:rPr>
        <w:t>时）休息时间进行高噪声施工作业；采取合理的施工方式，优先选用低噪声的施工设备，减少高噪声设备机械的同时运行。</w:t>
      </w:r>
    </w:p>
    <w:p w:rsidR="00B66CC1" w:rsidRPr="009D3D1A" w:rsidRDefault="00B66CC1">
      <w:pPr>
        <w:spacing w:line="520" w:lineRule="exact"/>
        <w:ind w:firstLineChars="200" w:firstLine="480"/>
        <w:rPr>
          <w:sz w:val="24"/>
        </w:rPr>
      </w:pPr>
      <w:r w:rsidRPr="009D3D1A">
        <w:rPr>
          <w:sz w:val="24"/>
        </w:rPr>
        <w:lastRenderedPageBreak/>
        <w:t>在采取合理措施后，可尽量减轻项目施工噪声对居民正常生活的影响。加之施工是短时期的，因此施工过程中对</w:t>
      </w:r>
      <w:proofErr w:type="gramStart"/>
      <w:r w:rsidRPr="009D3D1A">
        <w:rPr>
          <w:sz w:val="24"/>
        </w:rPr>
        <w:t>区域声</w:t>
      </w:r>
      <w:proofErr w:type="gramEnd"/>
      <w:r w:rsidRPr="009D3D1A">
        <w:rPr>
          <w:sz w:val="24"/>
        </w:rPr>
        <w:t>环境的影响是暂时的，将随着施工的结束而消失。</w:t>
      </w:r>
    </w:p>
    <w:p w:rsidR="00B66CC1" w:rsidRPr="009D3D1A" w:rsidRDefault="00B66CC1">
      <w:pPr>
        <w:pStyle w:val="3"/>
        <w:spacing w:before="0" w:after="0" w:line="600" w:lineRule="exact"/>
        <w:rPr>
          <w:sz w:val="24"/>
          <w:szCs w:val="24"/>
        </w:rPr>
      </w:pPr>
      <w:bookmarkStart w:id="25" w:name="_Toc311980418"/>
      <w:bookmarkStart w:id="26" w:name="_Toc406847744"/>
      <w:bookmarkStart w:id="27" w:name="_Toc413053007"/>
      <w:r w:rsidRPr="009D3D1A">
        <w:rPr>
          <w:sz w:val="24"/>
          <w:szCs w:val="24"/>
        </w:rPr>
        <w:t xml:space="preserve">4.1.3  </w:t>
      </w:r>
      <w:r w:rsidRPr="009D3D1A">
        <w:rPr>
          <w:sz w:val="24"/>
          <w:szCs w:val="24"/>
        </w:rPr>
        <w:t>废水环境影响分析</w:t>
      </w:r>
      <w:bookmarkEnd w:id="25"/>
      <w:bookmarkEnd w:id="26"/>
      <w:bookmarkEnd w:id="27"/>
    </w:p>
    <w:p w:rsidR="00B66CC1" w:rsidRPr="009D3D1A" w:rsidRDefault="00B66CC1">
      <w:pPr>
        <w:spacing w:line="520" w:lineRule="exact"/>
        <w:ind w:firstLineChars="200" w:firstLine="480"/>
        <w:rPr>
          <w:sz w:val="24"/>
          <w:szCs w:val="21"/>
        </w:rPr>
      </w:pPr>
      <w:r w:rsidRPr="009D3D1A">
        <w:rPr>
          <w:sz w:val="24"/>
          <w:szCs w:val="21"/>
        </w:rPr>
        <w:t>施工期废水主要为施工人员生活污水和少量建筑废水。生活污水主要包括粪便污水及洗漱污水等。建筑废水和洗漱污水等产生量小，用于地面洒水除尘，粪便污水经先期建设旱厕处理后施用于周围农田，不外排，对环境影响不大。</w:t>
      </w:r>
    </w:p>
    <w:p w:rsidR="00B66CC1" w:rsidRPr="009D3D1A" w:rsidRDefault="00B66CC1">
      <w:pPr>
        <w:pStyle w:val="3"/>
        <w:spacing w:before="0" w:after="0" w:line="600" w:lineRule="exact"/>
        <w:rPr>
          <w:sz w:val="24"/>
          <w:szCs w:val="24"/>
        </w:rPr>
      </w:pPr>
      <w:bookmarkStart w:id="28" w:name="_Toc311980419"/>
      <w:bookmarkStart w:id="29" w:name="_Toc406847745"/>
      <w:bookmarkStart w:id="30" w:name="_Toc413053008"/>
      <w:r w:rsidRPr="009D3D1A">
        <w:rPr>
          <w:sz w:val="24"/>
          <w:szCs w:val="24"/>
        </w:rPr>
        <w:t xml:space="preserve">4.1.4  </w:t>
      </w:r>
      <w:r w:rsidRPr="009D3D1A">
        <w:rPr>
          <w:sz w:val="24"/>
          <w:szCs w:val="24"/>
        </w:rPr>
        <w:t>固体废物环境影响分析</w:t>
      </w:r>
      <w:bookmarkEnd w:id="28"/>
      <w:bookmarkEnd w:id="29"/>
      <w:bookmarkEnd w:id="30"/>
    </w:p>
    <w:p w:rsidR="00B66CC1" w:rsidRPr="009D3D1A" w:rsidRDefault="00B66CC1">
      <w:pPr>
        <w:spacing w:line="520" w:lineRule="exact"/>
        <w:ind w:firstLineChars="200" w:firstLine="480"/>
        <w:rPr>
          <w:sz w:val="24"/>
        </w:rPr>
      </w:pPr>
      <w:r w:rsidRPr="009D3D1A">
        <w:rPr>
          <w:sz w:val="24"/>
        </w:rPr>
        <w:t>施工期固体废物主要是施工期间的建筑垃圾、弃土及施工人员产生的生活垃圾。</w:t>
      </w:r>
    </w:p>
    <w:p w:rsidR="00B66CC1" w:rsidRPr="009D3D1A" w:rsidRDefault="00B66CC1">
      <w:pPr>
        <w:spacing w:line="520" w:lineRule="exact"/>
        <w:ind w:firstLineChars="200" w:firstLine="480"/>
        <w:rPr>
          <w:sz w:val="24"/>
        </w:rPr>
      </w:pPr>
      <w:r w:rsidRPr="009D3D1A">
        <w:rPr>
          <w:bCs/>
          <w:sz w:val="24"/>
        </w:rPr>
        <w:t>施工期建筑垃圾应及时外运，按当地环保要求运至垃圾填埋场；弃土挖填平衡，生活垃圾定期运至</w:t>
      </w:r>
      <w:r w:rsidR="00D05680">
        <w:rPr>
          <w:rFonts w:hint="eastAsia"/>
          <w:bCs/>
          <w:sz w:val="24"/>
        </w:rPr>
        <w:t>余关镇</w:t>
      </w:r>
      <w:r w:rsidRPr="009D3D1A">
        <w:rPr>
          <w:bCs/>
          <w:sz w:val="24"/>
        </w:rPr>
        <w:t>垃圾处理</w:t>
      </w:r>
      <w:proofErr w:type="gramStart"/>
      <w:r w:rsidRPr="009D3D1A">
        <w:rPr>
          <w:bCs/>
          <w:sz w:val="24"/>
        </w:rPr>
        <w:t>场统一</w:t>
      </w:r>
      <w:proofErr w:type="gramEnd"/>
      <w:r w:rsidRPr="009D3D1A">
        <w:rPr>
          <w:bCs/>
          <w:sz w:val="24"/>
        </w:rPr>
        <w:t>处理，预计施工期固体废物对周围环境的影响可以接受</w:t>
      </w:r>
      <w:r w:rsidRPr="009D3D1A">
        <w:rPr>
          <w:sz w:val="24"/>
        </w:rPr>
        <w:t>。</w:t>
      </w:r>
    </w:p>
    <w:p w:rsidR="00B66CC1" w:rsidRPr="009D3D1A" w:rsidRDefault="00B66CC1">
      <w:pPr>
        <w:pStyle w:val="3"/>
        <w:spacing w:before="0" w:after="0" w:line="600" w:lineRule="exact"/>
        <w:rPr>
          <w:sz w:val="24"/>
          <w:szCs w:val="24"/>
        </w:rPr>
      </w:pPr>
      <w:bookmarkStart w:id="31" w:name="_Toc311980420"/>
      <w:bookmarkStart w:id="32" w:name="_Toc406847746"/>
      <w:bookmarkStart w:id="33" w:name="_Toc413053009"/>
      <w:r w:rsidRPr="009D3D1A">
        <w:rPr>
          <w:sz w:val="24"/>
          <w:szCs w:val="24"/>
        </w:rPr>
        <w:t xml:space="preserve">4.1.5  </w:t>
      </w:r>
      <w:r w:rsidRPr="009D3D1A">
        <w:rPr>
          <w:sz w:val="24"/>
          <w:szCs w:val="24"/>
        </w:rPr>
        <w:t>生态环境影响分析</w:t>
      </w:r>
      <w:bookmarkEnd w:id="31"/>
      <w:bookmarkEnd w:id="32"/>
      <w:bookmarkEnd w:id="33"/>
    </w:p>
    <w:p w:rsidR="00B66CC1" w:rsidRPr="009D3D1A" w:rsidRDefault="00B66CC1">
      <w:pPr>
        <w:spacing w:line="520" w:lineRule="exact"/>
        <w:ind w:firstLineChars="200" w:firstLine="480"/>
        <w:rPr>
          <w:sz w:val="24"/>
        </w:rPr>
      </w:pPr>
      <w:bookmarkStart w:id="34" w:name="_Toc406847747"/>
      <w:bookmarkStart w:id="35" w:name="_Toc413053010"/>
      <w:r w:rsidRPr="009D3D1A">
        <w:rPr>
          <w:sz w:val="24"/>
        </w:rPr>
        <w:t>项目区地势平坦，在施工过程中因降雨、地表开挖和弃土弃渣处置不当，可能会引起不同程度的水土流失及生态破坏。</w:t>
      </w:r>
    </w:p>
    <w:p w:rsidR="00B66CC1" w:rsidRPr="009D3D1A" w:rsidRDefault="00B66CC1">
      <w:pPr>
        <w:spacing w:line="520" w:lineRule="exact"/>
        <w:rPr>
          <w:rFonts w:eastAsia="黑体"/>
          <w:sz w:val="24"/>
        </w:rPr>
      </w:pPr>
      <w:r w:rsidRPr="009D3D1A">
        <w:rPr>
          <w:rFonts w:eastAsia="黑体"/>
          <w:sz w:val="24"/>
        </w:rPr>
        <w:t xml:space="preserve">4.1.5.1 </w:t>
      </w:r>
      <w:r w:rsidRPr="009D3D1A">
        <w:rPr>
          <w:rFonts w:eastAsia="黑体"/>
          <w:sz w:val="24"/>
        </w:rPr>
        <w:t>生态破坏</w:t>
      </w:r>
    </w:p>
    <w:p w:rsidR="00B66CC1" w:rsidRPr="009D3D1A" w:rsidRDefault="00B66CC1">
      <w:pPr>
        <w:spacing w:line="520" w:lineRule="exact"/>
        <w:ind w:firstLineChars="200" w:firstLine="480"/>
        <w:jc w:val="left"/>
        <w:rPr>
          <w:sz w:val="24"/>
        </w:rPr>
      </w:pPr>
      <w:r w:rsidRPr="009D3D1A">
        <w:rPr>
          <w:sz w:val="24"/>
        </w:rPr>
        <w:t>在项目建设过程中，</w:t>
      </w:r>
      <w:proofErr w:type="gramStart"/>
      <w:r w:rsidRPr="009D3D1A">
        <w:rPr>
          <w:sz w:val="24"/>
        </w:rPr>
        <w:t>评价区</w:t>
      </w:r>
      <w:proofErr w:type="gramEnd"/>
      <w:r w:rsidRPr="009D3D1A">
        <w:rPr>
          <w:sz w:val="24"/>
        </w:rPr>
        <w:t>的植被将受到不同程度的占压或毁坏。在施工过程中，开挖处或者清理的植被均遭到永久性毁坏，对生物生境造成破坏，影响动物的正常生长。同时，项目建成后，由于永久占地的影响，使得项目占地范围内的土地用途发生改变，场区内原有植被</w:t>
      </w:r>
      <w:proofErr w:type="gramStart"/>
      <w:r w:rsidRPr="009D3D1A">
        <w:rPr>
          <w:sz w:val="24"/>
        </w:rPr>
        <w:t>被</w:t>
      </w:r>
      <w:proofErr w:type="gramEnd"/>
      <w:r w:rsidRPr="009D3D1A">
        <w:rPr>
          <w:sz w:val="24"/>
        </w:rPr>
        <w:t>破坏，原有野生动物生境发生改变。经分析，项目生态破坏主要表现在以下几个方面：</w:t>
      </w:r>
    </w:p>
    <w:p w:rsidR="00B66CC1" w:rsidRPr="009D3D1A" w:rsidRDefault="00B66CC1">
      <w:pPr>
        <w:spacing w:line="520" w:lineRule="exact"/>
        <w:ind w:firstLineChars="200" w:firstLine="480"/>
        <w:rPr>
          <w:sz w:val="24"/>
        </w:rPr>
      </w:pPr>
      <w:r w:rsidRPr="009D3D1A">
        <w:rPr>
          <w:sz w:val="24"/>
        </w:rPr>
        <w:t>（</w:t>
      </w:r>
      <w:r w:rsidRPr="009D3D1A">
        <w:rPr>
          <w:sz w:val="24"/>
        </w:rPr>
        <w:t>1</w:t>
      </w:r>
      <w:r w:rsidRPr="009D3D1A">
        <w:rPr>
          <w:sz w:val="24"/>
        </w:rPr>
        <w:t>）土地功能变化</w:t>
      </w:r>
    </w:p>
    <w:p w:rsidR="00B66CC1" w:rsidRPr="009D3D1A" w:rsidRDefault="00B66CC1" w:rsidP="00840C69">
      <w:pPr>
        <w:spacing w:line="520" w:lineRule="exact"/>
        <w:ind w:firstLineChars="200" w:firstLine="480"/>
        <w:rPr>
          <w:sz w:val="24"/>
        </w:rPr>
      </w:pPr>
      <w:r w:rsidRPr="009D3D1A">
        <w:rPr>
          <w:sz w:val="24"/>
        </w:rPr>
        <w:t>项目建成后将完全改变土地利用状况，变为养殖场区建设用地，失去其原有功能。</w:t>
      </w:r>
    </w:p>
    <w:p w:rsidR="00B66CC1" w:rsidRPr="009D3D1A" w:rsidRDefault="00B66CC1">
      <w:pPr>
        <w:spacing w:line="520" w:lineRule="exact"/>
        <w:ind w:firstLineChars="200" w:firstLine="480"/>
        <w:rPr>
          <w:sz w:val="24"/>
        </w:rPr>
      </w:pPr>
      <w:r w:rsidRPr="009D3D1A">
        <w:rPr>
          <w:sz w:val="24"/>
        </w:rPr>
        <w:t>（</w:t>
      </w:r>
      <w:r w:rsidRPr="009D3D1A">
        <w:rPr>
          <w:sz w:val="24"/>
        </w:rPr>
        <w:t>2</w:t>
      </w:r>
      <w:r w:rsidRPr="009D3D1A">
        <w:rPr>
          <w:sz w:val="24"/>
        </w:rPr>
        <w:t>）对植被的影响</w:t>
      </w:r>
    </w:p>
    <w:p w:rsidR="00B66CC1" w:rsidRPr="009D3D1A" w:rsidRDefault="00B66CC1">
      <w:pPr>
        <w:spacing w:line="520" w:lineRule="exact"/>
        <w:ind w:firstLineChars="200" w:firstLine="480"/>
        <w:rPr>
          <w:sz w:val="24"/>
        </w:rPr>
      </w:pPr>
      <w:r w:rsidRPr="009D3D1A">
        <w:rPr>
          <w:sz w:val="24"/>
        </w:rPr>
        <w:lastRenderedPageBreak/>
        <w:t>项目建设过程中场地开挖和清理及建成后各建筑物的占用，对项目区内及附近的植被将造成不同程度的占压和毁坏，致使区域内原有的植被生态系统不复存在，造成永久性的毁坏。项目建成后，将对场区内进行绿化，能在一定程度上补偿对原有生态的影响，并能使项目与周围环境更加协调，起到美化环境的效果。</w:t>
      </w:r>
    </w:p>
    <w:p w:rsidR="00B66CC1" w:rsidRPr="009D3D1A" w:rsidRDefault="00B66CC1">
      <w:pPr>
        <w:spacing w:line="520" w:lineRule="exact"/>
        <w:ind w:firstLineChars="200" w:firstLine="480"/>
        <w:rPr>
          <w:sz w:val="24"/>
        </w:rPr>
      </w:pPr>
      <w:r w:rsidRPr="009D3D1A">
        <w:rPr>
          <w:sz w:val="24"/>
        </w:rPr>
        <w:t>（</w:t>
      </w:r>
      <w:r w:rsidRPr="009D3D1A">
        <w:rPr>
          <w:sz w:val="24"/>
        </w:rPr>
        <w:t>3</w:t>
      </w:r>
      <w:r w:rsidRPr="009D3D1A">
        <w:rPr>
          <w:sz w:val="24"/>
        </w:rPr>
        <w:t>）对动物的影响</w:t>
      </w:r>
    </w:p>
    <w:p w:rsidR="00B66CC1" w:rsidRPr="009D3D1A" w:rsidRDefault="00B66CC1">
      <w:pPr>
        <w:spacing w:line="520" w:lineRule="exact"/>
        <w:ind w:firstLineChars="200" w:firstLine="480"/>
        <w:rPr>
          <w:sz w:val="24"/>
        </w:rPr>
      </w:pPr>
      <w:r w:rsidRPr="009D3D1A">
        <w:rPr>
          <w:sz w:val="24"/>
        </w:rPr>
        <w:t>项目的建设，引起项目区及周边人员活动增加，交通噪声、废气、废水等污染物的排放增加，必然使原有野生动物生境发生改变，对区域原有的动物产生严重的影响，同时，项目永久占地促使当地原有对环境比较敏感的野生动物将进行迁移，远离该区域，但一些适应能力较强的野生动物则会增加，对当地的野生生态系统产生一定程度的影响，并改变区域生态系统结构，但由于项目场区所占面积相对区域面积而言，比例很小，因此对动物生态系统影响有限。</w:t>
      </w:r>
    </w:p>
    <w:p w:rsidR="00B66CC1" w:rsidRPr="009D3D1A" w:rsidRDefault="00B66CC1">
      <w:pPr>
        <w:spacing w:line="520" w:lineRule="exact"/>
        <w:ind w:firstLineChars="200" w:firstLine="480"/>
        <w:rPr>
          <w:sz w:val="24"/>
        </w:rPr>
      </w:pPr>
      <w:r w:rsidRPr="009D3D1A">
        <w:rPr>
          <w:sz w:val="24"/>
        </w:rPr>
        <w:t>（</w:t>
      </w:r>
      <w:r w:rsidRPr="009D3D1A">
        <w:rPr>
          <w:sz w:val="24"/>
        </w:rPr>
        <w:t>4</w:t>
      </w:r>
      <w:r w:rsidRPr="009D3D1A">
        <w:rPr>
          <w:sz w:val="24"/>
        </w:rPr>
        <w:t>）生态结构与功能变化</w:t>
      </w:r>
    </w:p>
    <w:p w:rsidR="00B66CC1" w:rsidRPr="009D3D1A" w:rsidRDefault="00B66CC1">
      <w:pPr>
        <w:spacing w:line="520" w:lineRule="exact"/>
        <w:ind w:firstLineChars="200" w:firstLine="480"/>
        <w:rPr>
          <w:sz w:val="24"/>
        </w:rPr>
      </w:pPr>
      <w:r w:rsidRPr="009D3D1A">
        <w:rPr>
          <w:sz w:val="24"/>
        </w:rPr>
        <w:t>项目建成后，局部地块农业生态系统消失，系统中原有的以种植农作物产生的能流、物流、信息流将消失，取而代之的是新的系统，并将超过原有农业生态系统，更超过自然生态系统。根据对当地种植情况的调查，目前</w:t>
      </w:r>
      <w:r w:rsidR="001B4227">
        <w:rPr>
          <w:rFonts w:hint="eastAsia"/>
          <w:sz w:val="24"/>
        </w:rPr>
        <w:t>余关</w:t>
      </w:r>
      <w:r w:rsidR="001A01DE">
        <w:rPr>
          <w:rFonts w:hint="eastAsia"/>
          <w:sz w:val="24"/>
        </w:rPr>
        <w:t>镇</w:t>
      </w:r>
      <w:r w:rsidRPr="009D3D1A">
        <w:rPr>
          <w:sz w:val="24"/>
        </w:rPr>
        <w:t>种植作物为一年两熟，夏季收获以小麦为主、秋季收获以玉米为主，每亩土地年产值约为</w:t>
      </w:r>
      <w:r w:rsidRPr="009D3D1A">
        <w:rPr>
          <w:sz w:val="24"/>
        </w:rPr>
        <w:t>2700</w:t>
      </w:r>
      <w:r w:rsidRPr="009D3D1A">
        <w:rPr>
          <w:sz w:val="24"/>
        </w:rPr>
        <w:t>元。根据</w:t>
      </w:r>
      <w:proofErr w:type="gramStart"/>
      <w:r w:rsidR="00236BBD">
        <w:rPr>
          <w:sz w:val="24"/>
        </w:rPr>
        <w:t>牧原食品</w:t>
      </w:r>
      <w:proofErr w:type="gramEnd"/>
      <w:r w:rsidR="00236BBD">
        <w:rPr>
          <w:sz w:val="24"/>
        </w:rPr>
        <w:t>股份有限公司</w:t>
      </w:r>
      <w:r w:rsidRPr="009D3D1A">
        <w:rPr>
          <w:sz w:val="24"/>
        </w:rPr>
        <w:t>预测，本项目建成后，每亩地年产值约为</w:t>
      </w:r>
      <w:r w:rsidRPr="009D3D1A">
        <w:rPr>
          <w:sz w:val="24"/>
        </w:rPr>
        <w:t>4</w:t>
      </w:r>
      <w:r w:rsidRPr="009D3D1A">
        <w:rPr>
          <w:sz w:val="24"/>
        </w:rPr>
        <w:t>万元，大大提高了单位面积土地的生产能力。</w:t>
      </w:r>
    </w:p>
    <w:p w:rsidR="00B66CC1" w:rsidRPr="009D3D1A" w:rsidRDefault="00B66CC1">
      <w:pPr>
        <w:spacing w:line="520" w:lineRule="exact"/>
        <w:ind w:firstLineChars="200" w:firstLine="480"/>
        <w:rPr>
          <w:sz w:val="24"/>
        </w:rPr>
      </w:pPr>
      <w:r w:rsidRPr="009D3D1A">
        <w:rPr>
          <w:sz w:val="24"/>
        </w:rPr>
        <w:t>原来农业生态系统施肥可能破坏水体功能，施肥过量将会污染土壤，改变土地结构，传播疫病，随着项目生态系统开放度扩大，能量、物质信息的输入、输出与城市生态系统各组分之间都存在很大的联系性和依赖性，系统的功能和生产力将大大增强，同时能源、物质的消耗，向环境排放的污染物也会增多。</w:t>
      </w:r>
    </w:p>
    <w:p w:rsidR="00B66CC1" w:rsidRPr="009D3D1A" w:rsidRDefault="00B66CC1">
      <w:pPr>
        <w:spacing w:line="520" w:lineRule="exact"/>
        <w:ind w:firstLineChars="200" w:firstLine="480"/>
        <w:rPr>
          <w:sz w:val="24"/>
        </w:rPr>
      </w:pPr>
      <w:r w:rsidRPr="009D3D1A">
        <w:rPr>
          <w:sz w:val="24"/>
        </w:rPr>
        <w:t>农业生态系统是一个开放的系统，依靠灌溉、施肥等物质和能量的输入；农产品的输出维持其系统，它将经济再生产、自然再生产交织在一起，构成与社会经济区互相反馈的生态经济系统。养殖场按照科学管理进行施肥，合理安排施肥时间和频次，能够避免对区域造成污染危害。</w:t>
      </w:r>
    </w:p>
    <w:p w:rsidR="00B66CC1" w:rsidRPr="009D3D1A" w:rsidRDefault="00B66CC1">
      <w:pPr>
        <w:spacing w:line="520" w:lineRule="exact"/>
        <w:rPr>
          <w:rFonts w:eastAsia="黑体"/>
          <w:sz w:val="24"/>
        </w:rPr>
      </w:pPr>
      <w:r w:rsidRPr="009D3D1A">
        <w:rPr>
          <w:rFonts w:eastAsia="黑体"/>
          <w:sz w:val="24"/>
        </w:rPr>
        <w:lastRenderedPageBreak/>
        <w:t xml:space="preserve">4.1.5.2 </w:t>
      </w:r>
      <w:r w:rsidRPr="009D3D1A">
        <w:rPr>
          <w:rFonts w:eastAsia="黑体"/>
          <w:sz w:val="24"/>
        </w:rPr>
        <w:t>水土流失</w:t>
      </w:r>
    </w:p>
    <w:p w:rsidR="00B66CC1" w:rsidRPr="009D3D1A" w:rsidRDefault="00B66CC1">
      <w:pPr>
        <w:spacing w:line="520" w:lineRule="exact"/>
        <w:ind w:firstLineChars="200" w:firstLine="480"/>
        <w:rPr>
          <w:sz w:val="24"/>
        </w:rPr>
      </w:pPr>
      <w:r w:rsidRPr="009D3D1A">
        <w:rPr>
          <w:sz w:val="24"/>
        </w:rPr>
        <w:t>（</w:t>
      </w:r>
      <w:r w:rsidRPr="009D3D1A">
        <w:rPr>
          <w:sz w:val="24"/>
        </w:rPr>
        <w:t>1</w:t>
      </w:r>
      <w:r w:rsidRPr="009D3D1A">
        <w:rPr>
          <w:sz w:val="24"/>
        </w:rPr>
        <w:t>）工程建设区水土流失概况</w:t>
      </w:r>
    </w:p>
    <w:p w:rsidR="00B66CC1" w:rsidRPr="009D3D1A" w:rsidRDefault="00B66CC1">
      <w:pPr>
        <w:spacing w:line="520" w:lineRule="exact"/>
        <w:ind w:firstLineChars="200" w:firstLine="480"/>
        <w:rPr>
          <w:sz w:val="24"/>
        </w:rPr>
      </w:pPr>
      <w:r w:rsidRPr="009D3D1A">
        <w:rPr>
          <w:sz w:val="24"/>
        </w:rPr>
        <w:t>项目区内地形平坦，水土流失形式主要为水力侵蚀，主要类型包括面蚀、雨滴溅蚀等。根据该区水土流失强度分级图、《土壤侵蚀分类分级标准》（</w:t>
      </w:r>
      <w:r w:rsidRPr="009D3D1A">
        <w:rPr>
          <w:sz w:val="24"/>
        </w:rPr>
        <w:t>SLl90-96</w:t>
      </w:r>
      <w:r w:rsidRPr="009D3D1A">
        <w:rPr>
          <w:sz w:val="24"/>
        </w:rPr>
        <w:t>）和通过现场查勘、调查，确定项目建设区内土壤多年平均侵蚀模数为</w:t>
      </w:r>
      <w:r w:rsidRPr="009D3D1A">
        <w:rPr>
          <w:sz w:val="24"/>
        </w:rPr>
        <w:t>1500t/</w:t>
      </w:r>
      <w:r w:rsidRPr="009D3D1A">
        <w:rPr>
          <w:sz w:val="24"/>
        </w:rPr>
        <w:t>（</w:t>
      </w:r>
      <w:r w:rsidRPr="009D3D1A">
        <w:rPr>
          <w:sz w:val="24"/>
        </w:rPr>
        <w:t>km</w:t>
      </w:r>
      <w:r w:rsidRPr="009D3D1A">
        <w:rPr>
          <w:sz w:val="24"/>
          <w:vertAlign w:val="superscript"/>
        </w:rPr>
        <w:t>2</w:t>
      </w:r>
      <w:r w:rsidRPr="009D3D1A">
        <w:rPr>
          <w:sz w:val="24"/>
        </w:rPr>
        <w:t>·a</w:t>
      </w:r>
      <w:r w:rsidRPr="009D3D1A">
        <w:rPr>
          <w:sz w:val="24"/>
        </w:rPr>
        <w:t>）。</w:t>
      </w:r>
    </w:p>
    <w:p w:rsidR="00B66CC1" w:rsidRPr="009D3D1A" w:rsidRDefault="00B66CC1">
      <w:pPr>
        <w:spacing w:line="520" w:lineRule="exact"/>
        <w:ind w:firstLineChars="200" w:firstLine="480"/>
        <w:rPr>
          <w:sz w:val="24"/>
        </w:rPr>
      </w:pPr>
      <w:r w:rsidRPr="009D3D1A">
        <w:rPr>
          <w:sz w:val="24"/>
        </w:rPr>
        <w:t>（</w:t>
      </w:r>
      <w:r w:rsidRPr="009D3D1A">
        <w:rPr>
          <w:sz w:val="24"/>
        </w:rPr>
        <w:t>2</w:t>
      </w:r>
      <w:r w:rsidRPr="009D3D1A">
        <w:rPr>
          <w:sz w:val="24"/>
        </w:rPr>
        <w:t>）引起水土流失的原因</w:t>
      </w:r>
    </w:p>
    <w:p w:rsidR="00B66CC1" w:rsidRPr="009D3D1A" w:rsidRDefault="00B66CC1">
      <w:pPr>
        <w:spacing w:line="520" w:lineRule="exact"/>
        <w:ind w:firstLineChars="200" w:firstLine="480"/>
        <w:rPr>
          <w:sz w:val="24"/>
        </w:rPr>
      </w:pPr>
      <w:r w:rsidRPr="009D3D1A">
        <w:rPr>
          <w:sz w:val="24"/>
        </w:rPr>
        <w:t>自然因素和人为因素是造成该区水土流失的主要原因。</w:t>
      </w:r>
    </w:p>
    <w:p w:rsidR="00B66CC1" w:rsidRPr="009D3D1A" w:rsidRDefault="00B66CC1">
      <w:pPr>
        <w:spacing w:line="520" w:lineRule="exact"/>
        <w:ind w:firstLineChars="200" w:firstLine="480"/>
        <w:rPr>
          <w:sz w:val="24"/>
        </w:rPr>
      </w:pPr>
      <w:r w:rsidRPr="009D3D1A">
        <w:rPr>
          <w:sz w:val="24"/>
        </w:rPr>
        <w:t>自然因素有地形地貌、地面组成物质、植被及降雨等。项目区地势较为平坦，林草植被覆盖多，年均降雨量约</w:t>
      </w:r>
      <w:r w:rsidR="00F1563D">
        <w:rPr>
          <w:rFonts w:hint="eastAsia"/>
          <w:sz w:val="24"/>
        </w:rPr>
        <w:t>786.3</w:t>
      </w:r>
      <w:r w:rsidRPr="009D3D1A">
        <w:rPr>
          <w:sz w:val="24"/>
        </w:rPr>
        <w:t>mm</w:t>
      </w:r>
      <w:r w:rsidRPr="009D3D1A">
        <w:rPr>
          <w:sz w:val="24"/>
        </w:rPr>
        <w:t>，年内分布很不均匀，多集中在数次暴雨。形成水土流失的主要自然因素是暴雨。</w:t>
      </w:r>
    </w:p>
    <w:p w:rsidR="00B66CC1" w:rsidRPr="009D3D1A" w:rsidRDefault="00B66CC1">
      <w:pPr>
        <w:spacing w:line="520" w:lineRule="exact"/>
        <w:ind w:firstLineChars="200" w:firstLine="480"/>
        <w:rPr>
          <w:sz w:val="24"/>
        </w:rPr>
      </w:pPr>
      <w:r w:rsidRPr="009D3D1A">
        <w:rPr>
          <w:sz w:val="24"/>
        </w:rPr>
        <w:t>人为因素：由于项目工程建设，土方开挖和物料堆砌损坏了原有的地形地貌和植被，施工活动扰动了原有的土体结构，致使</w:t>
      </w:r>
      <w:proofErr w:type="gramStart"/>
      <w:r w:rsidRPr="009D3D1A">
        <w:rPr>
          <w:sz w:val="24"/>
        </w:rPr>
        <w:t>土体抗侵蚀</w:t>
      </w:r>
      <w:proofErr w:type="gramEnd"/>
      <w:r w:rsidRPr="009D3D1A">
        <w:rPr>
          <w:sz w:val="24"/>
        </w:rPr>
        <w:t>能力降低，造成区域加速侵蚀。</w:t>
      </w:r>
    </w:p>
    <w:p w:rsidR="00B66CC1" w:rsidRPr="009D3D1A" w:rsidRDefault="00B66CC1">
      <w:pPr>
        <w:spacing w:line="520" w:lineRule="exact"/>
        <w:ind w:firstLineChars="200" w:firstLine="480"/>
        <w:rPr>
          <w:sz w:val="24"/>
        </w:rPr>
      </w:pPr>
      <w:r w:rsidRPr="009D3D1A">
        <w:rPr>
          <w:sz w:val="24"/>
        </w:rPr>
        <w:t>（</w:t>
      </w:r>
      <w:r w:rsidRPr="009D3D1A">
        <w:rPr>
          <w:sz w:val="24"/>
        </w:rPr>
        <w:t>3</w:t>
      </w:r>
      <w:r w:rsidRPr="009D3D1A">
        <w:rPr>
          <w:sz w:val="24"/>
        </w:rPr>
        <w:t>）可能产生的水土流失情况</w:t>
      </w:r>
    </w:p>
    <w:p w:rsidR="00B66CC1" w:rsidRPr="009D3D1A" w:rsidRDefault="00B66CC1">
      <w:pPr>
        <w:spacing w:line="520" w:lineRule="exact"/>
        <w:ind w:firstLineChars="200" w:firstLine="480"/>
        <w:rPr>
          <w:sz w:val="24"/>
        </w:rPr>
      </w:pPr>
      <w:r w:rsidRPr="009D3D1A">
        <w:rPr>
          <w:sz w:val="24"/>
        </w:rPr>
        <w:t>由于工程建设过程中破坏地貌植被，对该区生态环境造成破坏，同时使自然状况下的土体稳定平衡和土壤结构遭到破坏，土体疏散，土壤可蚀性增加，必然导致水土流失增加。</w:t>
      </w:r>
    </w:p>
    <w:p w:rsidR="00B66CC1" w:rsidRPr="009D3D1A" w:rsidRDefault="00B66CC1">
      <w:pPr>
        <w:spacing w:line="520" w:lineRule="exact"/>
        <w:ind w:firstLineChars="200" w:firstLine="480"/>
        <w:rPr>
          <w:sz w:val="24"/>
        </w:rPr>
      </w:pPr>
      <w:r w:rsidRPr="009D3D1A">
        <w:rPr>
          <w:sz w:val="24"/>
        </w:rPr>
        <w:t>（</w:t>
      </w:r>
      <w:r w:rsidRPr="009D3D1A">
        <w:rPr>
          <w:sz w:val="24"/>
        </w:rPr>
        <w:t>4</w:t>
      </w:r>
      <w:r w:rsidRPr="009D3D1A">
        <w:rPr>
          <w:sz w:val="24"/>
        </w:rPr>
        <w:t>）水土保持措施</w:t>
      </w:r>
    </w:p>
    <w:p w:rsidR="00B66CC1" w:rsidRPr="009D3D1A" w:rsidRDefault="00B66CC1">
      <w:pPr>
        <w:spacing w:line="500" w:lineRule="exact"/>
        <w:ind w:firstLineChars="200" w:firstLine="480"/>
        <w:rPr>
          <w:sz w:val="24"/>
        </w:rPr>
      </w:pPr>
      <w:r w:rsidRPr="009D3D1A">
        <w:rPr>
          <w:rFonts w:ascii="宋体" w:hAnsi="宋体" w:cs="宋体" w:hint="eastAsia"/>
          <w:sz w:val="24"/>
        </w:rPr>
        <w:t>①</w:t>
      </w:r>
      <w:r w:rsidRPr="009D3D1A">
        <w:rPr>
          <w:sz w:val="24"/>
        </w:rPr>
        <w:t>主体工程防治区</w:t>
      </w:r>
    </w:p>
    <w:p w:rsidR="00B66CC1" w:rsidRPr="009D3D1A" w:rsidRDefault="00B66CC1">
      <w:pPr>
        <w:spacing w:line="500" w:lineRule="exact"/>
        <w:ind w:firstLineChars="200" w:firstLine="480"/>
        <w:rPr>
          <w:sz w:val="24"/>
        </w:rPr>
      </w:pPr>
      <w:r w:rsidRPr="009D3D1A">
        <w:rPr>
          <w:sz w:val="24"/>
        </w:rPr>
        <w:t>主体及辅助工程开挖完工后及时对边坡进行固化护坡，在坡脚撒播草籽对裸露地表进行绿化，对进</w:t>
      </w:r>
      <w:proofErr w:type="gramStart"/>
      <w:r w:rsidRPr="009D3D1A">
        <w:rPr>
          <w:sz w:val="24"/>
        </w:rPr>
        <w:t>厂道路</w:t>
      </w:r>
      <w:proofErr w:type="gramEnd"/>
      <w:r w:rsidRPr="009D3D1A">
        <w:rPr>
          <w:sz w:val="24"/>
        </w:rPr>
        <w:t>进行固化，完善排水设施，使水土流失降到最低水平。</w:t>
      </w:r>
    </w:p>
    <w:p w:rsidR="00B66CC1" w:rsidRPr="009D3D1A" w:rsidRDefault="00B66CC1">
      <w:pPr>
        <w:spacing w:line="500" w:lineRule="exact"/>
        <w:ind w:firstLineChars="200" w:firstLine="480"/>
        <w:rPr>
          <w:sz w:val="24"/>
        </w:rPr>
      </w:pPr>
      <w:r w:rsidRPr="009D3D1A">
        <w:rPr>
          <w:rFonts w:ascii="宋体" w:hAnsi="宋体" w:cs="宋体" w:hint="eastAsia"/>
          <w:sz w:val="24"/>
        </w:rPr>
        <w:t>②</w:t>
      </w:r>
      <w:r w:rsidRPr="009D3D1A">
        <w:rPr>
          <w:sz w:val="24"/>
        </w:rPr>
        <w:t>施工临时工程防治区</w:t>
      </w:r>
    </w:p>
    <w:p w:rsidR="00B66CC1" w:rsidRPr="009D3D1A" w:rsidRDefault="00B66CC1">
      <w:pPr>
        <w:spacing w:line="500" w:lineRule="exact"/>
        <w:ind w:firstLineChars="200" w:firstLine="480"/>
        <w:rPr>
          <w:sz w:val="24"/>
        </w:rPr>
      </w:pPr>
      <w:r w:rsidRPr="009D3D1A">
        <w:rPr>
          <w:sz w:val="24"/>
        </w:rPr>
        <w:t>施工临时工程主要包括施工道路和施工生产区。施工完工后，应对临时地面建筑进行清理，对土地进行平整并硬化，同时设置必要的绿化带来缓解水土流失的影响。</w:t>
      </w:r>
    </w:p>
    <w:p w:rsidR="00B66CC1" w:rsidRPr="009D3D1A" w:rsidRDefault="00B66CC1">
      <w:pPr>
        <w:spacing w:line="500" w:lineRule="exact"/>
        <w:ind w:firstLineChars="200" w:firstLine="480"/>
        <w:rPr>
          <w:sz w:val="24"/>
        </w:rPr>
      </w:pPr>
      <w:r w:rsidRPr="009D3D1A">
        <w:rPr>
          <w:rFonts w:ascii="宋体" w:hAnsi="宋体" w:cs="宋体" w:hint="eastAsia"/>
          <w:sz w:val="24"/>
        </w:rPr>
        <w:lastRenderedPageBreak/>
        <w:t>③</w:t>
      </w:r>
      <w:r w:rsidRPr="009D3D1A">
        <w:rPr>
          <w:sz w:val="24"/>
        </w:rPr>
        <w:t>进场道路区</w:t>
      </w:r>
    </w:p>
    <w:p w:rsidR="00B66CC1" w:rsidRPr="009D3D1A" w:rsidRDefault="00B66CC1">
      <w:pPr>
        <w:spacing w:line="500" w:lineRule="exact"/>
        <w:ind w:firstLineChars="200" w:firstLine="480"/>
        <w:rPr>
          <w:sz w:val="24"/>
        </w:rPr>
      </w:pPr>
      <w:r w:rsidRPr="009D3D1A">
        <w:rPr>
          <w:sz w:val="24"/>
        </w:rPr>
        <w:t>本工程设永久进场道路，进场道路进行硬化，两侧设混凝土路边排水沟，并种植高大植物予以绿化。</w:t>
      </w:r>
    </w:p>
    <w:p w:rsidR="00B66CC1" w:rsidRPr="009D3D1A" w:rsidRDefault="00B66CC1">
      <w:pPr>
        <w:spacing w:line="520" w:lineRule="exact"/>
        <w:ind w:firstLineChars="200" w:firstLine="480"/>
        <w:rPr>
          <w:sz w:val="24"/>
        </w:rPr>
      </w:pPr>
      <w:r w:rsidRPr="009D3D1A">
        <w:rPr>
          <w:sz w:val="24"/>
        </w:rPr>
        <w:t>通过水土流失治理措施的实施，可基本控制项目建设责任范围内因工程活动引起的水土流失，项目区域的绿化可为项目责任范围内经济的可持续发展创造良好的生态环境基础。</w:t>
      </w:r>
    </w:p>
    <w:p w:rsidR="00B66CC1" w:rsidRPr="009D3D1A" w:rsidRDefault="00B66CC1">
      <w:pPr>
        <w:spacing w:line="520" w:lineRule="exact"/>
        <w:ind w:firstLineChars="200" w:firstLine="480"/>
        <w:rPr>
          <w:sz w:val="24"/>
        </w:rPr>
      </w:pPr>
      <w:r w:rsidRPr="009D3D1A">
        <w:rPr>
          <w:rFonts w:ascii="宋体" w:hAnsi="宋体" w:cs="宋体" w:hint="eastAsia"/>
          <w:sz w:val="24"/>
        </w:rPr>
        <w:t>④</w:t>
      </w:r>
      <w:r w:rsidRPr="009D3D1A">
        <w:rPr>
          <w:sz w:val="24"/>
        </w:rPr>
        <w:t>沼液管网施工区</w:t>
      </w:r>
    </w:p>
    <w:p w:rsidR="00B66CC1" w:rsidRPr="009D3D1A" w:rsidRDefault="00B66CC1">
      <w:pPr>
        <w:spacing w:line="520" w:lineRule="exact"/>
        <w:ind w:firstLineChars="200" w:firstLine="480"/>
        <w:rPr>
          <w:sz w:val="24"/>
        </w:rPr>
      </w:pPr>
      <w:r w:rsidRPr="009D3D1A">
        <w:rPr>
          <w:sz w:val="24"/>
        </w:rPr>
        <w:t>本项目配套建设有沼液消纳管网将场内处理过的沼液作为液态有机肥输送到周边农田。管网采用</w:t>
      </w:r>
      <w:r w:rsidR="00F437C7" w:rsidRPr="009D3D1A">
        <w:rPr>
          <w:sz w:val="24"/>
        </w:rPr>
        <w:t>20</w:t>
      </w:r>
      <w:r w:rsidRPr="009D3D1A">
        <w:rPr>
          <w:sz w:val="24"/>
        </w:rPr>
        <w:t>0mm</w:t>
      </w:r>
      <w:r w:rsidRPr="009D3D1A">
        <w:rPr>
          <w:sz w:val="24"/>
        </w:rPr>
        <w:t>、</w:t>
      </w:r>
      <w:r w:rsidRPr="009D3D1A">
        <w:rPr>
          <w:sz w:val="24"/>
        </w:rPr>
        <w:t>110mm</w:t>
      </w:r>
      <w:r w:rsidRPr="009D3D1A">
        <w:rPr>
          <w:sz w:val="24"/>
        </w:rPr>
        <w:t>和</w:t>
      </w:r>
      <w:r w:rsidRPr="009D3D1A">
        <w:rPr>
          <w:sz w:val="24"/>
        </w:rPr>
        <w:t>75mm</w:t>
      </w:r>
      <w:r w:rsidRPr="009D3D1A">
        <w:rPr>
          <w:sz w:val="24"/>
        </w:rPr>
        <w:t>的</w:t>
      </w:r>
      <w:r w:rsidRPr="009D3D1A">
        <w:rPr>
          <w:sz w:val="24"/>
        </w:rPr>
        <w:t>PVC</w:t>
      </w:r>
      <w:r w:rsidRPr="009D3D1A">
        <w:rPr>
          <w:sz w:val="24"/>
        </w:rPr>
        <w:t>管为主，管网的铺设采用人工开挖管渠</w:t>
      </w:r>
      <w:r w:rsidRPr="009D3D1A">
        <w:rPr>
          <w:sz w:val="24"/>
        </w:rPr>
        <w:t>-</w:t>
      </w:r>
      <w:r w:rsidRPr="009D3D1A">
        <w:rPr>
          <w:sz w:val="24"/>
        </w:rPr>
        <w:t>放管</w:t>
      </w:r>
      <w:r w:rsidRPr="009D3D1A">
        <w:rPr>
          <w:sz w:val="24"/>
        </w:rPr>
        <w:t>-</w:t>
      </w:r>
      <w:r w:rsidRPr="009D3D1A">
        <w:rPr>
          <w:sz w:val="24"/>
        </w:rPr>
        <w:t>覆土的方法进行。由于管径较小，工程量不大并且采用人工开挖施工，为尽量减少与防止施工期造成水土流失的影响，建议采取以下措施：</w:t>
      </w:r>
    </w:p>
    <w:p w:rsidR="00B66CC1" w:rsidRPr="009D3D1A" w:rsidRDefault="00B66CC1">
      <w:pPr>
        <w:spacing w:line="520" w:lineRule="exact"/>
        <w:ind w:firstLineChars="200" w:firstLine="480"/>
        <w:rPr>
          <w:sz w:val="24"/>
        </w:rPr>
      </w:pPr>
      <w:r w:rsidRPr="009D3D1A">
        <w:rPr>
          <w:sz w:val="24"/>
        </w:rPr>
        <w:t xml:space="preserve">A </w:t>
      </w:r>
      <w:r w:rsidRPr="009D3D1A">
        <w:rPr>
          <w:sz w:val="24"/>
        </w:rPr>
        <w:t>工程施工时注意合理分配施工时段，尽量避开降雨集中时段施工。</w:t>
      </w:r>
    </w:p>
    <w:p w:rsidR="00B66CC1" w:rsidRPr="009D3D1A" w:rsidRDefault="00B66CC1">
      <w:pPr>
        <w:spacing w:line="520" w:lineRule="exact"/>
        <w:ind w:firstLineChars="200" w:firstLine="480"/>
        <w:rPr>
          <w:bCs/>
          <w:sz w:val="24"/>
        </w:rPr>
      </w:pPr>
      <w:r w:rsidRPr="009D3D1A">
        <w:rPr>
          <w:sz w:val="24"/>
        </w:rPr>
        <w:t xml:space="preserve">B </w:t>
      </w:r>
      <w:r w:rsidRPr="009D3D1A">
        <w:rPr>
          <w:bCs/>
          <w:sz w:val="24"/>
        </w:rPr>
        <w:t>加强施工人员的环保意识，规范其在施工当中的行为，严禁肆意破坏与工程无关的土壤、植被。</w:t>
      </w:r>
    </w:p>
    <w:p w:rsidR="00B66CC1" w:rsidRPr="009D3D1A" w:rsidRDefault="00B66CC1">
      <w:pPr>
        <w:spacing w:line="520" w:lineRule="exact"/>
        <w:ind w:firstLineChars="200" w:firstLine="480"/>
        <w:rPr>
          <w:sz w:val="24"/>
        </w:rPr>
      </w:pPr>
      <w:r w:rsidRPr="009D3D1A">
        <w:rPr>
          <w:bCs/>
          <w:sz w:val="24"/>
        </w:rPr>
        <w:t xml:space="preserve">C </w:t>
      </w:r>
      <w:r w:rsidRPr="009D3D1A">
        <w:rPr>
          <w:sz w:val="24"/>
        </w:rPr>
        <w:t>施工期间，开挖的土石方、裸露</w:t>
      </w:r>
      <w:proofErr w:type="gramStart"/>
      <w:r w:rsidRPr="009D3D1A">
        <w:rPr>
          <w:sz w:val="24"/>
        </w:rPr>
        <w:t>土做好</w:t>
      </w:r>
      <w:proofErr w:type="gramEnd"/>
      <w:r w:rsidRPr="009D3D1A">
        <w:rPr>
          <w:sz w:val="24"/>
        </w:rPr>
        <w:t>防治措施，减少开挖断面宽度，禁止肆意破坏；施工结束后，做好土地的平整工作，以原有土壤表层作为表层回填、平整，以保持土壤肥力。</w:t>
      </w:r>
    </w:p>
    <w:p w:rsidR="00B66CC1" w:rsidRPr="009D3D1A" w:rsidRDefault="00B66CC1">
      <w:pPr>
        <w:spacing w:line="520" w:lineRule="exact"/>
        <w:ind w:firstLineChars="200" w:firstLine="480"/>
        <w:rPr>
          <w:b/>
          <w:sz w:val="24"/>
        </w:rPr>
      </w:pPr>
      <w:r w:rsidRPr="009D3D1A">
        <w:rPr>
          <w:sz w:val="24"/>
        </w:rPr>
        <w:t>综上分析，本项目在施工期间对生态环境产生一定的影响，通过采取相应的生态保护和恢复措施，尤其是通过施工管理和强化施工期的保护和恢复，则本项目建设对生态环境影响是可接受的。</w:t>
      </w:r>
    </w:p>
    <w:p w:rsidR="00B66CC1" w:rsidRPr="009D3D1A" w:rsidRDefault="00B66CC1">
      <w:pPr>
        <w:pStyle w:val="2d"/>
        <w:spacing w:before="120" w:after="120" w:line="520" w:lineRule="exact"/>
        <w:ind w:leftChars="0" w:rightChars="0"/>
        <w:rPr>
          <w:rFonts w:ascii="Times New Roman" w:eastAsia="宋体" w:hAnsi="Times New Roman"/>
          <w:b/>
          <w:szCs w:val="28"/>
        </w:rPr>
      </w:pPr>
      <w:r w:rsidRPr="009D3D1A">
        <w:rPr>
          <w:rFonts w:ascii="Times New Roman" w:eastAsia="宋体" w:hAnsi="Times New Roman"/>
          <w:b/>
          <w:szCs w:val="28"/>
        </w:rPr>
        <w:t xml:space="preserve">4.2  </w:t>
      </w:r>
      <w:r w:rsidRPr="009D3D1A">
        <w:rPr>
          <w:rFonts w:ascii="Times New Roman" w:eastAsia="宋体" w:hAnsi="Times New Roman"/>
          <w:b/>
          <w:szCs w:val="28"/>
        </w:rPr>
        <w:t>营运期环境影响</w:t>
      </w:r>
      <w:bookmarkEnd w:id="34"/>
      <w:bookmarkEnd w:id="35"/>
      <w:r w:rsidRPr="009D3D1A">
        <w:rPr>
          <w:rFonts w:ascii="Times New Roman" w:eastAsia="宋体" w:hAnsi="Times New Roman"/>
          <w:b/>
          <w:szCs w:val="28"/>
        </w:rPr>
        <w:t>分析</w:t>
      </w:r>
    </w:p>
    <w:p w:rsidR="00B66CC1" w:rsidRPr="009D3D1A" w:rsidRDefault="00B66CC1">
      <w:pPr>
        <w:spacing w:line="520" w:lineRule="exact"/>
        <w:ind w:firstLine="570"/>
        <w:rPr>
          <w:sz w:val="24"/>
          <w:szCs w:val="21"/>
        </w:rPr>
      </w:pPr>
      <w:r w:rsidRPr="009D3D1A">
        <w:rPr>
          <w:sz w:val="24"/>
          <w:szCs w:val="21"/>
        </w:rPr>
        <w:t>根据项目工程分析中</w:t>
      </w:r>
      <w:proofErr w:type="gramStart"/>
      <w:r w:rsidRPr="009D3D1A">
        <w:rPr>
          <w:sz w:val="24"/>
          <w:szCs w:val="21"/>
        </w:rPr>
        <w:t>的产污环节</w:t>
      </w:r>
      <w:proofErr w:type="gramEnd"/>
      <w:r w:rsidRPr="009D3D1A">
        <w:rPr>
          <w:sz w:val="24"/>
          <w:szCs w:val="21"/>
        </w:rPr>
        <w:t>分析可知，工程营运期以大气污染和水污染为主，其次为噪声污染，固废综合利用，对环境影响不大，因此，本次营运期环境影响分析着重对水污染、大气污染及噪声污染进行预测评价，而</w:t>
      </w:r>
      <w:proofErr w:type="gramStart"/>
      <w:r w:rsidRPr="009D3D1A">
        <w:rPr>
          <w:sz w:val="24"/>
          <w:szCs w:val="21"/>
        </w:rPr>
        <w:t>对固废</w:t>
      </w:r>
      <w:proofErr w:type="gramEnd"/>
      <w:r w:rsidRPr="009D3D1A">
        <w:rPr>
          <w:sz w:val="24"/>
          <w:szCs w:val="21"/>
        </w:rPr>
        <w:t>的环境影响仅进行简要的分析。</w:t>
      </w:r>
    </w:p>
    <w:p w:rsidR="00B66CC1" w:rsidRPr="009D3D1A" w:rsidRDefault="00B66CC1" w:rsidP="00906C2A">
      <w:pPr>
        <w:pStyle w:val="3"/>
        <w:spacing w:before="0" w:after="0" w:line="520" w:lineRule="exact"/>
        <w:rPr>
          <w:sz w:val="24"/>
          <w:szCs w:val="24"/>
        </w:rPr>
      </w:pPr>
      <w:bookmarkStart w:id="36" w:name="_Toc406847748"/>
      <w:bookmarkStart w:id="37" w:name="_Toc413053011"/>
      <w:r w:rsidRPr="009D3D1A">
        <w:rPr>
          <w:sz w:val="24"/>
          <w:szCs w:val="24"/>
        </w:rPr>
        <w:lastRenderedPageBreak/>
        <w:t xml:space="preserve">4.2.1  </w:t>
      </w:r>
      <w:r w:rsidRPr="009D3D1A">
        <w:rPr>
          <w:sz w:val="24"/>
          <w:szCs w:val="24"/>
        </w:rPr>
        <w:t>环境空气影响预测与评价</w:t>
      </w:r>
      <w:bookmarkEnd w:id="36"/>
      <w:bookmarkEnd w:id="37"/>
    </w:p>
    <w:p w:rsidR="00B66CC1" w:rsidRPr="009D3D1A" w:rsidRDefault="00B66CC1" w:rsidP="00906C2A">
      <w:pPr>
        <w:spacing w:line="520" w:lineRule="exact"/>
        <w:rPr>
          <w:rFonts w:eastAsia="黑体"/>
          <w:sz w:val="24"/>
        </w:rPr>
      </w:pPr>
      <w:r w:rsidRPr="009D3D1A">
        <w:rPr>
          <w:rFonts w:eastAsia="黑体"/>
          <w:sz w:val="24"/>
        </w:rPr>
        <w:t>4.2.1.1</w:t>
      </w:r>
      <w:r w:rsidR="00A8505D" w:rsidRPr="00A8505D">
        <w:rPr>
          <w:rFonts w:eastAsia="黑体" w:hint="eastAsia"/>
          <w:sz w:val="24"/>
        </w:rPr>
        <w:t>模型选取及选取依据</w:t>
      </w:r>
    </w:p>
    <w:p w:rsidR="00A8505D" w:rsidRPr="00A8505D" w:rsidRDefault="00A8505D" w:rsidP="00906C2A">
      <w:pPr>
        <w:spacing w:line="520" w:lineRule="exact"/>
        <w:ind w:firstLine="570"/>
        <w:rPr>
          <w:sz w:val="24"/>
        </w:rPr>
      </w:pPr>
      <w:r w:rsidRPr="00144ED4">
        <w:rPr>
          <w:rFonts w:hint="eastAsia"/>
          <w:sz w:val="24"/>
        </w:rPr>
        <w:t>根据评价等级计算，本次大气评价等级为一级。因此</w:t>
      </w:r>
      <w:r w:rsidRPr="00A8505D">
        <w:rPr>
          <w:rFonts w:hint="eastAsia"/>
          <w:sz w:val="24"/>
        </w:rPr>
        <w:t>，需采用进一步预测模型开展大气环境影响预测与评价。</w:t>
      </w:r>
    </w:p>
    <w:p w:rsidR="00A8505D" w:rsidRPr="00A8505D" w:rsidRDefault="00A8505D" w:rsidP="00A8505D">
      <w:pPr>
        <w:spacing w:line="520" w:lineRule="exact"/>
        <w:ind w:firstLine="570"/>
        <w:rPr>
          <w:sz w:val="24"/>
        </w:rPr>
      </w:pPr>
      <w:r w:rsidRPr="00A8505D">
        <w:rPr>
          <w:rFonts w:hint="eastAsia"/>
          <w:sz w:val="24"/>
        </w:rPr>
        <w:t>根据《环境影响评价技术导则</w:t>
      </w:r>
      <w:r w:rsidRPr="00A8505D">
        <w:rPr>
          <w:rFonts w:hint="eastAsia"/>
          <w:sz w:val="24"/>
        </w:rPr>
        <w:t>-</w:t>
      </w:r>
      <w:r w:rsidRPr="00A8505D">
        <w:rPr>
          <w:rFonts w:hint="eastAsia"/>
          <w:sz w:val="24"/>
        </w:rPr>
        <w:t>大气环境》（</w:t>
      </w:r>
      <w:r w:rsidRPr="00A8505D">
        <w:rPr>
          <w:rFonts w:hint="eastAsia"/>
          <w:sz w:val="24"/>
        </w:rPr>
        <w:t>HJ2.2-2018</w:t>
      </w:r>
      <w:r w:rsidRPr="00A8505D">
        <w:rPr>
          <w:rFonts w:hint="eastAsia"/>
          <w:sz w:val="24"/>
        </w:rPr>
        <w:t>）表</w:t>
      </w:r>
      <w:r w:rsidRPr="00A8505D">
        <w:rPr>
          <w:rFonts w:hint="eastAsia"/>
          <w:sz w:val="24"/>
        </w:rPr>
        <w:t xml:space="preserve">3 </w:t>
      </w:r>
      <w:r w:rsidRPr="00A8505D">
        <w:rPr>
          <w:rFonts w:hint="eastAsia"/>
          <w:sz w:val="24"/>
        </w:rPr>
        <w:t>推荐模型适用范围，满足本项目进一步预测的模型有</w:t>
      </w:r>
      <w:r w:rsidRPr="00A8505D">
        <w:rPr>
          <w:rFonts w:hint="eastAsia"/>
          <w:sz w:val="24"/>
        </w:rPr>
        <w:t>AREMOD</w:t>
      </w:r>
      <w:r w:rsidRPr="00A8505D">
        <w:rPr>
          <w:rFonts w:hint="eastAsia"/>
          <w:sz w:val="24"/>
        </w:rPr>
        <w:t>、</w:t>
      </w:r>
      <w:r w:rsidRPr="00A8505D">
        <w:rPr>
          <w:rFonts w:hint="eastAsia"/>
          <w:sz w:val="24"/>
        </w:rPr>
        <w:t>ADMS</w:t>
      </w:r>
      <w:r w:rsidRPr="00A8505D">
        <w:rPr>
          <w:rFonts w:hint="eastAsia"/>
          <w:sz w:val="24"/>
        </w:rPr>
        <w:t>、</w:t>
      </w:r>
      <w:r w:rsidRPr="00A8505D">
        <w:rPr>
          <w:rFonts w:hint="eastAsia"/>
          <w:sz w:val="24"/>
        </w:rPr>
        <w:t>CALPUFF</w:t>
      </w:r>
      <w:r w:rsidRPr="00A8505D">
        <w:rPr>
          <w:rFonts w:hint="eastAsia"/>
          <w:sz w:val="24"/>
        </w:rPr>
        <w:t>。</w:t>
      </w:r>
    </w:p>
    <w:p w:rsidR="00A8505D" w:rsidRPr="00EA63FF" w:rsidRDefault="00A8505D" w:rsidP="00A8505D">
      <w:pPr>
        <w:spacing w:line="520" w:lineRule="exact"/>
        <w:ind w:firstLine="570"/>
        <w:rPr>
          <w:sz w:val="24"/>
        </w:rPr>
      </w:pPr>
      <w:r w:rsidRPr="00EA63FF">
        <w:rPr>
          <w:rFonts w:hint="eastAsia"/>
          <w:sz w:val="24"/>
        </w:rPr>
        <w:t>根据</w:t>
      </w:r>
      <w:r w:rsidR="00EA63FF" w:rsidRPr="00EA63FF">
        <w:rPr>
          <w:rFonts w:hint="eastAsia"/>
          <w:sz w:val="24"/>
        </w:rPr>
        <w:t>内乡县监测站</w:t>
      </w:r>
      <w:r w:rsidRPr="00EA63FF">
        <w:rPr>
          <w:rFonts w:hint="eastAsia"/>
          <w:sz w:val="24"/>
        </w:rPr>
        <w:t>201</w:t>
      </w:r>
      <w:r w:rsidR="00E0023A" w:rsidRPr="00EA63FF">
        <w:rPr>
          <w:rFonts w:hint="eastAsia"/>
          <w:sz w:val="24"/>
        </w:rPr>
        <w:t>8</w:t>
      </w:r>
      <w:r w:rsidRPr="00EA63FF">
        <w:rPr>
          <w:rFonts w:hint="eastAsia"/>
          <w:sz w:val="24"/>
        </w:rPr>
        <w:t>年的气象统计结果：</w:t>
      </w:r>
      <w:r w:rsidRPr="00EA63FF">
        <w:rPr>
          <w:rFonts w:hint="eastAsia"/>
          <w:sz w:val="24"/>
        </w:rPr>
        <w:t>201</w:t>
      </w:r>
      <w:r w:rsidR="00E0023A" w:rsidRPr="00EA63FF">
        <w:rPr>
          <w:rFonts w:hint="eastAsia"/>
          <w:sz w:val="24"/>
        </w:rPr>
        <w:t>8</w:t>
      </w:r>
      <w:r w:rsidRPr="00EA63FF">
        <w:rPr>
          <w:rFonts w:hint="eastAsia"/>
          <w:sz w:val="24"/>
        </w:rPr>
        <w:t>年出现风速≤</w:t>
      </w:r>
      <w:r w:rsidRPr="00EA63FF">
        <w:rPr>
          <w:rFonts w:hint="eastAsia"/>
          <w:sz w:val="24"/>
        </w:rPr>
        <w:t xml:space="preserve">0.5m/s </w:t>
      </w:r>
      <w:r w:rsidRPr="00EA63FF">
        <w:rPr>
          <w:rFonts w:hint="eastAsia"/>
          <w:sz w:val="24"/>
        </w:rPr>
        <w:t>的持续时间为</w:t>
      </w:r>
      <w:r w:rsidRPr="00EA63FF">
        <w:rPr>
          <w:rFonts w:hint="eastAsia"/>
          <w:sz w:val="24"/>
        </w:rPr>
        <w:t>5h</w:t>
      </w:r>
      <w:r w:rsidRPr="00EA63FF">
        <w:rPr>
          <w:rFonts w:hint="eastAsia"/>
          <w:sz w:val="24"/>
        </w:rPr>
        <w:t>，未超过</w:t>
      </w:r>
      <w:r w:rsidRPr="00EA63FF">
        <w:rPr>
          <w:rFonts w:hint="eastAsia"/>
          <w:sz w:val="24"/>
        </w:rPr>
        <w:t>72h</w:t>
      </w:r>
      <w:r w:rsidRPr="00EA63FF">
        <w:rPr>
          <w:rFonts w:hint="eastAsia"/>
          <w:sz w:val="24"/>
        </w:rPr>
        <w:t>。另根据现场调查，本项目</w:t>
      </w:r>
      <w:r w:rsidRPr="00EA63FF">
        <w:rPr>
          <w:rFonts w:hint="eastAsia"/>
          <w:sz w:val="24"/>
        </w:rPr>
        <w:t xml:space="preserve">3km </w:t>
      </w:r>
      <w:r w:rsidRPr="00EA63FF">
        <w:rPr>
          <w:rFonts w:hint="eastAsia"/>
          <w:sz w:val="24"/>
        </w:rPr>
        <w:t>范围内无大型水体（海或湖），不会发生熏烟现象。因此，本次评价不需要采用</w:t>
      </w:r>
      <w:r w:rsidRPr="00EA63FF">
        <w:rPr>
          <w:rFonts w:hint="eastAsia"/>
          <w:sz w:val="24"/>
        </w:rPr>
        <w:t xml:space="preserve">CALPUFF </w:t>
      </w:r>
      <w:r w:rsidRPr="00EA63FF">
        <w:rPr>
          <w:rFonts w:hint="eastAsia"/>
          <w:sz w:val="24"/>
        </w:rPr>
        <w:t>模型进行进一步预测。</w:t>
      </w:r>
    </w:p>
    <w:p w:rsidR="007F6963" w:rsidRDefault="00A8505D" w:rsidP="00A8505D">
      <w:pPr>
        <w:spacing w:line="520" w:lineRule="exact"/>
        <w:ind w:firstLine="570"/>
        <w:rPr>
          <w:sz w:val="24"/>
        </w:rPr>
      </w:pPr>
      <w:r w:rsidRPr="00A8505D">
        <w:rPr>
          <w:rFonts w:hint="eastAsia"/>
          <w:sz w:val="24"/>
        </w:rPr>
        <w:t>根据以上模型比选，本次采用</w:t>
      </w:r>
      <w:r w:rsidRPr="00A8505D">
        <w:rPr>
          <w:rFonts w:hint="eastAsia"/>
          <w:sz w:val="24"/>
        </w:rPr>
        <w:t>EIAProA2018</w:t>
      </w:r>
      <w:r w:rsidRPr="00A8505D">
        <w:rPr>
          <w:rFonts w:hint="eastAsia"/>
          <w:sz w:val="24"/>
        </w:rPr>
        <w:t>（</w:t>
      </w:r>
      <w:r w:rsidRPr="00A8505D">
        <w:rPr>
          <w:rFonts w:hint="eastAsia"/>
          <w:sz w:val="24"/>
        </w:rPr>
        <w:t xml:space="preserve">v2.6.469 </w:t>
      </w:r>
      <w:r w:rsidRPr="00A8505D">
        <w:rPr>
          <w:rFonts w:hint="eastAsia"/>
          <w:sz w:val="24"/>
        </w:rPr>
        <w:t>版本）对本项目进行进一步预测。</w:t>
      </w:r>
      <w:r w:rsidRPr="00A8505D">
        <w:rPr>
          <w:rFonts w:hint="eastAsia"/>
          <w:sz w:val="24"/>
        </w:rPr>
        <w:t xml:space="preserve">EIProA2018 </w:t>
      </w:r>
      <w:r w:rsidRPr="00A8505D">
        <w:rPr>
          <w:rFonts w:hint="eastAsia"/>
          <w:sz w:val="24"/>
        </w:rPr>
        <w:t>为大气环评专业辅助系统（</w:t>
      </w:r>
      <w:r w:rsidRPr="00A8505D">
        <w:rPr>
          <w:rFonts w:hint="eastAsia"/>
          <w:sz w:val="24"/>
        </w:rPr>
        <w:t>Professional Assistant System pecial forAir</w:t>
      </w:r>
      <w:r w:rsidRPr="00A8505D">
        <w:rPr>
          <w:rFonts w:hint="eastAsia"/>
          <w:sz w:val="24"/>
        </w:rPr>
        <w:t>）的简称，适应</w:t>
      </w:r>
      <w:r w:rsidRPr="00A8505D">
        <w:rPr>
          <w:rFonts w:hint="eastAsia"/>
          <w:sz w:val="24"/>
        </w:rPr>
        <w:t xml:space="preserve">2018 </w:t>
      </w:r>
      <w:proofErr w:type="gramStart"/>
      <w:r w:rsidRPr="00A8505D">
        <w:rPr>
          <w:rFonts w:hint="eastAsia"/>
          <w:sz w:val="24"/>
        </w:rPr>
        <w:t>版新导则</w:t>
      </w:r>
      <w:proofErr w:type="gramEnd"/>
      <w:r w:rsidRPr="00A8505D">
        <w:rPr>
          <w:rFonts w:hint="eastAsia"/>
          <w:sz w:val="24"/>
        </w:rPr>
        <w:t>，采用</w:t>
      </w:r>
      <w:r w:rsidRPr="00A8505D">
        <w:rPr>
          <w:rFonts w:hint="eastAsia"/>
          <w:sz w:val="24"/>
        </w:rPr>
        <w:t>AERSCREEN/AREMOD/SLAB/AFTOX</w:t>
      </w:r>
      <w:r w:rsidRPr="00A8505D">
        <w:rPr>
          <w:rFonts w:hint="eastAsia"/>
          <w:sz w:val="24"/>
        </w:rPr>
        <w:t>为模型内核。软件分为基础数据、</w:t>
      </w:r>
      <w:r w:rsidRPr="00A8505D">
        <w:rPr>
          <w:rFonts w:hint="eastAsia"/>
          <w:sz w:val="24"/>
        </w:rPr>
        <w:t xml:space="preserve">AERSCREEN </w:t>
      </w:r>
      <w:r w:rsidRPr="00A8505D">
        <w:rPr>
          <w:rFonts w:hint="eastAsia"/>
          <w:sz w:val="24"/>
        </w:rPr>
        <w:t>模型、</w:t>
      </w:r>
      <w:r w:rsidRPr="00A8505D">
        <w:rPr>
          <w:rFonts w:hint="eastAsia"/>
          <w:sz w:val="24"/>
        </w:rPr>
        <w:t xml:space="preserve">AERMOD </w:t>
      </w:r>
      <w:r w:rsidRPr="00A8505D">
        <w:rPr>
          <w:rFonts w:hint="eastAsia"/>
          <w:sz w:val="24"/>
        </w:rPr>
        <w:t>模型、风险模型、其他模型和工具程序。</w:t>
      </w:r>
    </w:p>
    <w:p w:rsidR="00E0023A" w:rsidRPr="009D3D1A" w:rsidRDefault="00E0023A" w:rsidP="00E0023A">
      <w:pPr>
        <w:adjustRightInd w:val="0"/>
        <w:snapToGrid w:val="0"/>
        <w:spacing w:line="500" w:lineRule="exact"/>
        <w:rPr>
          <w:rFonts w:eastAsia="黑体"/>
          <w:sz w:val="24"/>
        </w:rPr>
      </w:pPr>
      <w:r w:rsidRPr="009D3D1A">
        <w:rPr>
          <w:rFonts w:eastAsia="黑体"/>
          <w:sz w:val="24"/>
        </w:rPr>
        <w:t>4.2.1.2</w:t>
      </w:r>
      <w:r w:rsidRPr="00E0023A">
        <w:rPr>
          <w:rFonts w:eastAsia="黑体" w:hint="eastAsia"/>
          <w:sz w:val="24"/>
        </w:rPr>
        <w:t>模型影响预测基础数据</w:t>
      </w:r>
    </w:p>
    <w:p w:rsidR="00E0023A" w:rsidRPr="00AA4B91" w:rsidRDefault="00E0023A" w:rsidP="00E0023A">
      <w:pPr>
        <w:spacing w:line="520" w:lineRule="exact"/>
        <w:ind w:firstLine="570"/>
        <w:rPr>
          <w:sz w:val="24"/>
        </w:rPr>
      </w:pPr>
      <w:r w:rsidRPr="00AA4B91">
        <w:rPr>
          <w:sz w:val="24"/>
        </w:rPr>
        <w:t>（</w:t>
      </w:r>
      <w:r w:rsidRPr="00AA4B91">
        <w:rPr>
          <w:sz w:val="24"/>
        </w:rPr>
        <w:t>1</w:t>
      </w:r>
      <w:r w:rsidRPr="00AA4B91">
        <w:rPr>
          <w:sz w:val="24"/>
        </w:rPr>
        <w:t>）气象数据</w:t>
      </w:r>
    </w:p>
    <w:p w:rsidR="00EA63FF" w:rsidRDefault="00EA63FF" w:rsidP="00EA63FF">
      <w:pPr>
        <w:spacing w:line="520" w:lineRule="exact"/>
        <w:ind w:firstLineChars="200" w:firstLine="480"/>
        <w:rPr>
          <w:color w:val="000000"/>
          <w:sz w:val="24"/>
        </w:rPr>
      </w:pPr>
      <w:r w:rsidRPr="00BF015D">
        <w:rPr>
          <w:color w:val="000000"/>
          <w:sz w:val="24"/>
        </w:rPr>
        <w:t>本次地面气象数据选用距离本项目地厂址</w:t>
      </w:r>
      <w:r w:rsidRPr="007636AF">
        <w:rPr>
          <w:sz w:val="24"/>
        </w:rPr>
        <w:t>约</w:t>
      </w:r>
      <w:r>
        <w:rPr>
          <w:rFonts w:hint="eastAsia"/>
          <w:sz w:val="24"/>
        </w:rPr>
        <w:t>16.4</w:t>
      </w:r>
      <w:r w:rsidRPr="007636AF">
        <w:rPr>
          <w:sz w:val="24"/>
        </w:rPr>
        <w:t>km</w:t>
      </w:r>
      <w:r w:rsidRPr="00BF015D">
        <w:rPr>
          <w:color w:val="000000"/>
          <w:sz w:val="24"/>
        </w:rPr>
        <w:t>、地形地貌及海拔高度基本一致的</w:t>
      </w:r>
      <w:r>
        <w:rPr>
          <w:rFonts w:hint="eastAsia"/>
          <w:color w:val="000000"/>
          <w:sz w:val="24"/>
        </w:rPr>
        <w:t>内乡</w:t>
      </w:r>
      <w:r w:rsidRPr="00BF015D">
        <w:rPr>
          <w:color w:val="000000"/>
          <w:sz w:val="24"/>
        </w:rPr>
        <w:t>县气象站监测数据，监测站经纬度为东经</w:t>
      </w:r>
      <w:r w:rsidRPr="00B65334">
        <w:rPr>
          <w:color w:val="000000"/>
          <w:sz w:val="24"/>
        </w:rPr>
        <w:t>111.872256</w:t>
      </w:r>
      <w:r w:rsidRPr="00BF015D">
        <w:rPr>
          <w:color w:val="000000"/>
          <w:sz w:val="24"/>
        </w:rPr>
        <w:t>°</w:t>
      </w:r>
      <w:r w:rsidRPr="00BF015D">
        <w:rPr>
          <w:color w:val="000000"/>
          <w:sz w:val="24"/>
        </w:rPr>
        <w:t>，北纬</w:t>
      </w:r>
      <w:r w:rsidRPr="00B65334">
        <w:rPr>
          <w:rFonts w:hint="eastAsia"/>
          <w:color w:val="000000"/>
          <w:sz w:val="24"/>
        </w:rPr>
        <w:t>33.050202</w:t>
      </w:r>
      <w:r w:rsidRPr="00BF015D">
        <w:rPr>
          <w:color w:val="000000"/>
          <w:sz w:val="24"/>
        </w:rPr>
        <w:t>°</w:t>
      </w:r>
      <w:r w:rsidRPr="00BF015D">
        <w:rPr>
          <w:color w:val="000000"/>
          <w:sz w:val="24"/>
        </w:rPr>
        <w:t>，</w:t>
      </w:r>
      <w:proofErr w:type="gramStart"/>
      <w:r w:rsidRPr="00BF015D">
        <w:rPr>
          <w:color w:val="000000"/>
          <w:sz w:val="24"/>
        </w:rPr>
        <w:t>测场海拔高度</w:t>
      </w:r>
      <w:proofErr w:type="gramEnd"/>
      <w:r w:rsidRPr="00BF015D">
        <w:rPr>
          <w:color w:val="000000"/>
          <w:sz w:val="24"/>
        </w:rPr>
        <w:t>为</w:t>
      </w:r>
      <w:r w:rsidRPr="00BF015D">
        <w:rPr>
          <w:color w:val="000000"/>
          <w:sz w:val="24"/>
        </w:rPr>
        <w:t>1</w:t>
      </w:r>
      <w:r>
        <w:rPr>
          <w:rFonts w:hint="eastAsia"/>
          <w:color w:val="000000"/>
          <w:sz w:val="24"/>
        </w:rPr>
        <w:t>62m</w:t>
      </w:r>
      <w:r w:rsidRPr="00BF015D">
        <w:rPr>
          <w:color w:val="000000"/>
          <w:sz w:val="24"/>
        </w:rPr>
        <w:t>。</w:t>
      </w:r>
    </w:p>
    <w:p w:rsidR="00E0023A" w:rsidRPr="00E0023A" w:rsidRDefault="00E0023A" w:rsidP="004E0984">
      <w:pPr>
        <w:spacing w:line="520" w:lineRule="exact"/>
        <w:ind w:firstLineChars="245" w:firstLine="590"/>
        <w:rPr>
          <w:b/>
          <w:bCs/>
          <w:sz w:val="24"/>
        </w:rPr>
      </w:pPr>
      <w:r w:rsidRPr="00E0023A">
        <w:rPr>
          <w:b/>
          <w:bCs/>
          <w:sz w:val="24"/>
        </w:rPr>
        <w:t>表</w:t>
      </w:r>
      <w:r w:rsidRPr="00E0023A">
        <w:rPr>
          <w:rFonts w:hint="eastAsia"/>
          <w:b/>
          <w:bCs/>
          <w:sz w:val="24"/>
        </w:rPr>
        <w:t>4-</w:t>
      </w:r>
      <w:r w:rsidR="002D5B87">
        <w:rPr>
          <w:rFonts w:hint="eastAsia"/>
          <w:b/>
          <w:bCs/>
          <w:sz w:val="24"/>
        </w:rPr>
        <w:t>6</w:t>
      </w:r>
      <w:r w:rsidRPr="00E0023A">
        <w:rPr>
          <w:b/>
          <w:bCs/>
          <w:sz w:val="24"/>
        </w:rPr>
        <w:t xml:space="preserve">   </w:t>
      </w:r>
      <w:r w:rsidR="004E0984">
        <w:rPr>
          <w:rFonts w:hint="eastAsia"/>
          <w:b/>
          <w:bCs/>
          <w:sz w:val="24"/>
        </w:rPr>
        <w:t xml:space="preserve">                </w:t>
      </w:r>
      <w:r w:rsidRPr="00E0023A">
        <w:rPr>
          <w:b/>
          <w:bCs/>
          <w:sz w:val="24"/>
        </w:rPr>
        <w:t>观测气象数据信息</w:t>
      </w:r>
    </w:p>
    <w:tbl>
      <w:tblPr>
        <w:tblW w:w="882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05"/>
        <w:gridCol w:w="904"/>
        <w:gridCol w:w="1311"/>
        <w:gridCol w:w="1221"/>
        <w:gridCol w:w="954"/>
        <w:gridCol w:w="921"/>
        <w:gridCol w:w="937"/>
        <w:gridCol w:w="1671"/>
      </w:tblGrid>
      <w:tr w:rsidR="00E0023A" w:rsidRPr="00AA4B91" w:rsidTr="0073686D">
        <w:trPr>
          <w:trHeight w:val="70"/>
          <w:jc w:val="center"/>
        </w:trPr>
        <w:tc>
          <w:tcPr>
            <w:tcW w:w="994" w:type="dxa"/>
            <w:vMerge w:val="restart"/>
            <w:shd w:val="clear" w:color="auto" w:fill="auto"/>
            <w:vAlign w:val="center"/>
          </w:tcPr>
          <w:p w:rsidR="00E0023A" w:rsidRPr="00AA4B91" w:rsidRDefault="00E0023A" w:rsidP="00127827">
            <w:pPr>
              <w:pStyle w:val="a0"/>
              <w:spacing w:line="360" w:lineRule="exact"/>
              <w:ind w:firstLineChars="0" w:firstLine="0"/>
              <w:jc w:val="center"/>
              <w:rPr>
                <w:b/>
                <w:sz w:val="21"/>
                <w:szCs w:val="21"/>
              </w:rPr>
            </w:pPr>
            <w:r w:rsidRPr="00AA4B91">
              <w:rPr>
                <w:b/>
                <w:sz w:val="21"/>
                <w:szCs w:val="21"/>
              </w:rPr>
              <w:t>气象站名称</w:t>
            </w:r>
          </w:p>
        </w:tc>
        <w:tc>
          <w:tcPr>
            <w:tcW w:w="994" w:type="dxa"/>
            <w:vMerge w:val="restart"/>
            <w:shd w:val="clear" w:color="auto" w:fill="auto"/>
            <w:vAlign w:val="center"/>
          </w:tcPr>
          <w:p w:rsidR="00E0023A" w:rsidRPr="00AA4B91" w:rsidRDefault="00E0023A" w:rsidP="00127827">
            <w:pPr>
              <w:pStyle w:val="a0"/>
              <w:spacing w:line="360" w:lineRule="exact"/>
              <w:ind w:firstLineChars="0" w:firstLine="0"/>
              <w:jc w:val="center"/>
              <w:rPr>
                <w:b/>
                <w:sz w:val="21"/>
                <w:szCs w:val="21"/>
              </w:rPr>
            </w:pPr>
            <w:r w:rsidRPr="00AA4B91">
              <w:rPr>
                <w:b/>
                <w:sz w:val="21"/>
                <w:szCs w:val="21"/>
              </w:rPr>
              <w:t>气象站等级</w:t>
            </w:r>
          </w:p>
        </w:tc>
        <w:tc>
          <w:tcPr>
            <w:tcW w:w="1988" w:type="dxa"/>
            <w:gridSpan w:val="2"/>
            <w:shd w:val="clear" w:color="auto" w:fill="auto"/>
            <w:vAlign w:val="center"/>
          </w:tcPr>
          <w:p w:rsidR="00E0023A" w:rsidRPr="00AA4B91" w:rsidRDefault="00E0023A" w:rsidP="00127827">
            <w:pPr>
              <w:pStyle w:val="a0"/>
              <w:spacing w:line="360" w:lineRule="exact"/>
              <w:ind w:firstLineChars="0" w:firstLine="0"/>
              <w:jc w:val="center"/>
              <w:rPr>
                <w:b/>
                <w:sz w:val="21"/>
                <w:szCs w:val="21"/>
              </w:rPr>
            </w:pPr>
            <w:r w:rsidRPr="00AA4B91">
              <w:rPr>
                <w:b/>
                <w:sz w:val="21"/>
                <w:szCs w:val="21"/>
              </w:rPr>
              <w:t>气象站坐标</w:t>
            </w:r>
            <w:r w:rsidRPr="00AA4B91">
              <w:rPr>
                <w:b/>
                <w:sz w:val="21"/>
                <w:szCs w:val="21"/>
              </w:rPr>
              <w:t>/m</w:t>
            </w:r>
          </w:p>
        </w:tc>
        <w:tc>
          <w:tcPr>
            <w:tcW w:w="994" w:type="dxa"/>
            <w:vMerge w:val="restart"/>
            <w:shd w:val="clear" w:color="auto" w:fill="auto"/>
            <w:vAlign w:val="center"/>
          </w:tcPr>
          <w:p w:rsidR="00E0023A" w:rsidRPr="00AA4B91" w:rsidRDefault="00E0023A" w:rsidP="00127827">
            <w:pPr>
              <w:pStyle w:val="a0"/>
              <w:spacing w:line="360" w:lineRule="exact"/>
              <w:ind w:firstLineChars="0" w:firstLine="0"/>
              <w:jc w:val="center"/>
              <w:rPr>
                <w:b/>
                <w:sz w:val="21"/>
                <w:szCs w:val="21"/>
              </w:rPr>
            </w:pPr>
            <w:r w:rsidRPr="00AA4B91">
              <w:rPr>
                <w:b/>
                <w:sz w:val="21"/>
                <w:szCs w:val="21"/>
              </w:rPr>
              <w:t>相对距离</w:t>
            </w:r>
            <w:r w:rsidRPr="00AA4B91">
              <w:rPr>
                <w:b/>
                <w:sz w:val="21"/>
                <w:szCs w:val="21"/>
              </w:rPr>
              <w:t>/m</w:t>
            </w:r>
          </w:p>
        </w:tc>
        <w:tc>
          <w:tcPr>
            <w:tcW w:w="994" w:type="dxa"/>
            <w:vMerge w:val="restart"/>
            <w:shd w:val="clear" w:color="auto" w:fill="auto"/>
            <w:vAlign w:val="center"/>
          </w:tcPr>
          <w:p w:rsidR="00E0023A" w:rsidRPr="00AA4B91" w:rsidRDefault="00E0023A" w:rsidP="00127827">
            <w:pPr>
              <w:pStyle w:val="a0"/>
              <w:spacing w:line="360" w:lineRule="exact"/>
              <w:ind w:firstLineChars="0" w:firstLine="0"/>
              <w:jc w:val="center"/>
              <w:rPr>
                <w:b/>
                <w:sz w:val="21"/>
                <w:szCs w:val="21"/>
              </w:rPr>
            </w:pPr>
            <w:r w:rsidRPr="00AA4B91">
              <w:rPr>
                <w:b/>
                <w:sz w:val="21"/>
                <w:szCs w:val="21"/>
              </w:rPr>
              <w:t>海拔高度</w:t>
            </w:r>
            <w:r w:rsidRPr="00AA4B91">
              <w:rPr>
                <w:b/>
                <w:sz w:val="21"/>
                <w:szCs w:val="21"/>
              </w:rPr>
              <w:t>/m</w:t>
            </w:r>
          </w:p>
        </w:tc>
        <w:tc>
          <w:tcPr>
            <w:tcW w:w="994" w:type="dxa"/>
            <w:vMerge w:val="restart"/>
            <w:shd w:val="clear" w:color="auto" w:fill="auto"/>
            <w:vAlign w:val="center"/>
          </w:tcPr>
          <w:p w:rsidR="00E0023A" w:rsidRPr="00AA4B91" w:rsidRDefault="00E0023A" w:rsidP="00127827">
            <w:pPr>
              <w:pStyle w:val="a0"/>
              <w:spacing w:line="360" w:lineRule="exact"/>
              <w:ind w:firstLineChars="0" w:firstLine="0"/>
              <w:jc w:val="center"/>
              <w:rPr>
                <w:b/>
                <w:sz w:val="21"/>
                <w:szCs w:val="21"/>
              </w:rPr>
            </w:pPr>
            <w:r w:rsidRPr="00AA4B91">
              <w:rPr>
                <w:b/>
                <w:sz w:val="21"/>
                <w:szCs w:val="21"/>
              </w:rPr>
              <w:t>数据年份</w:t>
            </w:r>
          </w:p>
        </w:tc>
        <w:tc>
          <w:tcPr>
            <w:tcW w:w="1866" w:type="dxa"/>
            <w:vMerge w:val="restart"/>
            <w:shd w:val="clear" w:color="auto" w:fill="auto"/>
            <w:vAlign w:val="center"/>
          </w:tcPr>
          <w:p w:rsidR="00E0023A" w:rsidRPr="00AA4B91" w:rsidRDefault="00E0023A" w:rsidP="00127827">
            <w:pPr>
              <w:pStyle w:val="a0"/>
              <w:spacing w:line="360" w:lineRule="exact"/>
              <w:ind w:firstLineChars="0" w:firstLine="0"/>
              <w:jc w:val="center"/>
              <w:rPr>
                <w:b/>
                <w:sz w:val="21"/>
                <w:szCs w:val="21"/>
              </w:rPr>
            </w:pPr>
            <w:r w:rsidRPr="00AA4B91">
              <w:rPr>
                <w:b/>
                <w:sz w:val="21"/>
                <w:szCs w:val="21"/>
              </w:rPr>
              <w:t>气象要素</w:t>
            </w:r>
          </w:p>
        </w:tc>
      </w:tr>
      <w:tr w:rsidR="00EA63FF" w:rsidRPr="00AA4B91" w:rsidTr="0073686D">
        <w:trPr>
          <w:trHeight w:val="70"/>
          <w:jc w:val="center"/>
        </w:trPr>
        <w:tc>
          <w:tcPr>
            <w:tcW w:w="994" w:type="dxa"/>
            <w:vMerge/>
            <w:shd w:val="clear" w:color="auto" w:fill="auto"/>
            <w:vAlign w:val="center"/>
          </w:tcPr>
          <w:p w:rsidR="00EA63FF" w:rsidRPr="00AA4B91" w:rsidRDefault="00EA63FF" w:rsidP="00127827">
            <w:pPr>
              <w:pStyle w:val="a0"/>
              <w:spacing w:line="360" w:lineRule="exact"/>
              <w:ind w:firstLineChars="0" w:firstLine="0"/>
              <w:jc w:val="center"/>
              <w:rPr>
                <w:b/>
                <w:sz w:val="21"/>
                <w:szCs w:val="21"/>
              </w:rPr>
            </w:pPr>
          </w:p>
        </w:tc>
        <w:tc>
          <w:tcPr>
            <w:tcW w:w="994" w:type="dxa"/>
            <w:vMerge/>
            <w:shd w:val="clear" w:color="auto" w:fill="auto"/>
            <w:vAlign w:val="center"/>
          </w:tcPr>
          <w:p w:rsidR="00EA63FF" w:rsidRPr="00AA4B91" w:rsidRDefault="00EA63FF" w:rsidP="00127827">
            <w:pPr>
              <w:pStyle w:val="a0"/>
              <w:spacing w:line="360" w:lineRule="exact"/>
              <w:ind w:firstLineChars="0" w:firstLine="0"/>
              <w:jc w:val="center"/>
              <w:rPr>
                <w:b/>
                <w:sz w:val="21"/>
                <w:szCs w:val="21"/>
              </w:rPr>
            </w:pPr>
          </w:p>
        </w:tc>
        <w:tc>
          <w:tcPr>
            <w:tcW w:w="994" w:type="dxa"/>
            <w:shd w:val="clear" w:color="auto" w:fill="auto"/>
            <w:vAlign w:val="center"/>
          </w:tcPr>
          <w:p w:rsidR="00EA63FF" w:rsidRPr="00BF015D" w:rsidRDefault="00EA63FF" w:rsidP="00EA63FF">
            <w:pPr>
              <w:adjustRightInd w:val="0"/>
              <w:snapToGrid w:val="0"/>
              <w:spacing w:line="360" w:lineRule="exact"/>
              <w:jc w:val="center"/>
              <w:rPr>
                <w:color w:val="000000"/>
                <w:szCs w:val="21"/>
              </w:rPr>
            </w:pPr>
            <w:r w:rsidRPr="00BF015D">
              <w:rPr>
                <w:color w:val="000000"/>
                <w:szCs w:val="21"/>
              </w:rPr>
              <w:t>经度</w:t>
            </w:r>
          </w:p>
        </w:tc>
        <w:tc>
          <w:tcPr>
            <w:tcW w:w="994" w:type="dxa"/>
            <w:shd w:val="clear" w:color="auto" w:fill="auto"/>
            <w:vAlign w:val="center"/>
          </w:tcPr>
          <w:p w:rsidR="00EA63FF" w:rsidRPr="00BF015D" w:rsidRDefault="00EA63FF" w:rsidP="00EA63FF">
            <w:pPr>
              <w:adjustRightInd w:val="0"/>
              <w:snapToGrid w:val="0"/>
              <w:spacing w:line="360" w:lineRule="exact"/>
              <w:jc w:val="center"/>
              <w:rPr>
                <w:color w:val="000000"/>
                <w:szCs w:val="21"/>
              </w:rPr>
            </w:pPr>
            <w:r w:rsidRPr="00BF015D">
              <w:rPr>
                <w:color w:val="000000"/>
                <w:szCs w:val="21"/>
              </w:rPr>
              <w:t>纬度</w:t>
            </w:r>
          </w:p>
        </w:tc>
        <w:tc>
          <w:tcPr>
            <w:tcW w:w="994" w:type="dxa"/>
            <w:vMerge/>
            <w:shd w:val="clear" w:color="auto" w:fill="auto"/>
            <w:vAlign w:val="center"/>
          </w:tcPr>
          <w:p w:rsidR="00EA63FF" w:rsidRPr="00AA4B91" w:rsidRDefault="00EA63FF" w:rsidP="00127827">
            <w:pPr>
              <w:pStyle w:val="a0"/>
              <w:spacing w:line="360" w:lineRule="exact"/>
              <w:ind w:firstLineChars="0" w:firstLine="0"/>
              <w:jc w:val="center"/>
              <w:rPr>
                <w:sz w:val="21"/>
                <w:szCs w:val="21"/>
              </w:rPr>
            </w:pPr>
          </w:p>
        </w:tc>
        <w:tc>
          <w:tcPr>
            <w:tcW w:w="994" w:type="dxa"/>
            <w:vMerge/>
            <w:shd w:val="clear" w:color="auto" w:fill="auto"/>
            <w:vAlign w:val="center"/>
          </w:tcPr>
          <w:p w:rsidR="00EA63FF" w:rsidRPr="00AA4B91" w:rsidRDefault="00EA63FF" w:rsidP="00127827">
            <w:pPr>
              <w:pStyle w:val="a0"/>
              <w:spacing w:line="360" w:lineRule="exact"/>
              <w:ind w:firstLineChars="0" w:firstLine="0"/>
              <w:jc w:val="center"/>
              <w:rPr>
                <w:sz w:val="21"/>
                <w:szCs w:val="21"/>
              </w:rPr>
            </w:pPr>
          </w:p>
        </w:tc>
        <w:tc>
          <w:tcPr>
            <w:tcW w:w="994" w:type="dxa"/>
            <w:vMerge/>
            <w:shd w:val="clear" w:color="auto" w:fill="auto"/>
            <w:vAlign w:val="center"/>
          </w:tcPr>
          <w:p w:rsidR="00EA63FF" w:rsidRPr="00AA4B91" w:rsidRDefault="00EA63FF" w:rsidP="00127827">
            <w:pPr>
              <w:pStyle w:val="a0"/>
              <w:spacing w:line="360" w:lineRule="exact"/>
              <w:ind w:firstLineChars="0" w:firstLine="0"/>
              <w:jc w:val="center"/>
              <w:rPr>
                <w:sz w:val="21"/>
                <w:szCs w:val="21"/>
              </w:rPr>
            </w:pPr>
          </w:p>
        </w:tc>
        <w:tc>
          <w:tcPr>
            <w:tcW w:w="1866" w:type="dxa"/>
            <w:vMerge/>
            <w:shd w:val="clear" w:color="auto" w:fill="auto"/>
            <w:vAlign w:val="center"/>
          </w:tcPr>
          <w:p w:rsidR="00EA63FF" w:rsidRPr="00AA4B91" w:rsidRDefault="00EA63FF" w:rsidP="00127827">
            <w:pPr>
              <w:pStyle w:val="a0"/>
              <w:spacing w:line="360" w:lineRule="exact"/>
              <w:ind w:firstLineChars="0" w:firstLine="0"/>
              <w:jc w:val="center"/>
              <w:rPr>
                <w:sz w:val="21"/>
                <w:szCs w:val="21"/>
              </w:rPr>
            </w:pPr>
          </w:p>
        </w:tc>
      </w:tr>
      <w:tr w:rsidR="00EA63FF" w:rsidRPr="00AA4B91" w:rsidTr="0073686D">
        <w:trPr>
          <w:trHeight w:val="405"/>
          <w:jc w:val="center"/>
        </w:trPr>
        <w:tc>
          <w:tcPr>
            <w:tcW w:w="994" w:type="dxa"/>
            <w:shd w:val="clear" w:color="auto" w:fill="auto"/>
            <w:vAlign w:val="center"/>
          </w:tcPr>
          <w:p w:rsidR="00EA63FF" w:rsidRPr="00AA4B91" w:rsidRDefault="00EA63FF" w:rsidP="00127827">
            <w:pPr>
              <w:pStyle w:val="a0"/>
              <w:spacing w:line="360" w:lineRule="exact"/>
              <w:ind w:firstLineChars="0" w:firstLine="0"/>
              <w:jc w:val="center"/>
              <w:rPr>
                <w:sz w:val="21"/>
                <w:szCs w:val="21"/>
                <w:lang w:eastAsia="zh-CN"/>
              </w:rPr>
            </w:pPr>
            <w:r>
              <w:rPr>
                <w:rFonts w:hint="eastAsia"/>
                <w:sz w:val="21"/>
                <w:szCs w:val="21"/>
                <w:lang w:eastAsia="zh-CN"/>
              </w:rPr>
              <w:t>内乡县实验初中</w:t>
            </w:r>
          </w:p>
        </w:tc>
        <w:tc>
          <w:tcPr>
            <w:tcW w:w="994" w:type="dxa"/>
            <w:shd w:val="clear" w:color="auto" w:fill="auto"/>
            <w:vAlign w:val="center"/>
          </w:tcPr>
          <w:p w:rsidR="00EA63FF" w:rsidRPr="00AA4B91" w:rsidRDefault="00EA63FF" w:rsidP="00127827">
            <w:pPr>
              <w:pStyle w:val="a0"/>
              <w:spacing w:line="360" w:lineRule="exact"/>
              <w:ind w:firstLineChars="0" w:firstLine="0"/>
              <w:jc w:val="center"/>
              <w:rPr>
                <w:sz w:val="21"/>
                <w:szCs w:val="21"/>
              </w:rPr>
            </w:pPr>
            <w:r w:rsidRPr="00AA4B91">
              <w:rPr>
                <w:sz w:val="21"/>
                <w:szCs w:val="21"/>
              </w:rPr>
              <w:t>基本站</w:t>
            </w:r>
          </w:p>
        </w:tc>
        <w:tc>
          <w:tcPr>
            <w:tcW w:w="994" w:type="dxa"/>
            <w:shd w:val="clear" w:color="auto" w:fill="auto"/>
            <w:vAlign w:val="center"/>
          </w:tcPr>
          <w:p w:rsidR="00EA63FF" w:rsidRPr="00A32A6E" w:rsidRDefault="00EA63FF" w:rsidP="00EA63FF">
            <w:pPr>
              <w:jc w:val="center"/>
              <w:rPr>
                <w:color w:val="000000"/>
                <w:szCs w:val="21"/>
              </w:rPr>
            </w:pPr>
            <w:r w:rsidRPr="00A32A6E">
              <w:rPr>
                <w:color w:val="000000"/>
                <w:szCs w:val="21"/>
              </w:rPr>
              <w:t>111°49′38.9″</w:t>
            </w:r>
          </w:p>
        </w:tc>
        <w:tc>
          <w:tcPr>
            <w:tcW w:w="994" w:type="dxa"/>
            <w:shd w:val="clear" w:color="auto" w:fill="auto"/>
            <w:vAlign w:val="center"/>
          </w:tcPr>
          <w:p w:rsidR="00EA63FF" w:rsidRPr="00A32A6E" w:rsidRDefault="00EA63FF" w:rsidP="00EA63FF">
            <w:pPr>
              <w:jc w:val="center"/>
              <w:rPr>
                <w:color w:val="000000"/>
                <w:szCs w:val="21"/>
              </w:rPr>
            </w:pPr>
            <w:r w:rsidRPr="00A32A6E">
              <w:rPr>
                <w:color w:val="000000"/>
                <w:szCs w:val="21"/>
              </w:rPr>
              <w:t>33°03′07.2″</w:t>
            </w:r>
          </w:p>
        </w:tc>
        <w:tc>
          <w:tcPr>
            <w:tcW w:w="994" w:type="dxa"/>
            <w:shd w:val="clear" w:color="auto" w:fill="auto"/>
            <w:vAlign w:val="center"/>
          </w:tcPr>
          <w:p w:rsidR="00EA63FF" w:rsidRPr="00AA4B91" w:rsidRDefault="00EA63FF" w:rsidP="00127827">
            <w:pPr>
              <w:pStyle w:val="a0"/>
              <w:spacing w:line="360" w:lineRule="exact"/>
              <w:ind w:firstLineChars="0" w:firstLine="0"/>
              <w:jc w:val="center"/>
              <w:rPr>
                <w:sz w:val="21"/>
                <w:szCs w:val="21"/>
                <w:lang w:eastAsia="zh-CN"/>
              </w:rPr>
            </w:pPr>
            <w:r>
              <w:rPr>
                <w:rFonts w:hint="eastAsia"/>
                <w:sz w:val="21"/>
                <w:szCs w:val="21"/>
                <w:lang w:eastAsia="zh-CN"/>
              </w:rPr>
              <w:t>16400</w:t>
            </w:r>
          </w:p>
        </w:tc>
        <w:tc>
          <w:tcPr>
            <w:tcW w:w="994" w:type="dxa"/>
            <w:shd w:val="clear" w:color="auto" w:fill="auto"/>
            <w:vAlign w:val="center"/>
          </w:tcPr>
          <w:p w:rsidR="00EA63FF" w:rsidRPr="00AA4B91" w:rsidRDefault="00EA63FF" w:rsidP="00127827">
            <w:pPr>
              <w:pStyle w:val="a0"/>
              <w:spacing w:line="360" w:lineRule="exact"/>
              <w:ind w:firstLineChars="0" w:firstLine="0"/>
              <w:jc w:val="center"/>
              <w:rPr>
                <w:sz w:val="21"/>
                <w:szCs w:val="21"/>
                <w:lang w:eastAsia="zh-CN"/>
              </w:rPr>
            </w:pPr>
            <w:r>
              <w:rPr>
                <w:rFonts w:hint="eastAsia"/>
                <w:sz w:val="21"/>
                <w:szCs w:val="21"/>
                <w:lang w:eastAsia="zh-CN"/>
              </w:rPr>
              <w:t>162</w:t>
            </w:r>
          </w:p>
        </w:tc>
        <w:tc>
          <w:tcPr>
            <w:tcW w:w="994" w:type="dxa"/>
            <w:shd w:val="clear" w:color="auto" w:fill="auto"/>
            <w:vAlign w:val="center"/>
          </w:tcPr>
          <w:p w:rsidR="00EA63FF" w:rsidRPr="00AA4B91" w:rsidRDefault="00EA63FF" w:rsidP="0073686D">
            <w:pPr>
              <w:pStyle w:val="a0"/>
              <w:spacing w:line="360" w:lineRule="exact"/>
              <w:ind w:firstLineChars="0" w:firstLine="0"/>
              <w:jc w:val="center"/>
              <w:rPr>
                <w:sz w:val="21"/>
                <w:szCs w:val="21"/>
              </w:rPr>
            </w:pPr>
            <w:r w:rsidRPr="00AA4B91">
              <w:rPr>
                <w:sz w:val="21"/>
                <w:szCs w:val="21"/>
              </w:rPr>
              <w:t>201</w:t>
            </w:r>
            <w:r>
              <w:rPr>
                <w:rFonts w:hint="eastAsia"/>
                <w:sz w:val="21"/>
                <w:szCs w:val="21"/>
              </w:rPr>
              <w:t>8</w:t>
            </w:r>
          </w:p>
        </w:tc>
        <w:tc>
          <w:tcPr>
            <w:tcW w:w="1866" w:type="dxa"/>
            <w:shd w:val="clear" w:color="auto" w:fill="auto"/>
            <w:vAlign w:val="center"/>
          </w:tcPr>
          <w:p w:rsidR="00EA63FF" w:rsidRPr="00AA4B91" w:rsidRDefault="00EA63FF" w:rsidP="00127827">
            <w:pPr>
              <w:pStyle w:val="a0"/>
              <w:spacing w:line="360" w:lineRule="exact"/>
              <w:ind w:firstLineChars="0" w:firstLine="0"/>
              <w:jc w:val="center"/>
              <w:rPr>
                <w:sz w:val="21"/>
                <w:szCs w:val="21"/>
              </w:rPr>
            </w:pPr>
            <w:r w:rsidRPr="00AA4B91">
              <w:rPr>
                <w:sz w:val="21"/>
                <w:szCs w:val="21"/>
              </w:rPr>
              <w:t>风向、风速、总云量和干球温度</w:t>
            </w:r>
          </w:p>
        </w:tc>
      </w:tr>
    </w:tbl>
    <w:p w:rsidR="00E0023A" w:rsidRPr="00AA4B91" w:rsidRDefault="00E0023A" w:rsidP="00E0023A">
      <w:pPr>
        <w:spacing w:line="520" w:lineRule="exact"/>
        <w:ind w:firstLine="570"/>
        <w:rPr>
          <w:sz w:val="24"/>
        </w:rPr>
      </w:pPr>
      <w:r w:rsidRPr="00AA4B91">
        <w:rPr>
          <w:sz w:val="24"/>
        </w:rPr>
        <w:t>高空气象数据采用</w:t>
      </w:r>
      <w:r w:rsidRPr="00AA4B91">
        <w:rPr>
          <w:sz w:val="24"/>
        </w:rPr>
        <w:t xml:space="preserve">WRF </w:t>
      </w:r>
      <w:r w:rsidRPr="00AA4B91">
        <w:rPr>
          <w:sz w:val="24"/>
        </w:rPr>
        <w:t>模拟生成。高空气象数据时间为</w:t>
      </w:r>
      <w:r w:rsidRPr="00AA4B91">
        <w:rPr>
          <w:sz w:val="24"/>
        </w:rPr>
        <w:t>201</w:t>
      </w:r>
      <w:r w:rsidR="0073686D">
        <w:rPr>
          <w:rFonts w:hint="eastAsia"/>
          <w:sz w:val="24"/>
        </w:rPr>
        <w:t>8</w:t>
      </w:r>
      <w:r w:rsidRPr="00AA4B91">
        <w:rPr>
          <w:sz w:val="24"/>
        </w:rPr>
        <w:t xml:space="preserve"> </w:t>
      </w:r>
      <w:r w:rsidRPr="00AA4B91">
        <w:rPr>
          <w:sz w:val="24"/>
        </w:rPr>
        <w:t>年全年，模拟网格点编号为</w:t>
      </w:r>
      <w:r w:rsidRPr="00AA4B91">
        <w:rPr>
          <w:sz w:val="24"/>
        </w:rPr>
        <w:t>145</w:t>
      </w:r>
      <w:r w:rsidR="0073686D">
        <w:rPr>
          <w:rFonts w:hint="eastAsia"/>
          <w:sz w:val="24"/>
        </w:rPr>
        <w:t>2</w:t>
      </w:r>
      <w:r w:rsidRPr="00AA4B91">
        <w:rPr>
          <w:sz w:val="24"/>
        </w:rPr>
        <w:t>00</w:t>
      </w:r>
      <w:r w:rsidRPr="00AA4B91">
        <w:rPr>
          <w:sz w:val="24"/>
        </w:rPr>
        <w:t>，模拟网格点距离项目所在地直线距离为</w:t>
      </w:r>
      <w:r w:rsidR="00EA63FF">
        <w:rPr>
          <w:rFonts w:hint="eastAsia"/>
          <w:sz w:val="24"/>
        </w:rPr>
        <w:t>16</w:t>
      </w:r>
      <w:r w:rsidRPr="00AA4B91">
        <w:rPr>
          <w:sz w:val="24"/>
        </w:rPr>
        <w:t>km</w:t>
      </w:r>
      <w:r w:rsidRPr="00AA4B91">
        <w:rPr>
          <w:sz w:val="24"/>
        </w:rPr>
        <w:t>。</w:t>
      </w:r>
    </w:p>
    <w:p w:rsidR="00E0023A" w:rsidRPr="0073686D" w:rsidRDefault="00E0023A" w:rsidP="00112642">
      <w:pPr>
        <w:spacing w:line="520" w:lineRule="exact"/>
        <w:ind w:firstLineChars="245" w:firstLine="590"/>
        <w:rPr>
          <w:b/>
          <w:bCs/>
          <w:sz w:val="24"/>
        </w:rPr>
      </w:pPr>
      <w:r w:rsidRPr="0073686D">
        <w:rPr>
          <w:b/>
          <w:bCs/>
          <w:sz w:val="24"/>
        </w:rPr>
        <w:lastRenderedPageBreak/>
        <w:t>表</w:t>
      </w:r>
      <w:r w:rsidRPr="0073686D">
        <w:rPr>
          <w:rFonts w:hint="eastAsia"/>
          <w:b/>
          <w:bCs/>
          <w:sz w:val="24"/>
        </w:rPr>
        <w:t>4-</w:t>
      </w:r>
      <w:r w:rsidR="002D5B87">
        <w:rPr>
          <w:rFonts w:hint="eastAsia"/>
          <w:b/>
          <w:bCs/>
          <w:sz w:val="24"/>
        </w:rPr>
        <w:t>7</w:t>
      </w:r>
      <w:r w:rsidRPr="0073686D">
        <w:rPr>
          <w:b/>
          <w:bCs/>
          <w:sz w:val="24"/>
        </w:rPr>
        <w:t xml:space="preserve">   </w:t>
      </w:r>
      <w:r w:rsidR="00112642">
        <w:rPr>
          <w:rFonts w:hint="eastAsia"/>
          <w:b/>
          <w:bCs/>
          <w:sz w:val="24"/>
        </w:rPr>
        <w:t xml:space="preserve">          </w:t>
      </w:r>
      <w:r w:rsidRPr="0073686D">
        <w:rPr>
          <w:b/>
          <w:bCs/>
          <w:sz w:val="24"/>
        </w:rPr>
        <w:t>模拟气象数据信息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1"/>
        <w:gridCol w:w="1221"/>
        <w:gridCol w:w="1420"/>
        <w:gridCol w:w="1348"/>
        <w:gridCol w:w="1866"/>
        <w:gridCol w:w="1362"/>
      </w:tblGrid>
      <w:tr w:rsidR="00E0023A" w:rsidRPr="00AA4B91" w:rsidTr="00127827">
        <w:trPr>
          <w:trHeight w:val="70"/>
          <w:jc w:val="center"/>
        </w:trPr>
        <w:tc>
          <w:tcPr>
            <w:tcW w:w="1988" w:type="dxa"/>
            <w:gridSpan w:val="2"/>
            <w:shd w:val="clear" w:color="auto" w:fill="auto"/>
            <w:vAlign w:val="center"/>
          </w:tcPr>
          <w:p w:rsidR="00E0023A" w:rsidRPr="00AA4B91" w:rsidRDefault="00E0023A" w:rsidP="00906C2A">
            <w:pPr>
              <w:pStyle w:val="a0"/>
              <w:spacing w:line="360" w:lineRule="exact"/>
              <w:ind w:firstLineChars="0" w:firstLine="0"/>
              <w:jc w:val="center"/>
              <w:rPr>
                <w:b/>
                <w:sz w:val="21"/>
                <w:szCs w:val="21"/>
              </w:rPr>
            </w:pPr>
            <w:r w:rsidRPr="00AA4B91">
              <w:rPr>
                <w:b/>
                <w:sz w:val="21"/>
                <w:szCs w:val="21"/>
              </w:rPr>
              <w:t>模拟点坐标</w:t>
            </w:r>
            <w:r w:rsidRPr="00AA4B91">
              <w:rPr>
                <w:b/>
                <w:sz w:val="21"/>
                <w:szCs w:val="21"/>
              </w:rPr>
              <w:t>/m</w:t>
            </w:r>
          </w:p>
        </w:tc>
        <w:tc>
          <w:tcPr>
            <w:tcW w:w="1486" w:type="dxa"/>
            <w:vMerge w:val="restart"/>
            <w:shd w:val="clear" w:color="auto" w:fill="auto"/>
            <w:vAlign w:val="center"/>
          </w:tcPr>
          <w:p w:rsidR="00E0023A" w:rsidRPr="00AA4B91" w:rsidRDefault="00E0023A" w:rsidP="00906C2A">
            <w:pPr>
              <w:pStyle w:val="a0"/>
              <w:spacing w:line="360" w:lineRule="exact"/>
              <w:ind w:firstLineChars="0" w:firstLine="0"/>
              <w:jc w:val="center"/>
              <w:rPr>
                <w:b/>
                <w:sz w:val="21"/>
                <w:szCs w:val="21"/>
              </w:rPr>
            </w:pPr>
            <w:r w:rsidRPr="00AA4B91">
              <w:rPr>
                <w:b/>
                <w:sz w:val="21"/>
                <w:szCs w:val="21"/>
              </w:rPr>
              <w:t>相对距离</w:t>
            </w:r>
            <w:r w:rsidRPr="00AA4B91">
              <w:rPr>
                <w:b/>
                <w:sz w:val="21"/>
                <w:szCs w:val="21"/>
              </w:rPr>
              <w:t>/m</w:t>
            </w:r>
          </w:p>
        </w:tc>
        <w:tc>
          <w:tcPr>
            <w:tcW w:w="1417" w:type="dxa"/>
            <w:vMerge w:val="restart"/>
            <w:shd w:val="clear" w:color="auto" w:fill="auto"/>
            <w:vAlign w:val="center"/>
          </w:tcPr>
          <w:p w:rsidR="00E0023A" w:rsidRPr="00AA4B91" w:rsidRDefault="00E0023A" w:rsidP="00906C2A">
            <w:pPr>
              <w:pStyle w:val="a0"/>
              <w:spacing w:line="360" w:lineRule="exact"/>
              <w:ind w:firstLineChars="0" w:firstLine="0"/>
              <w:jc w:val="center"/>
              <w:rPr>
                <w:b/>
                <w:sz w:val="21"/>
                <w:szCs w:val="21"/>
              </w:rPr>
            </w:pPr>
            <w:r w:rsidRPr="00AA4B91">
              <w:rPr>
                <w:b/>
                <w:sz w:val="21"/>
                <w:szCs w:val="21"/>
              </w:rPr>
              <w:t>数据年份</w:t>
            </w:r>
          </w:p>
        </w:tc>
        <w:tc>
          <w:tcPr>
            <w:tcW w:w="1985" w:type="dxa"/>
            <w:vMerge w:val="restart"/>
            <w:shd w:val="clear" w:color="auto" w:fill="auto"/>
            <w:vAlign w:val="center"/>
          </w:tcPr>
          <w:p w:rsidR="00E0023A" w:rsidRPr="00AA4B91" w:rsidRDefault="00E0023A" w:rsidP="00906C2A">
            <w:pPr>
              <w:pStyle w:val="a0"/>
              <w:spacing w:line="360" w:lineRule="exact"/>
              <w:ind w:firstLineChars="0" w:firstLine="0"/>
              <w:jc w:val="center"/>
              <w:rPr>
                <w:b/>
                <w:sz w:val="21"/>
                <w:szCs w:val="21"/>
              </w:rPr>
            </w:pPr>
            <w:r w:rsidRPr="00AA4B91">
              <w:rPr>
                <w:b/>
                <w:sz w:val="21"/>
                <w:szCs w:val="21"/>
              </w:rPr>
              <w:t>气象要素</w:t>
            </w:r>
          </w:p>
        </w:tc>
        <w:tc>
          <w:tcPr>
            <w:tcW w:w="1429" w:type="dxa"/>
            <w:vMerge w:val="restart"/>
            <w:shd w:val="clear" w:color="auto" w:fill="auto"/>
            <w:vAlign w:val="center"/>
          </w:tcPr>
          <w:p w:rsidR="00E0023A" w:rsidRPr="00AA4B91" w:rsidRDefault="00E0023A" w:rsidP="00906C2A">
            <w:pPr>
              <w:pStyle w:val="a0"/>
              <w:spacing w:line="360" w:lineRule="exact"/>
              <w:ind w:firstLineChars="0" w:firstLine="0"/>
              <w:jc w:val="center"/>
              <w:rPr>
                <w:b/>
                <w:sz w:val="21"/>
                <w:szCs w:val="21"/>
              </w:rPr>
            </w:pPr>
            <w:r w:rsidRPr="00AA4B91">
              <w:rPr>
                <w:b/>
                <w:sz w:val="21"/>
                <w:szCs w:val="21"/>
              </w:rPr>
              <w:t>模拟方式</w:t>
            </w:r>
          </w:p>
        </w:tc>
      </w:tr>
      <w:tr w:rsidR="00EA63FF" w:rsidRPr="00AA4B91" w:rsidTr="00127827">
        <w:trPr>
          <w:trHeight w:val="90"/>
          <w:jc w:val="center"/>
        </w:trPr>
        <w:tc>
          <w:tcPr>
            <w:tcW w:w="994" w:type="dxa"/>
            <w:shd w:val="clear" w:color="auto" w:fill="auto"/>
            <w:vAlign w:val="center"/>
          </w:tcPr>
          <w:p w:rsidR="00EA63FF" w:rsidRPr="00BF015D" w:rsidRDefault="00EA63FF" w:rsidP="00906C2A">
            <w:pPr>
              <w:adjustRightInd w:val="0"/>
              <w:snapToGrid w:val="0"/>
              <w:spacing w:line="360" w:lineRule="exact"/>
              <w:jc w:val="center"/>
              <w:rPr>
                <w:color w:val="000000"/>
                <w:szCs w:val="21"/>
              </w:rPr>
            </w:pPr>
            <w:r w:rsidRPr="00BF015D">
              <w:rPr>
                <w:color w:val="000000"/>
                <w:szCs w:val="21"/>
              </w:rPr>
              <w:t>经度</w:t>
            </w:r>
          </w:p>
        </w:tc>
        <w:tc>
          <w:tcPr>
            <w:tcW w:w="994" w:type="dxa"/>
            <w:shd w:val="clear" w:color="auto" w:fill="auto"/>
            <w:vAlign w:val="center"/>
          </w:tcPr>
          <w:p w:rsidR="00EA63FF" w:rsidRPr="00BF015D" w:rsidRDefault="00EA63FF" w:rsidP="00906C2A">
            <w:pPr>
              <w:adjustRightInd w:val="0"/>
              <w:snapToGrid w:val="0"/>
              <w:spacing w:line="360" w:lineRule="exact"/>
              <w:jc w:val="center"/>
              <w:rPr>
                <w:color w:val="000000"/>
                <w:szCs w:val="21"/>
              </w:rPr>
            </w:pPr>
            <w:r w:rsidRPr="00BF015D">
              <w:rPr>
                <w:color w:val="000000"/>
                <w:szCs w:val="21"/>
              </w:rPr>
              <w:t>纬度</w:t>
            </w:r>
          </w:p>
        </w:tc>
        <w:tc>
          <w:tcPr>
            <w:tcW w:w="1486" w:type="dxa"/>
            <w:vMerge/>
            <w:shd w:val="clear" w:color="auto" w:fill="auto"/>
            <w:vAlign w:val="center"/>
          </w:tcPr>
          <w:p w:rsidR="00EA63FF" w:rsidRPr="00AA4B91" w:rsidRDefault="00EA63FF" w:rsidP="00906C2A">
            <w:pPr>
              <w:pStyle w:val="a0"/>
              <w:spacing w:line="360" w:lineRule="exact"/>
              <w:ind w:firstLineChars="0" w:firstLine="0"/>
              <w:jc w:val="center"/>
              <w:rPr>
                <w:sz w:val="21"/>
                <w:szCs w:val="21"/>
              </w:rPr>
            </w:pPr>
          </w:p>
        </w:tc>
        <w:tc>
          <w:tcPr>
            <w:tcW w:w="1417" w:type="dxa"/>
            <w:vMerge/>
            <w:shd w:val="clear" w:color="auto" w:fill="auto"/>
            <w:vAlign w:val="center"/>
          </w:tcPr>
          <w:p w:rsidR="00EA63FF" w:rsidRPr="00AA4B91" w:rsidRDefault="00EA63FF" w:rsidP="00906C2A">
            <w:pPr>
              <w:pStyle w:val="a0"/>
              <w:spacing w:line="360" w:lineRule="exact"/>
              <w:ind w:firstLineChars="0" w:firstLine="0"/>
              <w:jc w:val="center"/>
              <w:rPr>
                <w:sz w:val="21"/>
                <w:szCs w:val="21"/>
              </w:rPr>
            </w:pPr>
          </w:p>
        </w:tc>
        <w:tc>
          <w:tcPr>
            <w:tcW w:w="1985" w:type="dxa"/>
            <w:vMerge/>
            <w:shd w:val="clear" w:color="auto" w:fill="auto"/>
            <w:vAlign w:val="center"/>
          </w:tcPr>
          <w:p w:rsidR="00EA63FF" w:rsidRPr="00AA4B91" w:rsidRDefault="00EA63FF" w:rsidP="00906C2A">
            <w:pPr>
              <w:pStyle w:val="a0"/>
              <w:spacing w:line="360" w:lineRule="exact"/>
              <w:ind w:firstLineChars="0" w:firstLine="0"/>
              <w:jc w:val="center"/>
              <w:rPr>
                <w:sz w:val="21"/>
                <w:szCs w:val="21"/>
              </w:rPr>
            </w:pPr>
          </w:p>
        </w:tc>
        <w:tc>
          <w:tcPr>
            <w:tcW w:w="1429" w:type="dxa"/>
            <w:vMerge/>
            <w:shd w:val="clear" w:color="auto" w:fill="auto"/>
            <w:vAlign w:val="center"/>
          </w:tcPr>
          <w:p w:rsidR="00EA63FF" w:rsidRPr="00AA4B91" w:rsidRDefault="00EA63FF" w:rsidP="00906C2A">
            <w:pPr>
              <w:pStyle w:val="a0"/>
              <w:spacing w:line="360" w:lineRule="exact"/>
              <w:ind w:firstLineChars="0" w:firstLine="0"/>
              <w:jc w:val="center"/>
              <w:rPr>
                <w:sz w:val="21"/>
                <w:szCs w:val="21"/>
              </w:rPr>
            </w:pPr>
          </w:p>
        </w:tc>
      </w:tr>
      <w:tr w:rsidR="00EA63FF" w:rsidRPr="00AA4B91" w:rsidTr="00127827">
        <w:trPr>
          <w:jc w:val="center"/>
        </w:trPr>
        <w:tc>
          <w:tcPr>
            <w:tcW w:w="994" w:type="dxa"/>
            <w:shd w:val="clear" w:color="auto" w:fill="auto"/>
            <w:vAlign w:val="center"/>
          </w:tcPr>
          <w:p w:rsidR="00EA63FF" w:rsidRPr="00A32A6E" w:rsidRDefault="00EA63FF" w:rsidP="00906C2A">
            <w:pPr>
              <w:spacing w:line="360" w:lineRule="exact"/>
              <w:jc w:val="center"/>
              <w:rPr>
                <w:color w:val="000000"/>
                <w:szCs w:val="21"/>
              </w:rPr>
            </w:pPr>
            <w:r w:rsidRPr="00A32A6E">
              <w:rPr>
                <w:color w:val="000000"/>
                <w:szCs w:val="21"/>
              </w:rPr>
              <w:t>111°49′38.9″</w:t>
            </w:r>
          </w:p>
        </w:tc>
        <w:tc>
          <w:tcPr>
            <w:tcW w:w="994" w:type="dxa"/>
            <w:shd w:val="clear" w:color="auto" w:fill="auto"/>
            <w:vAlign w:val="center"/>
          </w:tcPr>
          <w:p w:rsidR="00EA63FF" w:rsidRPr="00A32A6E" w:rsidRDefault="00EA63FF" w:rsidP="00906C2A">
            <w:pPr>
              <w:spacing w:line="360" w:lineRule="exact"/>
              <w:jc w:val="center"/>
              <w:rPr>
                <w:color w:val="000000"/>
                <w:szCs w:val="21"/>
              </w:rPr>
            </w:pPr>
            <w:r w:rsidRPr="00A32A6E">
              <w:rPr>
                <w:color w:val="000000"/>
                <w:szCs w:val="21"/>
              </w:rPr>
              <w:t>33°03′07.2″</w:t>
            </w:r>
          </w:p>
        </w:tc>
        <w:tc>
          <w:tcPr>
            <w:tcW w:w="1486" w:type="dxa"/>
            <w:shd w:val="clear" w:color="auto" w:fill="auto"/>
            <w:vAlign w:val="center"/>
          </w:tcPr>
          <w:p w:rsidR="00EA63FF" w:rsidRPr="00AA4B91" w:rsidRDefault="00EA63FF" w:rsidP="00906C2A">
            <w:pPr>
              <w:pStyle w:val="a0"/>
              <w:spacing w:line="360" w:lineRule="exact"/>
              <w:ind w:firstLineChars="0" w:firstLine="0"/>
              <w:jc w:val="center"/>
              <w:rPr>
                <w:sz w:val="21"/>
                <w:szCs w:val="21"/>
                <w:lang w:eastAsia="zh-CN"/>
              </w:rPr>
            </w:pPr>
            <w:r>
              <w:rPr>
                <w:rFonts w:hint="eastAsia"/>
                <w:sz w:val="21"/>
                <w:szCs w:val="21"/>
                <w:lang w:eastAsia="zh-CN"/>
              </w:rPr>
              <w:t>16400</w:t>
            </w:r>
          </w:p>
        </w:tc>
        <w:tc>
          <w:tcPr>
            <w:tcW w:w="1417" w:type="dxa"/>
            <w:shd w:val="clear" w:color="auto" w:fill="auto"/>
            <w:vAlign w:val="center"/>
          </w:tcPr>
          <w:p w:rsidR="00EA63FF" w:rsidRPr="00AA4B91" w:rsidRDefault="00EA63FF" w:rsidP="00906C2A">
            <w:pPr>
              <w:pStyle w:val="a0"/>
              <w:spacing w:line="360" w:lineRule="exact"/>
              <w:ind w:firstLineChars="0" w:firstLine="0"/>
              <w:jc w:val="center"/>
              <w:rPr>
                <w:sz w:val="21"/>
                <w:szCs w:val="21"/>
              </w:rPr>
            </w:pPr>
            <w:r w:rsidRPr="00AA4B91">
              <w:rPr>
                <w:sz w:val="21"/>
                <w:szCs w:val="21"/>
              </w:rPr>
              <w:t>201</w:t>
            </w:r>
            <w:r>
              <w:rPr>
                <w:rFonts w:hint="eastAsia"/>
                <w:sz w:val="21"/>
                <w:szCs w:val="21"/>
              </w:rPr>
              <w:t>8</w:t>
            </w:r>
          </w:p>
        </w:tc>
        <w:tc>
          <w:tcPr>
            <w:tcW w:w="1985" w:type="dxa"/>
            <w:shd w:val="clear" w:color="auto" w:fill="auto"/>
            <w:vAlign w:val="center"/>
          </w:tcPr>
          <w:p w:rsidR="00EA63FF" w:rsidRPr="00AA4B91" w:rsidRDefault="00EA63FF" w:rsidP="00906C2A">
            <w:pPr>
              <w:pStyle w:val="a0"/>
              <w:spacing w:line="360" w:lineRule="exact"/>
              <w:ind w:firstLineChars="0" w:firstLine="0"/>
              <w:jc w:val="center"/>
              <w:rPr>
                <w:sz w:val="21"/>
                <w:szCs w:val="21"/>
              </w:rPr>
            </w:pPr>
            <w:r w:rsidRPr="00AA4B91">
              <w:rPr>
                <w:sz w:val="21"/>
                <w:szCs w:val="21"/>
              </w:rPr>
              <w:t>风向、风速、总云量和干球温度</w:t>
            </w:r>
          </w:p>
        </w:tc>
        <w:tc>
          <w:tcPr>
            <w:tcW w:w="1429" w:type="dxa"/>
            <w:shd w:val="clear" w:color="auto" w:fill="auto"/>
            <w:vAlign w:val="center"/>
          </w:tcPr>
          <w:p w:rsidR="00EA63FF" w:rsidRPr="00AA4B91" w:rsidRDefault="00EA63FF" w:rsidP="00906C2A">
            <w:pPr>
              <w:pStyle w:val="a0"/>
              <w:spacing w:line="360" w:lineRule="exact"/>
              <w:ind w:firstLineChars="0" w:firstLine="0"/>
              <w:jc w:val="center"/>
              <w:rPr>
                <w:sz w:val="21"/>
                <w:szCs w:val="21"/>
              </w:rPr>
            </w:pPr>
            <w:r w:rsidRPr="00AA4B91">
              <w:rPr>
                <w:sz w:val="21"/>
                <w:szCs w:val="21"/>
              </w:rPr>
              <w:t>WRF</w:t>
            </w:r>
          </w:p>
        </w:tc>
      </w:tr>
    </w:tbl>
    <w:p w:rsidR="00E0023A" w:rsidRPr="00AA4B91" w:rsidRDefault="00E0023A" w:rsidP="00E0023A">
      <w:pPr>
        <w:spacing w:line="520" w:lineRule="exact"/>
        <w:ind w:firstLine="570"/>
        <w:rPr>
          <w:sz w:val="24"/>
        </w:rPr>
      </w:pPr>
      <w:r w:rsidRPr="00AA4B91">
        <w:rPr>
          <w:sz w:val="24"/>
        </w:rPr>
        <w:t>（</w:t>
      </w:r>
      <w:r w:rsidRPr="00AA4B91">
        <w:rPr>
          <w:sz w:val="24"/>
        </w:rPr>
        <w:t>2</w:t>
      </w:r>
      <w:r w:rsidRPr="00AA4B91">
        <w:rPr>
          <w:sz w:val="24"/>
        </w:rPr>
        <w:t>）地形数据</w:t>
      </w:r>
    </w:p>
    <w:p w:rsidR="00E0023A" w:rsidRPr="00B2620F" w:rsidRDefault="00E0023A" w:rsidP="00E0023A">
      <w:pPr>
        <w:spacing w:line="520" w:lineRule="exact"/>
        <w:ind w:firstLine="570"/>
        <w:rPr>
          <w:color w:val="000000" w:themeColor="text1"/>
          <w:sz w:val="24"/>
        </w:rPr>
      </w:pPr>
      <w:r w:rsidRPr="00B2620F">
        <w:rPr>
          <w:color w:val="000000" w:themeColor="text1"/>
          <w:sz w:val="24"/>
        </w:rPr>
        <w:t>本项目地形数据采用</w:t>
      </w:r>
      <w:r w:rsidRPr="00B2620F">
        <w:rPr>
          <w:color w:val="000000" w:themeColor="text1"/>
          <w:sz w:val="24"/>
        </w:rPr>
        <w:t>SRTM</w:t>
      </w:r>
      <w:r w:rsidRPr="00B2620F">
        <w:rPr>
          <w:color w:val="000000" w:themeColor="text1"/>
          <w:sz w:val="24"/>
        </w:rPr>
        <w:t>（</w:t>
      </w:r>
      <w:r w:rsidRPr="00B2620F">
        <w:rPr>
          <w:color w:val="000000" w:themeColor="text1"/>
          <w:sz w:val="24"/>
        </w:rPr>
        <w:t>Shuttle Radar Topography Mission</w:t>
      </w:r>
      <w:r w:rsidRPr="00B2620F">
        <w:rPr>
          <w:color w:val="000000" w:themeColor="text1"/>
          <w:sz w:val="24"/>
        </w:rPr>
        <w:t>）</w:t>
      </w:r>
      <w:r w:rsidRPr="00B2620F">
        <w:rPr>
          <w:rFonts w:hint="eastAsia"/>
          <w:color w:val="000000" w:themeColor="text1"/>
          <w:sz w:val="24"/>
        </w:rPr>
        <w:t>9</w:t>
      </w:r>
      <w:r w:rsidRPr="00B2620F">
        <w:rPr>
          <w:color w:val="000000" w:themeColor="text1"/>
          <w:sz w:val="24"/>
        </w:rPr>
        <w:t xml:space="preserve">0m </w:t>
      </w:r>
      <w:r w:rsidRPr="00B2620F">
        <w:rPr>
          <w:color w:val="000000" w:themeColor="text1"/>
          <w:sz w:val="24"/>
        </w:rPr>
        <w:t>分辨率地形数据。数据来源为：</w:t>
      </w:r>
      <w:r w:rsidRPr="00B2620F">
        <w:rPr>
          <w:color w:val="000000" w:themeColor="text1"/>
          <w:sz w:val="24"/>
        </w:rPr>
        <w:t>http://srtm.csi.cgiar.org</w:t>
      </w:r>
      <w:r w:rsidRPr="00B2620F">
        <w:rPr>
          <w:color w:val="000000" w:themeColor="text1"/>
          <w:sz w:val="24"/>
        </w:rPr>
        <w:t>。地形数据范围为</w:t>
      </w:r>
      <w:r w:rsidRPr="00B2620F">
        <w:rPr>
          <w:color w:val="000000" w:themeColor="text1"/>
          <w:sz w:val="24"/>
        </w:rPr>
        <w:t>srtm59-06</w:t>
      </w:r>
      <w:r w:rsidRPr="00B2620F">
        <w:rPr>
          <w:color w:val="000000" w:themeColor="text1"/>
          <w:sz w:val="24"/>
        </w:rPr>
        <w:t>。</w:t>
      </w:r>
    </w:p>
    <w:p w:rsidR="00E0023A" w:rsidRPr="00B2620F" w:rsidRDefault="00E0023A" w:rsidP="00E0023A">
      <w:pPr>
        <w:spacing w:line="520" w:lineRule="exact"/>
        <w:ind w:firstLine="570"/>
        <w:rPr>
          <w:color w:val="000000" w:themeColor="text1"/>
          <w:sz w:val="24"/>
        </w:rPr>
      </w:pPr>
      <w:r w:rsidRPr="00B2620F">
        <w:rPr>
          <w:color w:val="000000" w:themeColor="text1"/>
          <w:sz w:val="24"/>
        </w:rPr>
        <w:t>本项目区域地形图如下：</w:t>
      </w:r>
    </w:p>
    <w:p w:rsidR="00E0023A" w:rsidRPr="00AA4B91" w:rsidRDefault="000F4760" w:rsidP="000F4760">
      <w:pPr>
        <w:spacing w:line="360" w:lineRule="auto"/>
        <w:ind w:firstLineChars="200" w:firstLine="420"/>
        <w:rPr>
          <w:sz w:val="24"/>
        </w:rPr>
      </w:pPr>
      <w:r>
        <w:rPr>
          <w:noProof/>
        </w:rPr>
        <w:drawing>
          <wp:anchor distT="0" distB="0" distL="114300" distR="114300" simplePos="0" relativeHeight="251897856" behindDoc="0" locked="0" layoutInCell="1" allowOverlap="1" wp14:anchorId="08B7F13C" wp14:editId="13AE45EB">
            <wp:simplePos x="0" y="0"/>
            <wp:positionH relativeFrom="column">
              <wp:posOffset>236855</wp:posOffset>
            </wp:positionH>
            <wp:positionV relativeFrom="paragraph">
              <wp:posOffset>69850</wp:posOffset>
            </wp:positionV>
            <wp:extent cx="5278120" cy="2703830"/>
            <wp:effectExtent l="0" t="0" r="0" b="1270"/>
            <wp:wrapNone/>
            <wp:docPr id="2023" name="图片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8120" cy="2703830"/>
                    </a:xfrm>
                    <a:prstGeom prst="rect">
                      <a:avLst/>
                    </a:prstGeom>
                  </pic:spPr>
                </pic:pic>
              </a:graphicData>
            </a:graphic>
            <wp14:sizeRelH relativeFrom="page">
              <wp14:pctWidth>0</wp14:pctWidth>
            </wp14:sizeRelH>
            <wp14:sizeRelV relativeFrom="page">
              <wp14:pctHeight>0</wp14:pctHeight>
            </wp14:sizeRelV>
          </wp:anchor>
        </w:drawing>
      </w:r>
    </w:p>
    <w:p w:rsidR="00E0023A" w:rsidRPr="00AA4B91" w:rsidRDefault="00E0023A" w:rsidP="00E0023A">
      <w:pPr>
        <w:spacing w:line="360" w:lineRule="auto"/>
        <w:ind w:firstLineChars="200" w:firstLine="480"/>
        <w:rPr>
          <w:sz w:val="24"/>
        </w:rPr>
      </w:pPr>
    </w:p>
    <w:p w:rsidR="00E0023A" w:rsidRPr="00AA4B91" w:rsidRDefault="00E0023A" w:rsidP="00E0023A">
      <w:pPr>
        <w:spacing w:line="360" w:lineRule="auto"/>
        <w:ind w:firstLineChars="200" w:firstLine="480"/>
        <w:rPr>
          <w:sz w:val="24"/>
        </w:rPr>
      </w:pPr>
    </w:p>
    <w:p w:rsidR="00E0023A" w:rsidRPr="00AA4B91" w:rsidRDefault="00E0023A" w:rsidP="000F4760">
      <w:pPr>
        <w:spacing w:line="360" w:lineRule="auto"/>
        <w:ind w:firstLineChars="200" w:firstLine="480"/>
        <w:rPr>
          <w:sz w:val="24"/>
        </w:rPr>
      </w:pPr>
    </w:p>
    <w:p w:rsidR="00E0023A" w:rsidRPr="00AA4B91" w:rsidRDefault="00E0023A" w:rsidP="000F4760">
      <w:pPr>
        <w:spacing w:line="360" w:lineRule="auto"/>
        <w:ind w:firstLineChars="200" w:firstLine="480"/>
        <w:rPr>
          <w:sz w:val="24"/>
        </w:rPr>
      </w:pPr>
    </w:p>
    <w:p w:rsidR="00E0023A" w:rsidRPr="00AA4B91" w:rsidRDefault="00E0023A" w:rsidP="00E0023A">
      <w:pPr>
        <w:spacing w:line="360" w:lineRule="auto"/>
        <w:ind w:firstLineChars="200" w:firstLine="480"/>
        <w:rPr>
          <w:sz w:val="24"/>
        </w:rPr>
      </w:pPr>
    </w:p>
    <w:p w:rsidR="00E0023A" w:rsidRPr="00AA4B91" w:rsidRDefault="00E0023A" w:rsidP="000F4760">
      <w:pPr>
        <w:spacing w:line="360" w:lineRule="auto"/>
        <w:ind w:firstLineChars="200" w:firstLine="480"/>
        <w:rPr>
          <w:sz w:val="24"/>
        </w:rPr>
      </w:pPr>
    </w:p>
    <w:p w:rsidR="00E0023A" w:rsidRPr="00AA4B91" w:rsidRDefault="00E0023A" w:rsidP="00E0023A">
      <w:pPr>
        <w:spacing w:line="360" w:lineRule="auto"/>
        <w:ind w:firstLineChars="200" w:firstLine="480"/>
        <w:rPr>
          <w:sz w:val="24"/>
        </w:rPr>
      </w:pPr>
    </w:p>
    <w:p w:rsidR="00E0023A" w:rsidRPr="00AA4B91" w:rsidRDefault="00E0023A" w:rsidP="00E0023A">
      <w:pPr>
        <w:spacing w:line="360" w:lineRule="auto"/>
        <w:ind w:firstLineChars="200" w:firstLine="480"/>
        <w:rPr>
          <w:sz w:val="24"/>
        </w:rPr>
      </w:pPr>
    </w:p>
    <w:p w:rsidR="00E0023A" w:rsidRPr="0073686D" w:rsidRDefault="00E0023A" w:rsidP="0073686D">
      <w:pPr>
        <w:spacing w:line="520" w:lineRule="exact"/>
        <w:ind w:firstLineChars="245" w:firstLine="590"/>
        <w:jc w:val="center"/>
        <w:rPr>
          <w:b/>
          <w:bCs/>
          <w:sz w:val="24"/>
        </w:rPr>
      </w:pPr>
      <w:r w:rsidRPr="0073686D">
        <w:rPr>
          <w:b/>
          <w:bCs/>
          <w:sz w:val="24"/>
        </w:rPr>
        <w:t>图</w:t>
      </w:r>
      <w:r w:rsidRPr="0073686D">
        <w:rPr>
          <w:rFonts w:hint="eastAsia"/>
          <w:b/>
          <w:bCs/>
          <w:sz w:val="24"/>
        </w:rPr>
        <w:t>4</w:t>
      </w:r>
      <w:r w:rsidRPr="0073686D">
        <w:rPr>
          <w:b/>
          <w:bCs/>
          <w:sz w:val="24"/>
        </w:rPr>
        <w:t xml:space="preserve">-1   </w:t>
      </w:r>
      <w:r w:rsidRPr="0073686D">
        <w:rPr>
          <w:b/>
          <w:bCs/>
          <w:sz w:val="24"/>
        </w:rPr>
        <w:t>本项目区域地形图</w:t>
      </w:r>
    </w:p>
    <w:p w:rsidR="00B66CC1" w:rsidRPr="009D3D1A" w:rsidRDefault="00B66CC1">
      <w:pPr>
        <w:adjustRightInd w:val="0"/>
        <w:snapToGrid w:val="0"/>
        <w:spacing w:line="500" w:lineRule="exact"/>
        <w:rPr>
          <w:rFonts w:eastAsia="黑体"/>
          <w:sz w:val="24"/>
        </w:rPr>
      </w:pPr>
      <w:r w:rsidRPr="009D3D1A">
        <w:rPr>
          <w:rFonts w:eastAsia="黑体"/>
          <w:sz w:val="24"/>
        </w:rPr>
        <w:t>4.2.1.</w:t>
      </w:r>
      <w:r w:rsidR="0073686D">
        <w:rPr>
          <w:rFonts w:eastAsia="黑体" w:hint="eastAsia"/>
          <w:sz w:val="24"/>
        </w:rPr>
        <w:t>3</w:t>
      </w:r>
      <w:r w:rsidR="0073686D" w:rsidRPr="0073686D">
        <w:rPr>
          <w:rFonts w:eastAsia="黑体" w:hint="eastAsia"/>
          <w:sz w:val="24"/>
        </w:rPr>
        <w:t>模型主要参数</w:t>
      </w:r>
    </w:p>
    <w:p w:rsidR="0073686D" w:rsidRPr="00AA4B91" w:rsidRDefault="0073686D" w:rsidP="0073686D">
      <w:pPr>
        <w:spacing w:line="520" w:lineRule="exact"/>
        <w:ind w:firstLine="570"/>
        <w:rPr>
          <w:sz w:val="24"/>
        </w:rPr>
      </w:pPr>
      <w:r w:rsidRPr="00AA4B91">
        <w:rPr>
          <w:sz w:val="24"/>
        </w:rPr>
        <w:t>（</w:t>
      </w:r>
      <w:r w:rsidRPr="00AA4B91">
        <w:rPr>
          <w:sz w:val="24"/>
        </w:rPr>
        <w:t>1</w:t>
      </w:r>
      <w:r w:rsidRPr="00AA4B91">
        <w:rPr>
          <w:sz w:val="24"/>
        </w:rPr>
        <w:t>）预测网格设置</w:t>
      </w:r>
    </w:p>
    <w:p w:rsidR="0073686D" w:rsidRDefault="0073686D" w:rsidP="0073686D">
      <w:pPr>
        <w:spacing w:line="520" w:lineRule="exact"/>
        <w:ind w:firstLine="570"/>
        <w:rPr>
          <w:sz w:val="24"/>
        </w:rPr>
      </w:pPr>
      <w:r w:rsidRPr="00AA4B91">
        <w:rPr>
          <w:sz w:val="24"/>
        </w:rPr>
        <w:t>本次预测范围为</w:t>
      </w:r>
      <w:r w:rsidRPr="00AA4B91">
        <w:rPr>
          <w:sz w:val="24"/>
        </w:rPr>
        <w:t xml:space="preserve">5km*5km </w:t>
      </w:r>
      <w:r w:rsidRPr="00AA4B91">
        <w:rPr>
          <w:sz w:val="24"/>
        </w:rPr>
        <w:t>的矩形范围，覆盖了评价范围及各污染物短期浓度贡献值占标率大于</w:t>
      </w:r>
      <w:r w:rsidRPr="00AA4B91">
        <w:rPr>
          <w:sz w:val="24"/>
        </w:rPr>
        <w:t>10%</w:t>
      </w:r>
      <w:r w:rsidRPr="00AA4B91">
        <w:rPr>
          <w:sz w:val="24"/>
        </w:rPr>
        <w:t>的区域。预测计算点包括环境空气保护目标点、网格点和区域最大地面浓度点。根据污染源、保护目标分布情况及评价需要，本次评价采用近密远</w:t>
      </w:r>
      <w:proofErr w:type="gramStart"/>
      <w:r w:rsidRPr="00AA4B91">
        <w:rPr>
          <w:sz w:val="24"/>
        </w:rPr>
        <w:t>疏法设置</w:t>
      </w:r>
      <w:proofErr w:type="gramEnd"/>
      <w:r w:rsidRPr="00AA4B91">
        <w:rPr>
          <w:sz w:val="24"/>
        </w:rPr>
        <w:t>直角嵌套网格，距离</w:t>
      </w:r>
      <w:proofErr w:type="gramStart"/>
      <w:r w:rsidRPr="00AA4B91">
        <w:rPr>
          <w:sz w:val="24"/>
        </w:rPr>
        <w:t>源中心</w:t>
      </w:r>
      <w:proofErr w:type="gramEnd"/>
      <w:r w:rsidRPr="00AA4B91">
        <w:rPr>
          <w:sz w:val="24"/>
        </w:rPr>
        <w:t>≤5000m</w:t>
      </w:r>
      <w:r w:rsidRPr="00AA4B91">
        <w:rPr>
          <w:sz w:val="24"/>
        </w:rPr>
        <w:t>，受体间距设置</w:t>
      </w:r>
      <w:r w:rsidRPr="00AA4B91">
        <w:rPr>
          <w:sz w:val="24"/>
        </w:rPr>
        <w:t>100m</w:t>
      </w:r>
      <w:r w:rsidRPr="00AA4B91">
        <w:rPr>
          <w:sz w:val="24"/>
        </w:rPr>
        <w:t>；区域最大地面浓度点参照网格点设置；环境空气保护目标点的坐标值详见表</w:t>
      </w:r>
      <w:r>
        <w:rPr>
          <w:rFonts w:hint="eastAsia"/>
          <w:sz w:val="24"/>
        </w:rPr>
        <w:t>4-</w:t>
      </w:r>
      <w:r w:rsidR="002D5B87">
        <w:rPr>
          <w:rFonts w:hint="eastAsia"/>
          <w:sz w:val="24"/>
        </w:rPr>
        <w:t>8</w:t>
      </w:r>
      <w:r w:rsidRPr="00AA4B91">
        <w:rPr>
          <w:sz w:val="24"/>
        </w:rPr>
        <w:t>。</w:t>
      </w:r>
    </w:p>
    <w:p w:rsidR="00112642" w:rsidRDefault="00112642" w:rsidP="0073686D">
      <w:pPr>
        <w:spacing w:line="520" w:lineRule="exact"/>
        <w:ind w:firstLine="570"/>
        <w:rPr>
          <w:sz w:val="24"/>
        </w:rPr>
      </w:pPr>
    </w:p>
    <w:p w:rsidR="00906C2A" w:rsidRPr="00AA4B91" w:rsidRDefault="00906C2A" w:rsidP="0073686D">
      <w:pPr>
        <w:spacing w:line="520" w:lineRule="exact"/>
        <w:ind w:firstLine="570"/>
        <w:rPr>
          <w:sz w:val="24"/>
        </w:rPr>
      </w:pPr>
    </w:p>
    <w:p w:rsidR="0073686D" w:rsidRPr="00DB7025" w:rsidRDefault="0073686D" w:rsidP="00BB23AF">
      <w:pPr>
        <w:spacing w:line="520" w:lineRule="exact"/>
        <w:ind w:firstLineChars="245" w:firstLine="590"/>
        <w:rPr>
          <w:b/>
          <w:bCs/>
          <w:sz w:val="24"/>
        </w:rPr>
      </w:pPr>
      <w:r w:rsidRPr="00DB7025">
        <w:rPr>
          <w:b/>
          <w:bCs/>
          <w:sz w:val="24"/>
        </w:rPr>
        <w:lastRenderedPageBreak/>
        <w:t>表</w:t>
      </w:r>
      <w:r w:rsidRPr="00DB7025">
        <w:rPr>
          <w:rFonts w:hint="eastAsia"/>
          <w:b/>
          <w:bCs/>
          <w:sz w:val="24"/>
        </w:rPr>
        <w:t>4-</w:t>
      </w:r>
      <w:r w:rsidR="002D5B87">
        <w:rPr>
          <w:rFonts w:hint="eastAsia"/>
          <w:b/>
          <w:bCs/>
          <w:sz w:val="24"/>
        </w:rPr>
        <w:t>8</w:t>
      </w:r>
      <w:r w:rsidRPr="00DB7025">
        <w:rPr>
          <w:b/>
          <w:bCs/>
          <w:sz w:val="24"/>
        </w:rPr>
        <w:t xml:space="preserve">    </w:t>
      </w:r>
      <w:r w:rsidR="00BB23AF">
        <w:rPr>
          <w:rFonts w:hint="eastAsia"/>
          <w:b/>
          <w:bCs/>
          <w:sz w:val="24"/>
        </w:rPr>
        <w:t xml:space="preserve">      </w:t>
      </w:r>
      <w:r w:rsidRPr="00DB7025">
        <w:rPr>
          <w:b/>
          <w:bCs/>
          <w:sz w:val="24"/>
        </w:rPr>
        <w:t>环境空气保护目标点坐标一览表</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850"/>
        <w:gridCol w:w="851"/>
        <w:gridCol w:w="1069"/>
        <w:gridCol w:w="1154"/>
        <w:gridCol w:w="1276"/>
        <w:gridCol w:w="992"/>
        <w:gridCol w:w="1276"/>
      </w:tblGrid>
      <w:tr w:rsidR="0073686D" w:rsidRPr="00AA4B91" w:rsidTr="00127827">
        <w:trPr>
          <w:jc w:val="center"/>
        </w:trPr>
        <w:tc>
          <w:tcPr>
            <w:tcW w:w="1300" w:type="dxa"/>
            <w:vMerge w:val="restart"/>
            <w:shd w:val="clear" w:color="auto" w:fill="auto"/>
            <w:vAlign w:val="center"/>
          </w:tcPr>
          <w:p w:rsidR="0073686D" w:rsidRPr="00AA4B91" w:rsidRDefault="0073686D" w:rsidP="00127827">
            <w:pPr>
              <w:spacing w:line="360" w:lineRule="auto"/>
              <w:jc w:val="center"/>
              <w:rPr>
                <w:b/>
                <w:szCs w:val="21"/>
              </w:rPr>
            </w:pPr>
            <w:r w:rsidRPr="00AA4B91">
              <w:rPr>
                <w:b/>
                <w:szCs w:val="21"/>
              </w:rPr>
              <w:t>敏感点名称</w:t>
            </w:r>
          </w:p>
        </w:tc>
        <w:tc>
          <w:tcPr>
            <w:tcW w:w="1701" w:type="dxa"/>
            <w:gridSpan w:val="2"/>
            <w:shd w:val="clear" w:color="auto" w:fill="auto"/>
            <w:vAlign w:val="center"/>
          </w:tcPr>
          <w:p w:rsidR="0073686D" w:rsidRPr="00AA4B91" w:rsidRDefault="0073686D" w:rsidP="00127827">
            <w:pPr>
              <w:spacing w:line="360" w:lineRule="auto"/>
              <w:jc w:val="center"/>
              <w:rPr>
                <w:b/>
                <w:szCs w:val="21"/>
              </w:rPr>
            </w:pPr>
            <w:r w:rsidRPr="00AA4B91">
              <w:rPr>
                <w:b/>
                <w:szCs w:val="21"/>
              </w:rPr>
              <w:t>坐标</w:t>
            </w:r>
            <w:r w:rsidRPr="00AA4B91">
              <w:rPr>
                <w:b/>
                <w:szCs w:val="21"/>
              </w:rPr>
              <w:t>/m</w:t>
            </w:r>
          </w:p>
        </w:tc>
        <w:tc>
          <w:tcPr>
            <w:tcW w:w="1069" w:type="dxa"/>
            <w:vMerge w:val="restart"/>
            <w:shd w:val="clear" w:color="auto" w:fill="auto"/>
            <w:vAlign w:val="center"/>
          </w:tcPr>
          <w:p w:rsidR="0073686D" w:rsidRPr="00AA4B91" w:rsidRDefault="0073686D" w:rsidP="00127827">
            <w:pPr>
              <w:spacing w:line="360" w:lineRule="auto"/>
              <w:jc w:val="center"/>
              <w:rPr>
                <w:b/>
                <w:szCs w:val="21"/>
              </w:rPr>
            </w:pPr>
            <w:r w:rsidRPr="00AA4B91">
              <w:rPr>
                <w:b/>
                <w:szCs w:val="21"/>
              </w:rPr>
              <w:t>保护对象</w:t>
            </w:r>
          </w:p>
        </w:tc>
        <w:tc>
          <w:tcPr>
            <w:tcW w:w="1154" w:type="dxa"/>
            <w:vMerge w:val="restart"/>
            <w:shd w:val="clear" w:color="auto" w:fill="auto"/>
            <w:vAlign w:val="center"/>
          </w:tcPr>
          <w:p w:rsidR="0073686D" w:rsidRPr="00AA4B91" w:rsidRDefault="0073686D" w:rsidP="00127827">
            <w:pPr>
              <w:spacing w:line="360" w:lineRule="auto"/>
              <w:jc w:val="center"/>
              <w:rPr>
                <w:b/>
                <w:szCs w:val="21"/>
              </w:rPr>
            </w:pPr>
            <w:r w:rsidRPr="00AA4B91">
              <w:rPr>
                <w:b/>
                <w:szCs w:val="21"/>
              </w:rPr>
              <w:t>保护内容</w:t>
            </w:r>
          </w:p>
        </w:tc>
        <w:tc>
          <w:tcPr>
            <w:tcW w:w="1276" w:type="dxa"/>
            <w:vMerge w:val="restart"/>
            <w:shd w:val="clear" w:color="auto" w:fill="auto"/>
            <w:vAlign w:val="center"/>
          </w:tcPr>
          <w:p w:rsidR="0073686D" w:rsidRPr="00AA4B91" w:rsidRDefault="0073686D" w:rsidP="00127827">
            <w:pPr>
              <w:spacing w:line="360" w:lineRule="auto"/>
              <w:jc w:val="center"/>
              <w:rPr>
                <w:b/>
                <w:szCs w:val="21"/>
              </w:rPr>
            </w:pPr>
            <w:r w:rsidRPr="00AA4B91">
              <w:rPr>
                <w:b/>
                <w:szCs w:val="21"/>
              </w:rPr>
              <w:t>环境功能区</w:t>
            </w:r>
          </w:p>
        </w:tc>
        <w:tc>
          <w:tcPr>
            <w:tcW w:w="992" w:type="dxa"/>
            <w:vMerge w:val="restart"/>
            <w:shd w:val="clear" w:color="auto" w:fill="auto"/>
            <w:vAlign w:val="center"/>
          </w:tcPr>
          <w:p w:rsidR="0073686D" w:rsidRPr="00AA4B91" w:rsidRDefault="0073686D" w:rsidP="00127827">
            <w:pPr>
              <w:spacing w:line="360" w:lineRule="auto"/>
              <w:jc w:val="center"/>
              <w:rPr>
                <w:b/>
                <w:szCs w:val="21"/>
              </w:rPr>
            </w:pPr>
            <w:r w:rsidRPr="00AA4B91">
              <w:rPr>
                <w:b/>
                <w:szCs w:val="21"/>
              </w:rPr>
              <w:t>相对厂址方位</w:t>
            </w:r>
          </w:p>
        </w:tc>
        <w:tc>
          <w:tcPr>
            <w:tcW w:w="1276" w:type="dxa"/>
            <w:vMerge w:val="restart"/>
            <w:shd w:val="clear" w:color="auto" w:fill="auto"/>
            <w:vAlign w:val="center"/>
          </w:tcPr>
          <w:p w:rsidR="0073686D" w:rsidRPr="00AA4B91" w:rsidRDefault="0073686D" w:rsidP="00127827">
            <w:pPr>
              <w:spacing w:line="360" w:lineRule="auto"/>
              <w:jc w:val="center"/>
              <w:rPr>
                <w:b/>
                <w:szCs w:val="21"/>
              </w:rPr>
            </w:pPr>
            <w:r w:rsidRPr="00AA4B91">
              <w:rPr>
                <w:b/>
                <w:szCs w:val="21"/>
              </w:rPr>
              <w:t>相对厂界距离</w:t>
            </w:r>
            <w:r w:rsidRPr="00AA4B91">
              <w:rPr>
                <w:b/>
                <w:szCs w:val="21"/>
              </w:rPr>
              <w:t>/m</w:t>
            </w:r>
          </w:p>
        </w:tc>
      </w:tr>
      <w:tr w:rsidR="0073686D" w:rsidRPr="00AA4B91" w:rsidTr="00127827">
        <w:trPr>
          <w:jc w:val="center"/>
        </w:trPr>
        <w:tc>
          <w:tcPr>
            <w:tcW w:w="1300" w:type="dxa"/>
            <w:vMerge/>
            <w:shd w:val="clear" w:color="auto" w:fill="auto"/>
            <w:vAlign w:val="center"/>
          </w:tcPr>
          <w:p w:rsidR="0073686D" w:rsidRPr="00AA4B91" w:rsidRDefault="0073686D" w:rsidP="00127827">
            <w:pPr>
              <w:spacing w:line="360" w:lineRule="auto"/>
              <w:jc w:val="center"/>
              <w:rPr>
                <w:b/>
                <w:szCs w:val="21"/>
              </w:rPr>
            </w:pPr>
          </w:p>
        </w:tc>
        <w:tc>
          <w:tcPr>
            <w:tcW w:w="850" w:type="dxa"/>
            <w:shd w:val="clear" w:color="auto" w:fill="auto"/>
            <w:vAlign w:val="center"/>
          </w:tcPr>
          <w:p w:rsidR="0073686D" w:rsidRPr="00AA4B91" w:rsidRDefault="0073686D" w:rsidP="00127827">
            <w:pPr>
              <w:spacing w:line="360" w:lineRule="auto"/>
              <w:jc w:val="center"/>
              <w:rPr>
                <w:b/>
                <w:szCs w:val="21"/>
              </w:rPr>
            </w:pPr>
            <w:r w:rsidRPr="00AA4B91">
              <w:rPr>
                <w:b/>
                <w:szCs w:val="21"/>
              </w:rPr>
              <w:t>X</w:t>
            </w:r>
          </w:p>
        </w:tc>
        <w:tc>
          <w:tcPr>
            <w:tcW w:w="851" w:type="dxa"/>
            <w:shd w:val="clear" w:color="auto" w:fill="auto"/>
            <w:vAlign w:val="center"/>
          </w:tcPr>
          <w:p w:rsidR="0073686D" w:rsidRPr="00AA4B91" w:rsidRDefault="0073686D" w:rsidP="00127827">
            <w:pPr>
              <w:spacing w:line="360" w:lineRule="auto"/>
              <w:jc w:val="center"/>
              <w:rPr>
                <w:b/>
                <w:szCs w:val="21"/>
              </w:rPr>
            </w:pPr>
            <w:r w:rsidRPr="00AA4B91">
              <w:rPr>
                <w:b/>
                <w:szCs w:val="21"/>
              </w:rPr>
              <w:t>Y</w:t>
            </w:r>
          </w:p>
        </w:tc>
        <w:tc>
          <w:tcPr>
            <w:tcW w:w="1069" w:type="dxa"/>
            <w:vMerge/>
            <w:shd w:val="clear" w:color="auto" w:fill="auto"/>
            <w:vAlign w:val="center"/>
          </w:tcPr>
          <w:p w:rsidR="0073686D" w:rsidRPr="00AA4B91" w:rsidRDefault="0073686D" w:rsidP="00127827">
            <w:pPr>
              <w:spacing w:line="360" w:lineRule="auto"/>
              <w:jc w:val="center"/>
              <w:rPr>
                <w:b/>
                <w:szCs w:val="21"/>
              </w:rPr>
            </w:pPr>
          </w:p>
        </w:tc>
        <w:tc>
          <w:tcPr>
            <w:tcW w:w="1154" w:type="dxa"/>
            <w:vMerge/>
            <w:shd w:val="clear" w:color="auto" w:fill="auto"/>
            <w:vAlign w:val="center"/>
          </w:tcPr>
          <w:p w:rsidR="0073686D" w:rsidRPr="00AA4B91" w:rsidRDefault="0073686D" w:rsidP="00127827">
            <w:pPr>
              <w:spacing w:line="360" w:lineRule="auto"/>
              <w:jc w:val="center"/>
              <w:rPr>
                <w:b/>
                <w:szCs w:val="21"/>
              </w:rPr>
            </w:pPr>
          </w:p>
        </w:tc>
        <w:tc>
          <w:tcPr>
            <w:tcW w:w="1276" w:type="dxa"/>
            <w:vMerge/>
            <w:shd w:val="clear" w:color="auto" w:fill="auto"/>
            <w:vAlign w:val="center"/>
          </w:tcPr>
          <w:p w:rsidR="0073686D" w:rsidRPr="00AA4B91" w:rsidRDefault="0073686D" w:rsidP="00127827">
            <w:pPr>
              <w:spacing w:line="360" w:lineRule="auto"/>
              <w:jc w:val="center"/>
              <w:rPr>
                <w:b/>
                <w:szCs w:val="21"/>
              </w:rPr>
            </w:pPr>
          </w:p>
        </w:tc>
        <w:tc>
          <w:tcPr>
            <w:tcW w:w="992" w:type="dxa"/>
            <w:vMerge/>
            <w:shd w:val="clear" w:color="auto" w:fill="auto"/>
            <w:vAlign w:val="center"/>
          </w:tcPr>
          <w:p w:rsidR="0073686D" w:rsidRPr="00AA4B91" w:rsidRDefault="0073686D" w:rsidP="00127827">
            <w:pPr>
              <w:spacing w:line="360" w:lineRule="auto"/>
              <w:jc w:val="center"/>
              <w:rPr>
                <w:b/>
                <w:szCs w:val="21"/>
              </w:rPr>
            </w:pPr>
          </w:p>
        </w:tc>
        <w:tc>
          <w:tcPr>
            <w:tcW w:w="1276" w:type="dxa"/>
            <w:vMerge/>
            <w:shd w:val="clear" w:color="auto" w:fill="auto"/>
            <w:vAlign w:val="center"/>
          </w:tcPr>
          <w:p w:rsidR="0073686D" w:rsidRPr="00AA4B91" w:rsidRDefault="0073686D" w:rsidP="00127827">
            <w:pPr>
              <w:spacing w:line="360" w:lineRule="auto"/>
              <w:jc w:val="center"/>
              <w:rPr>
                <w:b/>
                <w:szCs w:val="21"/>
              </w:rPr>
            </w:pPr>
          </w:p>
        </w:tc>
      </w:tr>
      <w:tr w:rsidR="006B7D22" w:rsidRPr="00AA4B91" w:rsidTr="00144ED4">
        <w:trPr>
          <w:jc w:val="center"/>
        </w:trPr>
        <w:tc>
          <w:tcPr>
            <w:tcW w:w="1300" w:type="dxa"/>
            <w:shd w:val="clear" w:color="auto" w:fill="auto"/>
            <w:vAlign w:val="center"/>
          </w:tcPr>
          <w:p w:rsidR="006B7D22" w:rsidRPr="00363A53" w:rsidRDefault="006B7D22" w:rsidP="00127827">
            <w:pPr>
              <w:jc w:val="center"/>
              <w:rPr>
                <w:color w:val="000000" w:themeColor="text1"/>
                <w:szCs w:val="21"/>
              </w:rPr>
            </w:pPr>
            <w:r>
              <w:rPr>
                <w:rFonts w:hint="eastAsia"/>
                <w:color w:val="000000" w:themeColor="text1"/>
                <w:szCs w:val="21"/>
              </w:rPr>
              <w:t>染坊</w:t>
            </w:r>
          </w:p>
        </w:tc>
        <w:tc>
          <w:tcPr>
            <w:tcW w:w="850" w:type="dxa"/>
            <w:shd w:val="clear" w:color="auto" w:fill="auto"/>
            <w:vAlign w:val="center"/>
          </w:tcPr>
          <w:p w:rsidR="006B7D22" w:rsidRPr="00363A53" w:rsidRDefault="006B7D22" w:rsidP="00144ED4">
            <w:pPr>
              <w:jc w:val="center"/>
              <w:rPr>
                <w:color w:val="000000" w:themeColor="text1"/>
                <w:szCs w:val="21"/>
              </w:rPr>
            </w:pPr>
            <w:r>
              <w:rPr>
                <w:rFonts w:hint="eastAsia"/>
                <w:color w:val="000000" w:themeColor="text1"/>
                <w:szCs w:val="21"/>
              </w:rPr>
              <w:t>-716</w:t>
            </w:r>
          </w:p>
        </w:tc>
        <w:tc>
          <w:tcPr>
            <w:tcW w:w="851" w:type="dxa"/>
            <w:shd w:val="clear" w:color="auto" w:fill="auto"/>
            <w:vAlign w:val="center"/>
          </w:tcPr>
          <w:p w:rsidR="006B7D22" w:rsidRPr="00363A53" w:rsidRDefault="006B7D22" w:rsidP="00144ED4">
            <w:pPr>
              <w:jc w:val="center"/>
              <w:rPr>
                <w:color w:val="000000" w:themeColor="text1"/>
                <w:szCs w:val="21"/>
              </w:rPr>
            </w:pPr>
            <w:r>
              <w:rPr>
                <w:rFonts w:hint="eastAsia"/>
                <w:color w:val="000000" w:themeColor="text1"/>
                <w:szCs w:val="21"/>
              </w:rPr>
              <w:t>364</w:t>
            </w:r>
          </w:p>
        </w:tc>
        <w:tc>
          <w:tcPr>
            <w:tcW w:w="1069" w:type="dxa"/>
            <w:shd w:val="clear" w:color="auto" w:fill="auto"/>
            <w:vAlign w:val="center"/>
          </w:tcPr>
          <w:p w:rsidR="006B7D22" w:rsidRPr="00AA4B91" w:rsidRDefault="006B7D22" w:rsidP="00127827">
            <w:pPr>
              <w:jc w:val="center"/>
              <w:rPr>
                <w:szCs w:val="21"/>
              </w:rPr>
            </w:pPr>
            <w:r w:rsidRPr="00AA4B91">
              <w:rPr>
                <w:szCs w:val="21"/>
              </w:rPr>
              <w:t>村庄</w:t>
            </w:r>
          </w:p>
        </w:tc>
        <w:tc>
          <w:tcPr>
            <w:tcW w:w="1154" w:type="dxa"/>
            <w:shd w:val="clear" w:color="auto" w:fill="auto"/>
            <w:vAlign w:val="center"/>
          </w:tcPr>
          <w:p w:rsidR="006B7D22" w:rsidRPr="00AA4B91" w:rsidRDefault="006B7D22" w:rsidP="00127827">
            <w:pPr>
              <w:jc w:val="center"/>
              <w:rPr>
                <w:szCs w:val="21"/>
              </w:rPr>
            </w:pPr>
            <w:r>
              <w:rPr>
                <w:rFonts w:hint="eastAsia"/>
                <w:szCs w:val="21"/>
              </w:rPr>
              <w:t>18</w:t>
            </w:r>
            <w:r w:rsidRPr="00AA4B91">
              <w:rPr>
                <w:szCs w:val="21"/>
              </w:rPr>
              <w:t>户</w:t>
            </w:r>
          </w:p>
        </w:tc>
        <w:tc>
          <w:tcPr>
            <w:tcW w:w="1276" w:type="dxa"/>
            <w:shd w:val="clear" w:color="auto" w:fill="auto"/>
            <w:vAlign w:val="center"/>
          </w:tcPr>
          <w:p w:rsidR="006B7D22" w:rsidRPr="00AA4B91" w:rsidRDefault="006B7D22" w:rsidP="00127827">
            <w:pPr>
              <w:jc w:val="center"/>
              <w:rPr>
                <w:szCs w:val="21"/>
              </w:rPr>
            </w:pPr>
            <w:r w:rsidRPr="00AA4B91">
              <w:rPr>
                <w:szCs w:val="21"/>
              </w:rPr>
              <w:t>二类</w:t>
            </w:r>
          </w:p>
        </w:tc>
        <w:tc>
          <w:tcPr>
            <w:tcW w:w="992" w:type="dxa"/>
            <w:shd w:val="clear" w:color="auto" w:fill="auto"/>
            <w:vAlign w:val="center"/>
          </w:tcPr>
          <w:p w:rsidR="006B7D22" w:rsidRDefault="006B7D22" w:rsidP="000C2A96">
            <w:pPr>
              <w:jc w:val="center"/>
              <w:rPr>
                <w:rFonts w:hAnsi="宋体"/>
                <w:color w:val="000000"/>
                <w:szCs w:val="21"/>
              </w:rPr>
            </w:pPr>
            <w:r>
              <w:rPr>
                <w:rFonts w:hAnsi="宋体" w:hint="eastAsia"/>
                <w:color w:val="000000"/>
                <w:szCs w:val="21"/>
              </w:rPr>
              <w:t>NW</w:t>
            </w:r>
          </w:p>
        </w:tc>
        <w:tc>
          <w:tcPr>
            <w:tcW w:w="1276" w:type="dxa"/>
            <w:shd w:val="clear" w:color="auto" w:fill="auto"/>
            <w:vAlign w:val="center"/>
          </w:tcPr>
          <w:p w:rsidR="006B7D22" w:rsidRDefault="006B7D22" w:rsidP="000C2A96">
            <w:pPr>
              <w:jc w:val="center"/>
              <w:rPr>
                <w:rFonts w:hAnsi="宋体"/>
                <w:color w:val="000000"/>
                <w:szCs w:val="21"/>
              </w:rPr>
            </w:pPr>
            <w:r>
              <w:rPr>
                <w:rFonts w:hAnsi="宋体" w:hint="eastAsia"/>
                <w:color w:val="000000"/>
                <w:szCs w:val="21"/>
              </w:rPr>
              <w:t>510</w:t>
            </w:r>
          </w:p>
        </w:tc>
      </w:tr>
      <w:tr w:rsidR="006B7D22" w:rsidRPr="00AA4B91" w:rsidTr="00144ED4">
        <w:trPr>
          <w:jc w:val="center"/>
        </w:trPr>
        <w:tc>
          <w:tcPr>
            <w:tcW w:w="1300" w:type="dxa"/>
            <w:shd w:val="clear" w:color="auto" w:fill="auto"/>
            <w:vAlign w:val="center"/>
          </w:tcPr>
          <w:p w:rsidR="006B7D22" w:rsidRPr="00AA4B91" w:rsidRDefault="006B7D22" w:rsidP="00127827">
            <w:pPr>
              <w:spacing w:line="360" w:lineRule="exact"/>
              <w:jc w:val="center"/>
              <w:rPr>
                <w:bCs/>
              </w:rPr>
            </w:pPr>
            <w:r>
              <w:rPr>
                <w:rFonts w:hint="eastAsia"/>
                <w:bCs/>
              </w:rPr>
              <w:t>肖家</w:t>
            </w:r>
          </w:p>
        </w:tc>
        <w:tc>
          <w:tcPr>
            <w:tcW w:w="850" w:type="dxa"/>
            <w:shd w:val="clear" w:color="auto" w:fill="auto"/>
            <w:vAlign w:val="center"/>
          </w:tcPr>
          <w:p w:rsidR="006B7D22" w:rsidRPr="00144ED4" w:rsidRDefault="006B7D22" w:rsidP="00144ED4">
            <w:pPr>
              <w:jc w:val="center"/>
              <w:rPr>
                <w:szCs w:val="21"/>
              </w:rPr>
            </w:pPr>
            <w:r>
              <w:rPr>
                <w:rFonts w:hint="eastAsia"/>
                <w:szCs w:val="21"/>
              </w:rPr>
              <w:t>-847</w:t>
            </w:r>
          </w:p>
        </w:tc>
        <w:tc>
          <w:tcPr>
            <w:tcW w:w="851" w:type="dxa"/>
            <w:shd w:val="clear" w:color="auto" w:fill="auto"/>
            <w:vAlign w:val="center"/>
          </w:tcPr>
          <w:p w:rsidR="006B7D22" w:rsidRPr="00144ED4" w:rsidRDefault="006B7D22" w:rsidP="00144ED4">
            <w:pPr>
              <w:jc w:val="center"/>
              <w:rPr>
                <w:szCs w:val="21"/>
              </w:rPr>
            </w:pPr>
            <w:r>
              <w:rPr>
                <w:rFonts w:hint="eastAsia"/>
                <w:szCs w:val="21"/>
              </w:rPr>
              <w:t>7</w:t>
            </w:r>
          </w:p>
        </w:tc>
        <w:tc>
          <w:tcPr>
            <w:tcW w:w="1069" w:type="dxa"/>
            <w:shd w:val="clear" w:color="auto" w:fill="auto"/>
            <w:vAlign w:val="center"/>
          </w:tcPr>
          <w:p w:rsidR="006B7D22" w:rsidRPr="00AA4B91" w:rsidRDefault="006B7D22" w:rsidP="00127827">
            <w:pPr>
              <w:jc w:val="center"/>
              <w:rPr>
                <w:szCs w:val="21"/>
              </w:rPr>
            </w:pPr>
            <w:r w:rsidRPr="00AA4B91">
              <w:rPr>
                <w:szCs w:val="21"/>
              </w:rPr>
              <w:t>村庄</w:t>
            </w:r>
          </w:p>
        </w:tc>
        <w:tc>
          <w:tcPr>
            <w:tcW w:w="1154" w:type="dxa"/>
            <w:shd w:val="clear" w:color="auto" w:fill="auto"/>
            <w:vAlign w:val="center"/>
          </w:tcPr>
          <w:p w:rsidR="006B7D22" w:rsidRPr="00AA4B91" w:rsidRDefault="006B7D22" w:rsidP="00127827">
            <w:pPr>
              <w:jc w:val="center"/>
              <w:rPr>
                <w:szCs w:val="21"/>
              </w:rPr>
            </w:pPr>
            <w:r>
              <w:rPr>
                <w:rFonts w:hint="eastAsia"/>
                <w:szCs w:val="21"/>
              </w:rPr>
              <w:t>12</w:t>
            </w:r>
            <w:r w:rsidRPr="00AA4B91">
              <w:rPr>
                <w:szCs w:val="21"/>
              </w:rPr>
              <w:t>户</w:t>
            </w:r>
          </w:p>
        </w:tc>
        <w:tc>
          <w:tcPr>
            <w:tcW w:w="1276" w:type="dxa"/>
            <w:shd w:val="clear" w:color="auto" w:fill="auto"/>
            <w:vAlign w:val="center"/>
          </w:tcPr>
          <w:p w:rsidR="006B7D22" w:rsidRPr="00AA4B91" w:rsidRDefault="006B7D22" w:rsidP="00127827">
            <w:pPr>
              <w:jc w:val="center"/>
              <w:rPr>
                <w:szCs w:val="21"/>
              </w:rPr>
            </w:pPr>
            <w:r w:rsidRPr="00AA4B91">
              <w:rPr>
                <w:szCs w:val="21"/>
              </w:rPr>
              <w:t>二类</w:t>
            </w:r>
          </w:p>
        </w:tc>
        <w:tc>
          <w:tcPr>
            <w:tcW w:w="992" w:type="dxa"/>
            <w:shd w:val="clear" w:color="auto" w:fill="auto"/>
            <w:vAlign w:val="center"/>
          </w:tcPr>
          <w:p w:rsidR="006B7D22" w:rsidRDefault="006B7D22" w:rsidP="000C2A96">
            <w:pPr>
              <w:jc w:val="center"/>
              <w:rPr>
                <w:rFonts w:hAnsi="宋体"/>
                <w:color w:val="000000"/>
                <w:szCs w:val="21"/>
              </w:rPr>
            </w:pPr>
            <w:r>
              <w:rPr>
                <w:rFonts w:hAnsi="宋体" w:hint="eastAsia"/>
                <w:color w:val="000000"/>
                <w:szCs w:val="21"/>
              </w:rPr>
              <w:t>W</w:t>
            </w:r>
          </w:p>
        </w:tc>
        <w:tc>
          <w:tcPr>
            <w:tcW w:w="1276" w:type="dxa"/>
            <w:shd w:val="clear" w:color="auto" w:fill="auto"/>
            <w:vAlign w:val="center"/>
          </w:tcPr>
          <w:p w:rsidR="006B7D22" w:rsidRDefault="006B7D22" w:rsidP="000C2A96">
            <w:pPr>
              <w:jc w:val="center"/>
              <w:rPr>
                <w:rFonts w:hAnsi="宋体"/>
                <w:color w:val="000000"/>
                <w:szCs w:val="21"/>
              </w:rPr>
            </w:pPr>
            <w:r>
              <w:rPr>
                <w:rFonts w:hAnsi="宋体" w:hint="eastAsia"/>
                <w:color w:val="000000"/>
                <w:szCs w:val="21"/>
              </w:rPr>
              <w:t>518</w:t>
            </w:r>
          </w:p>
        </w:tc>
      </w:tr>
      <w:tr w:rsidR="006B7D22" w:rsidRPr="00AA4B91" w:rsidTr="00144ED4">
        <w:trPr>
          <w:jc w:val="center"/>
        </w:trPr>
        <w:tc>
          <w:tcPr>
            <w:tcW w:w="1300" w:type="dxa"/>
            <w:shd w:val="clear" w:color="auto" w:fill="auto"/>
            <w:vAlign w:val="center"/>
          </w:tcPr>
          <w:p w:rsidR="006B7D22" w:rsidRPr="00AA4B91" w:rsidRDefault="006B7D22" w:rsidP="00127827">
            <w:pPr>
              <w:jc w:val="center"/>
              <w:rPr>
                <w:szCs w:val="21"/>
              </w:rPr>
            </w:pPr>
            <w:r>
              <w:rPr>
                <w:rFonts w:hint="eastAsia"/>
                <w:szCs w:val="21"/>
              </w:rPr>
              <w:t>朱沟村</w:t>
            </w:r>
          </w:p>
        </w:tc>
        <w:tc>
          <w:tcPr>
            <w:tcW w:w="850" w:type="dxa"/>
            <w:shd w:val="clear" w:color="auto" w:fill="auto"/>
            <w:vAlign w:val="center"/>
          </w:tcPr>
          <w:p w:rsidR="006B7D22" w:rsidRPr="00144ED4" w:rsidRDefault="006B7D22" w:rsidP="00144ED4">
            <w:pPr>
              <w:jc w:val="center"/>
              <w:rPr>
                <w:szCs w:val="21"/>
              </w:rPr>
            </w:pPr>
            <w:r>
              <w:rPr>
                <w:rFonts w:hint="eastAsia"/>
                <w:szCs w:val="21"/>
              </w:rPr>
              <w:t>610</w:t>
            </w:r>
          </w:p>
        </w:tc>
        <w:tc>
          <w:tcPr>
            <w:tcW w:w="851" w:type="dxa"/>
            <w:shd w:val="clear" w:color="auto" w:fill="auto"/>
            <w:vAlign w:val="center"/>
          </w:tcPr>
          <w:p w:rsidR="006B7D22" w:rsidRPr="00144ED4" w:rsidRDefault="006B7D22" w:rsidP="00144ED4">
            <w:pPr>
              <w:jc w:val="center"/>
              <w:rPr>
                <w:szCs w:val="21"/>
              </w:rPr>
            </w:pPr>
            <w:r>
              <w:rPr>
                <w:rFonts w:hint="eastAsia"/>
                <w:szCs w:val="21"/>
              </w:rPr>
              <w:t>731</w:t>
            </w:r>
          </w:p>
        </w:tc>
        <w:tc>
          <w:tcPr>
            <w:tcW w:w="1069" w:type="dxa"/>
            <w:shd w:val="clear" w:color="auto" w:fill="auto"/>
            <w:vAlign w:val="center"/>
          </w:tcPr>
          <w:p w:rsidR="006B7D22" w:rsidRPr="00AA4B91" w:rsidRDefault="006B7D22" w:rsidP="00127827">
            <w:pPr>
              <w:jc w:val="center"/>
              <w:rPr>
                <w:szCs w:val="21"/>
              </w:rPr>
            </w:pPr>
            <w:r w:rsidRPr="00AA4B91">
              <w:rPr>
                <w:szCs w:val="21"/>
              </w:rPr>
              <w:t>村庄</w:t>
            </w:r>
          </w:p>
        </w:tc>
        <w:tc>
          <w:tcPr>
            <w:tcW w:w="1154" w:type="dxa"/>
            <w:shd w:val="clear" w:color="auto" w:fill="auto"/>
            <w:vAlign w:val="center"/>
          </w:tcPr>
          <w:p w:rsidR="006B7D22" w:rsidRPr="00AA4B91" w:rsidRDefault="006B7D22" w:rsidP="00127827">
            <w:pPr>
              <w:jc w:val="center"/>
              <w:rPr>
                <w:szCs w:val="21"/>
              </w:rPr>
            </w:pPr>
            <w:r>
              <w:rPr>
                <w:rFonts w:hint="eastAsia"/>
                <w:szCs w:val="21"/>
              </w:rPr>
              <w:t>127</w:t>
            </w:r>
            <w:r w:rsidRPr="00AA4B91">
              <w:rPr>
                <w:szCs w:val="21"/>
              </w:rPr>
              <w:t>户</w:t>
            </w:r>
          </w:p>
        </w:tc>
        <w:tc>
          <w:tcPr>
            <w:tcW w:w="1276" w:type="dxa"/>
            <w:shd w:val="clear" w:color="auto" w:fill="auto"/>
            <w:vAlign w:val="center"/>
          </w:tcPr>
          <w:p w:rsidR="006B7D22" w:rsidRPr="00AA4B91" w:rsidRDefault="006B7D22" w:rsidP="00127827">
            <w:pPr>
              <w:jc w:val="center"/>
              <w:rPr>
                <w:szCs w:val="21"/>
              </w:rPr>
            </w:pPr>
            <w:r w:rsidRPr="00AA4B91">
              <w:rPr>
                <w:szCs w:val="21"/>
              </w:rPr>
              <w:t>二类</w:t>
            </w:r>
          </w:p>
        </w:tc>
        <w:tc>
          <w:tcPr>
            <w:tcW w:w="992" w:type="dxa"/>
            <w:shd w:val="clear" w:color="auto" w:fill="auto"/>
            <w:vAlign w:val="center"/>
          </w:tcPr>
          <w:p w:rsidR="006B7D22" w:rsidRDefault="006B7D22" w:rsidP="000C2A96">
            <w:pPr>
              <w:jc w:val="center"/>
              <w:rPr>
                <w:rFonts w:hAnsi="宋体"/>
                <w:color w:val="000000"/>
                <w:szCs w:val="21"/>
              </w:rPr>
            </w:pPr>
            <w:r>
              <w:rPr>
                <w:rFonts w:hAnsi="宋体" w:hint="eastAsia"/>
                <w:color w:val="000000"/>
                <w:szCs w:val="21"/>
              </w:rPr>
              <w:t>NE</w:t>
            </w:r>
          </w:p>
        </w:tc>
        <w:tc>
          <w:tcPr>
            <w:tcW w:w="1276" w:type="dxa"/>
            <w:shd w:val="clear" w:color="auto" w:fill="auto"/>
            <w:vAlign w:val="center"/>
          </w:tcPr>
          <w:p w:rsidR="006B7D22" w:rsidRDefault="006B7D22" w:rsidP="000C2A96">
            <w:pPr>
              <w:jc w:val="center"/>
              <w:rPr>
                <w:rFonts w:hAnsi="宋体"/>
                <w:color w:val="000000"/>
                <w:szCs w:val="21"/>
              </w:rPr>
            </w:pPr>
            <w:r>
              <w:rPr>
                <w:rFonts w:hAnsi="宋体" w:hint="eastAsia"/>
                <w:color w:val="000000"/>
                <w:szCs w:val="21"/>
              </w:rPr>
              <w:t>500</w:t>
            </w:r>
          </w:p>
        </w:tc>
      </w:tr>
      <w:tr w:rsidR="006B7D22" w:rsidRPr="00AA4B91" w:rsidTr="00144ED4">
        <w:trPr>
          <w:jc w:val="center"/>
        </w:trPr>
        <w:tc>
          <w:tcPr>
            <w:tcW w:w="1300" w:type="dxa"/>
            <w:shd w:val="clear" w:color="auto" w:fill="auto"/>
            <w:vAlign w:val="center"/>
          </w:tcPr>
          <w:p w:rsidR="006B7D22" w:rsidRPr="00AA4B91" w:rsidRDefault="006B7D22" w:rsidP="00127827">
            <w:pPr>
              <w:jc w:val="center"/>
              <w:rPr>
                <w:szCs w:val="21"/>
              </w:rPr>
            </w:pPr>
            <w:r>
              <w:rPr>
                <w:rFonts w:hint="eastAsia"/>
                <w:szCs w:val="21"/>
              </w:rPr>
              <w:t>王竹园</w:t>
            </w:r>
          </w:p>
        </w:tc>
        <w:tc>
          <w:tcPr>
            <w:tcW w:w="850" w:type="dxa"/>
            <w:shd w:val="clear" w:color="auto" w:fill="auto"/>
            <w:vAlign w:val="center"/>
          </w:tcPr>
          <w:p w:rsidR="006B7D22" w:rsidRPr="00144ED4" w:rsidRDefault="006B7D22" w:rsidP="00144ED4">
            <w:pPr>
              <w:jc w:val="center"/>
              <w:rPr>
                <w:szCs w:val="21"/>
              </w:rPr>
            </w:pPr>
            <w:r>
              <w:rPr>
                <w:rFonts w:hint="eastAsia"/>
                <w:szCs w:val="21"/>
              </w:rPr>
              <w:t>826</w:t>
            </w:r>
          </w:p>
        </w:tc>
        <w:tc>
          <w:tcPr>
            <w:tcW w:w="851" w:type="dxa"/>
            <w:shd w:val="clear" w:color="auto" w:fill="auto"/>
            <w:vAlign w:val="center"/>
          </w:tcPr>
          <w:p w:rsidR="006B7D22" w:rsidRPr="00144ED4" w:rsidRDefault="006B7D22" w:rsidP="00144ED4">
            <w:pPr>
              <w:jc w:val="center"/>
              <w:rPr>
                <w:szCs w:val="21"/>
              </w:rPr>
            </w:pPr>
            <w:r>
              <w:rPr>
                <w:rFonts w:hint="eastAsia"/>
                <w:szCs w:val="21"/>
              </w:rPr>
              <w:t>49</w:t>
            </w:r>
          </w:p>
        </w:tc>
        <w:tc>
          <w:tcPr>
            <w:tcW w:w="1069" w:type="dxa"/>
            <w:shd w:val="clear" w:color="auto" w:fill="auto"/>
            <w:vAlign w:val="center"/>
          </w:tcPr>
          <w:p w:rsidR="006B7D22" w:rsidRPr="00AA4B91" w:rsidRDefault="006B7D22" w:rsidP="00127827">
            <w:pPr>
              <w:jc w:val="center"/>
              <w:rPr>
                <w:szCs w:val="21"/>
              </w:rPr>
            </w:pPr>
            <w:r w:rsidRPr="00AA4B91">
              <w:rPr>
                <w:szCs w:val="21"/>
              </w:rPr>
              <w:t>村庄</w:t>
            </w:r>
          </w:p>
        </w:tc>
        <w:tc>
          <w:tcPr>
            <w:tcW w:w="1154" w:type="dxa"/>
            <w:shd w:val="clear" w:color="auto" w:fill="auto"/>
            <w:vAlign w:val="center"/>
          </w:tcPr>
          <w:p w:rsidR="006B7D22" w:rsidRPr="00AA4B91" w:rsidRDefault="006B7D22" w:rsidP="00127827">
            <w:pPr>
              <w:jc w:val="center"/>
              <w:rPr>
                <w:szCs w:val="21"/>
              </w:rPr>
            </w:pPr>
            <w:r>
              <w:rPr>
                <w:rFonts w:hint="eastAsia"/>
                <w:szCs w:val="21"/>
              </w:rPr>
              <w:t>56</w:t>
            </w:r>
            <w:r w:rsidRPr="00AA4B91">
              <w:rPr>
                <w:szCs w:val="21"/>
              </w:rPr>
              <w:t>户</w:t>
            </w:r>
          </w:p>
        </w:tc>
        <w:tc>
          <w:tcPr>
            <w:tcW w:w="1276" w:type="dxa"/>
            <w:shd w:val="clear" w:color="auto" w:fill="auto"/>
            <w:vAlign w:val="center"/>
          </w:tcPr>
          <w:p w:rsidR="006B7D22" w:rsidRPr="00AA4B91" w:rsidRDefault="006B7D22" w:rsidP="00127827">
            <w:pPr>
              <w:jc w:val="center"/>
              <w:rPr>
                <w:szCs w:val="21"/>
              </w:rPr>
            </w:pPr>
            <w:r w:rsidRPr="00AA4B91">
              <w:rPr>
                <w:szCs w:val="21"/>
              </w:rPr>
              <w:t>二类</w:t>
            </w:r>
          </w:p>
        </w:tc>
        <w:tc>
          <w:tcPr>
            <w:tcW w:w="992" w:type="dxa"/>
            <w:shd w:val="clear" w:color="auto" w:fill="auto"/>
            <w:vAlign w:val="center"/>
          </w:tcPr>
          <w:p w:rsidR="006B7D22" w:rsidRDefault="006B7D22" w:rsidP="000C2A96">
            <w:pPr>
              <w:jc w:val="center"/>
              <w:rPr>
                <w:rFonts w:hAnsi="宋体"/>
                <w:color w:val="000000"/>
                <w:szCs w:val="21"/>
              </w:rPr>
            </w:pPr>
            <w:r>
              <w:rPr>
                <w:rFonts w:hAnsi="宋体" w:hint="eastAsia"/>
                <w:color w:val="000000"/>
                <w:szCs w:val="21"/>
              </w:rPr>
              <w:t>E</w:t>
            </w:r>
          </w:p>
        </w:tc>
        <w:tc>
          <w:tcPr>
            <w:tcW w:w="1276" w:type="dxa"/>
            <w:shd w:val="clear" w:color="auto" w:fill="auto"/>
            <w:vAlign w:val="center"/>
          </w:tcPr>
          <w:p w:rsidR="006B7D22" w:rsidRDefault="006B7D22" w:rsidP="000C2A96">
            <w:pPr>
              <w:jc w:val="center"/>
              <w:rPr>
                <w:rFonts w:hAnsi="宋体"/>
                <w:color w:val="000000"/>
                <w:szCs w:val="21"/>
              </w:rPr>
            </w:pPr>
            <w:r>
              <w:rPr>
                <w:rFonts w:hAnsi="宋体" w:hint="eastAsia"/>
                <w:color w:val="000000"/>
                <w:szCs w:val="21"/>
              </w:rPr>
              <w:t>459</w:t>
            </w:r>
          </w:p>
        </w:tc>
      </w:tr>
      <w:tr w:rsidR="006B7D22" w:rsidRPr="00AA4B91" w:rsidTr="00144ED4">
        <w:trPr>
          <w:jc w:val="center"/>
        </w:trPr>
        <w:tc>
          <w:tcPr>
            <w:tcW w:w="1300" w:type="dxa"/>
            <w:shd w:val="clear" w:color="auto" w:fill="auto"/>
            <w:vAlign w:val="center"/>
          </w:tcPr>
          <w:p w:rsidR="006B7D22" w:rsidRPr="00AA4B91" w:rsidRDefault="006B7D22" w:rsidP="00127827">
            <w:pPr>
              <w:spacing w:line="360" w:lineRule="exact"/>
              <w:jc w:val="center"/>
              <w:rPr>
                <w:bCs/>
              </w:rPr>
            </w:pPr>
            <w:proofErr w:type="gramStart"/>
            <w:r>
              <w:rPr>
                <w:rFonts w:hint="eastAsia"/>
                <w:bCs/>
              </w:rPr>
              <w:t>河西组</w:t>
            </w:r>
            <w:proofErr w:type="gramEnd"/>
          </w:p>
        </w:tc>
        <w:tc>
          <w:tcPr>
            <w:tcW w:w="850" w:type="dxa"/>
            <w:shd w:val="clear" w:color="auto" w:fill="auto"/>
            <w:vAlign w:val="center"/>
          </w:tcPr>
          <w:p w:rsidR="006B7D22" w:rsidRPr="00144ED4" w:rsidRDefault="006B7D22" w:rsidP="00144ED4">
            <w:pPr>
              <w:jc w:val="center"/>
              <w:rPr>
                <w:szCs w:val="21"/>
              </w:rPr>
            </w:pPr>
            <w:r>
              <w:rPr>
                <w:rFonts w:hint="eastAsia"/>
                <w:szCs w:val="21"/>
              </w:rPr>
              <w:t>644</w:t>
            </w:r>
          </w:p>
        </w:tc>
        <w:tc>
          <w:tcPr>
            <w:tcW w:w="851" w:type="dxa"/>
            <w:shd w:val="clear" w:color="auto" w:fill="auto"/>
            <w:vAlign w:val="center"/>
          </w:tcPr>
          <w:p w:rsidR="006B7D22" w:rsidRPr="00144ED4" w:rsidRDefault="006B7D22" w:rsidP="00144ED4">
            <w:pPr>
              <w:jc w:val="center"/>
              <w:rPr>
                <w:szCs w:val="21"/>
              </w:rPr>
            </w:pPr>
            <w:r>
              <w:rPr>
                <w:rFonts w:hint="eastAsia"/>
                <w:szCs w:val="21"/>
              </w:rPr>
              <w:t>-297</w:t>
            </w:r>
          </w:p>
        </w:tc>
        <w:tc>
          <w:tcPr>
            <w:tcW w:w="1069" w:type="dxa"/>
            <w:shd w:val="clear" w:color="auto" w:fill="auto"/>
            <w:vAlign w:val="center"/>
          </w:tcPr>
          <w:p w:rsidR="006B7D22" w:rsidRPr="00AA4B91" w:rsidRDefault="006B7D22" w:rsidP="00127827">
            <w:pPr>
              <w:jc w:val="center"/>
              <w:rPr>
                <w:bCs/>
              </w:rPr>
            </w:pPr>
            <w:r w:rsidRPr="00AA4B91">
              <w:rPr>
                <w:bCs/>
              </w:rPr>
              <w:t>村庄</w:t>
            </w:r>
          </w:p>
        </w:tc>
        <w:tc>
          <w:tcPr>
            <w:tcW w:w="1154" w:type="dxa"/>
            <w:shd w:val="clear" w:color="auto" w:fill="auto"/>
            <w:vAlign w:val="center"/>
          </w:tcPr>
          <w:p w:rsidR="006B7D22" w:rsidRPr="00AA4B91" w:rsidRDefault="006B7D22" w:rsidP="00127827">
            <w:pPr>
              <w:jc w:val="center"/>
              <w:rPr>
                <w:bCs/>
              </w:rPr>
            </w:pPr>
            <w:r>
              <w:rPr>
                <w:rFonts w:hint="eastAsia"/>
                <w:bCs/>
              </w:rPr>
              <w:t>45</w:t>
            </w:r>
            <w:r w:rsidRPr="00AA4B91">
              <w:rPr>
                <w:bCs/>
              </w:rPr>
              <w:t>户</w:t>
            </w:r>
          </w:p>
        </w:tc>
        <w:tc>
          <w:tcPr>
            <w:tcW w:w="1276" w:type="dxa"/>
            <w:shd w:val="clear" w:color="auto" w:fill="auto"/>
            <w:vAlign w:val="center"/>
          </w:tcPr>
          <w:p w:rsidR="006B7D22" w:rsidRPr="00AA4B91" w:rsidRDefault="006B7D22" w:rsidP="00127827">
            <w:pPr>
              <w:jc w:val="center"/>
              <w:rPr>
                <w:bCs/>
              </w:rPr>
            </w:pPr>
            <w:r w:rsidRPr="00AA4B91">
              <w:rPr>
                <w:bCs/>
              </w:rPr>
              <w:t>二类</w:t>
            </w:r>
          </w:p>
        </w:tc>
        <w:tc>
          <w:tcPr>
            <w:tcW w:w="992" w:type="dxa"/>
            <w:shd w:val="clear" w:color="auto" w:fill="auto"/>
            <w:vAlign w:val="center"/>
          </w:tcPr>
          <w:p w:rsidR="006B7D22" w:rsidRDefault="006B7D22" w:rsidP="000C2A96">
            <w:pPr>
              <w:jc w:val="center"/>
              <w:rPr>
                <w:rFonts w:hAnsi="宋体"/>
                <w:color w:val="000000"/>
                <w:szCs w:val="21"/>
              </w:rPr>
            </w:pPr>
            <w:r>
              <w:rPr>
                <w:rFonts w:hAnsi="宋体" w:hint="eastAsia"/>
                <w:color w:val="000000"/>
                <w:szCs w:val="21"/>
              </w:rPr>
              <w:t>E</w:t>
            </w:r>
          </w:p>
        </w:tc>
        <w:tc>
          <w:tcPr>
            <w:tcW w:w="1276" w:type="dxa"/>
            <w:shd w:val="clear" w:color="auto" w:fill="auto"/>
            <w:vAlign w:val="center"/>
          </w:tcPr>
          <w:p w:rsidR="006B7D22" w:rsidRDefault="006B7D22" w:rsidP="000C2A96">
            <w:pPr>
              <w:jc w:val="center"/>
              <w:rPr>
                <w:rFonts w:hAnsi="宋体"/>
                <w:color w:val="000000"/>
                <w:szCs w:val="21"/>
              </w:rPr>
            </w:pPr>
            <w:r>
              <w:rPr>
                <w:rFonts w:hAnsi="宋体" w:hint="eastAsia"/>
                <w:color w:val="000000"/>
                <w:szCs w:val="21"/>
              </w:rPr>
              <w:t>305</w:t>
            </w:r>
          </w:p>
        </w:tc>
      </w:tr>
      <w:tr w:rsidR="006B7D22" w:rsidRPr="00AA4B91" w:rsidTr="00144ED4">
        <w:trPr>
          <w:jc w:val="center"/>
        </w:trPr>
        <w:tc>
          <w:tcPr>
            <w:tcW w:w="1300" w:type="dxa"/>
            <w:shd w:val="clear" w:color="auto" w:fill="auto"/>
            <w:vAlign w:val="center"/>
          </w:tcPr>
          <w:p w:rsidR="006B7D22" w:rsidRPr="00DB7025" w:rsidRDefault="006B7D22" w:rsidP="00B06C29">
            <w:pPr>
              <w:spacing w:line="360" w:lineRule="exact"/>
              <w:jc w:val="center"/>
              <w:rPr>
                <w:bCs/>
              </w:rPr>
            </w:pPr>
            <w:r>
              <w:rPr>
                <w:rFonts w:hint="eastAsia"/>
                <w:bCs/>
              </w:rPr>
              <w:t>余关乡</w:t>
            </w:r>
          </w:p>
        </w:tc>
        <w:tc>
          <w:tcPr>
            <w:tcW w:w="850" w:type="dxa"/>
            <w:shd w:val="clear" w:color="auto" w:fill="auto"/>
            <w:vAlign w:val="center"/>
          </w:tcPr>
          <w:p w:rsidR="006B7D22" w:rsidRPr="00144ED4" w:rsidRDefault="006B7D22" w:rsidP="00144ED4">
            <w:pPr>
              <w:jc w:val="center"/>
              <w:rPr>
                <w:szCs w:val="21"/>
              </w:rPr>
            </w:pPr>
            <w:r>
              <w:rPr>
                <w:rFonts w:hint="eastAsia"/>
                <w:szCs w:val="21"/>
              </w:rPr>
              <w:t>-630</w:t>
            </w:r>
          </w:p>
        </w:tc>
        <w:tc>
          <w:tcPr>
            <w:tcW w:w="851" w:type="dxa"/>
            <w:shd w:val="clear" w:color="auto" w:fill="auto"/>
            <w:vAlign w:val="center"/>
          </w:tcPr>
          <w:p w:rsidR="006B7D22" w:rsidRPr="00144ED4" w:rsidRDefault="006B7D22" w:rsidP="00144ED4">
            <w:pPr>
              <w:jc w:val="center"/>
              <w:rPr>
                <w:szCs w:val="21"/>
              </w:rPr>
            </w:pPr>
            <w:r>
              <w:rPr>
                <w:rFonts w:hint="eastAsia"/>
                <w:szCs w:val="21"/>
              </w:rPr>
              <w:t>-1609</w:t>
            </w:r>
          </w:p>
        </w:tc>
        <w:tc>
          <w:tcPr>
            <w:tcW w:w="1069" w:type="dxa"/>
            <w:shd w:val="clear" w:color="auto" w:fill="auto"/>
            <w:vAlign w:val="center"/>
          </w:tcPr>
          <w:p w:rsidR="006B7D22" w:rsidRPr="00AA4B91" w:rsidRDefault="006B7D22" w:rsidP="00127827">
            <w:pPr>
              <w:jc w:val="center"/>
              <w:rPr>
                <w:bCs/>
              </w:rPr>
            </w:pPr>
            <w:r w:rsidRPr="00AA4B91">
              <w:rPr>
                <w:bCs/>
              </w:rPr>
              <w:t>村庄</w:t>
            </w:r>
          </w:p>
        </w:tc>
        <w:tc>
          <w:tcPr>
            <w:tcW w:w="1154" w:type="dxa"/>
            <w:shd w:val="clear" w:color="auto" w:fill="auto"/>
            <w:vAlign w:val="center"/>
          </w:tcPr>
          <w:p w:rsidR="006B7D22" w:rsidRPr="00AA4B91" w:rsidRDefault="006B7D22" w:rsidP="00127827">
            <w:pPr>
              <w:jc w:val="center"/>
              <w:rPr>
                <w:bCs/>
              </w:rPr>
            </w:pPr>
            <w:r>
              <w:rPr>
                <w:rFonts w:hint="eastAsia"/>
                <w:bCs/>
              </w:rPr>
              <w:t>456</w:t>
            </w:r>
            <w:r w:rsidRPr="00AA4B91">
              <w:rPr>
                <w:bCs/>
              </w:rPr>
              <w:t>户</w:t>
            </w:r>
          </w:p>
        </w:tc>
        <w:tc>
          <w:tcPr>
            <w:tcW w:w="1276" w:type="dxa"/>
            <w:shd w:val="clear" w:color="auto" w:fill="auto"/>
            <w:vAlign w:val="center"/>
          </w:tcPr>
          <w:p w:rsidR="006B7D22" w:rsidRPr="00AA4B91" w:rsidRDefault="006B7D22" w:rsidP="00127827">
            <w:pPr>
              <w:jc w:val="center"/>
              <w:rPr>
                <w:bCs/>
              </w:rPr>
            </w:pPr>
            <w:r w:rsidRPr="00AA4B91">
              <w:rPr>
                <w:bCs/>
              </w:rPr>
              <w:t>二类</w:t>
            </w:r>
          </w:p>
        </w:tc>
        <w:tc>
          <w:tcPr>
            <w:tcW w:w="992" w:type="dxa"/>
            <w:shd w:val="clear" w:color="auto" w:fill="auto"/>
            <w:vAlign w:val="center"/>
          </w:tcPr>
          <w:p w:rsidR="006B7D22" w:rsidRDefault="006B7D22" w:rsidP="000C2A96">
            <w:pPr>
              <w:jc w:val="center"/>
              <w:rPr>
                <w:rFonts w:hAnsi="宋体"/>
                <w:color w:val="000000"/>
                <w:szCs w:val="21"/>
              </w:rPr>
            </w:pPr>
            <w:r>
              <w:rPr>
                <w:rFonts w:hAnsi="宋体" w:hint="eastAsia"/>
                <w:color w:val="000000"/>
                <w:szCs w:val="21"/>
              </w:rPr>
              <w:t>S</w:t>
            </w:r>
          </w:p>
        </w:tc>
        <w:tc>
          <w:tcPr>
            <w:tcW w:w="1276" w:type="dxa"/>
            <w:shd w:val="clear" w:color="auto" w:fill="auto"/>
            <w:vAlign w:val="center"/>
          </w:tcPr>
          <w:p w:rsidR="006B7D22" w:rsidRDefault="006B7D22" w:rsidP="000C2A96">
            <w:pPr>
              <w:jc w:val="center"/>
              <w:rPr>
                <w:rFonts w:hAnsi="宋体"/>
                <w:color w:val="000000"/>
                <w:szCs w:val="21"/>
              </w:rPr>
            </w:pPr>
            <w:r>
              <w:rPr>
                <w:rFonts w:hAnsi="宋体" w:hint="eastAsia"/>
                <w:color w:val="000000"/>
                <w:szCs w:val="21"/>
              </w:rPr>
              <w:t>973</w:t>
            </w:r>
          </w:p>
        </w:tc>
      </w:tr>
    </w:tbl>
    <w:p w:rsidR="0073686D" w:rsidRPr="00AA4B91" w:rsidRDefault="0073686D" w:rsidP="0073686D">
      <w:pPr>
        <w:adjustRightInd w:val="0"/>
        <w:snapToGrid w:val="0"/>
        <w:spacing w:line="520" w:lineRule="exact"/>
        <w:ind w:firstLineChars="200" w:firstLine="480"/>
        <w:rPr>
          <w:sz w:val="24"/>
        </w:rPr>
      </w:pPr>
      <w:r w:rsidRPr="00AA4B91">
        <w:rPr>
          <w:sz w:val="24"/>
        </w:rPr>
        <w:t>（</w:t>
      </w:r>
      <w:r w:rsidRPr="00AA4B91">
        <w:rPr>
          <w:sz w:val="24"/>
        </w:rPr>
        <w:t>2</w:t>
      </w:r>
      <w:r w:rsidRPr="00AA4B91">
        <w:rPr>
          <w:sz w:val="24"/>
        </w:rPr>
        <w:t>）建筑物下洗、干湿沉降及化学转化相关参数设置</w:t>
      </w:r>
    </w:p>
    <w:p w:rsidR="0073686D" w:rsidRPr="00AA4B91" w:rsidRDefault="0073686D" w:rsidP="0073686D">
      <w:pPr>
        <w:adjustRightInd w:val="0"/>
        <w:snapToGrid w:val="0"/>
        <w:spacing w:line="520" w:lineRule="exact"/>
        <w:ind w:firstLineChars="200" w:firstLine="480"/>
        <w:rPr>
          <w:sz w:val="24"/>
        </w:rPr>
      </w:pPr>
      <w:r w:rsidRPr="00AA4B91">
        <w:rPr>
          <w:sz w:val="24"/>
        </w:rPr>
        <w:t>本次项目周边范围内不存在重要环境敏感点或主要污染源，不考虑计算建筑物下洗效应对环境敏感点的影响；预测不考虑颗粒物干湿沉降；预测时污染物因子</w:t>
      </w:r>
      <w:r w:rsidRPr="00AA4B91">
        <w:rPr>
          <w:sz w:val="24"/>
        </w:rPr>
        <w:t>SO</w:t>
      </w:r>
      <w:r w:rsidRPr="00AA4B91">
        <w:rPr>
          <w:sz w:val="24"/>
          <w:vertAlign w:val="subscript"/>
        </w:rPr>
        <w:t>2</w:t>
      </w:r>
      <w:r w:rsidRPr="00AA4B91">
        <w:rPr>
          <w:sz w:val="24"/>
        </w:rPr>
        <w:t>、</w:t>
      </w:r>
      <w:r w:rsidRPr="00AA4B91">
        <w:rPr>
          <w:sz w:val="24"/>
        </w:rPr>
        <w:t>NO</w:t>
      </w:r>
      <w:r w:rsidRPr="00AA4B91">
        <w:rPr>
          <w:sz w:val="24"/>
          <w:vertAlign w:val="subscript"/>
        </w:rPr>
        <w:t>2</w:t>
      </w:r>
      <w:r w:rsidRPr="00AA4B91">
        <w:rPr>
          <w:sz w:val="24"/>
        </w:rPr>
        <w:t>选择对应的类型</w:t>
      </w:r>
      <w:r w:rsidRPr="00AA4B91">
        <w:rPr>
          <w:sz w:val="24"/>
        </w:rPr>
        <w:t>SO</w:t>
      </w:r>
      <w:r w:rsidRPr="00AA4B91">
        <w:rPr>
          <w:sz w:val="24"/>
          <w:vertAlign w:val="subscript"/>
        </w:rPr>
        <w:t>2</w:t>
      </w:r>
      <w:r w:rsidRPr="00AA4B91">
        <w:rPr>
          <w:sz w:val="24"/>
        </w:rPr>
        <w:t>、</w:t>
      </w:r>
      <w:r w:rsidRPr="00AA4B91">
        <w:rPr>
          <w:sz w:val="24"/>
        </w:rPr>
        <w:t>NO</w:t>
      </w:r>
      <w:r w:rsidRPr="00AA4B91">
        <w:rPr>
          <w:sz w:val="24"/>
          <w:vertAlign w:val="subscript"/>
        </w:rPr>
        <w:t>2</w:t>
      </w:r>
      <w:r w:rsidRPr="00AA4B91">
        <w:rPr>
          <w:sz w:val="24"/>
        </w:rPr>
        <w:t>，其他污染因子选择普通类型。</w:t>
      </w:r>
    </w:p>
    <w:p w:rsidR="0073686D" w:rsidRPr="00AA4B91" w:rsidRDefault="0073686D" w:rsidP="0073686D">
      <w:pPr>
        <w:adjustRightInd w:val="0"/>
        <w:snapToGrid w:val="0"/>
        <w:spacing w:line="520" w:lineRule="exact"/>
        <w:ind w:firstLineChars="200" w:firstLine="480"/>
        <w:rPr>
          <w:sz w:val="24"/>
        </w:rPr>
      </w:pPr>
      <w:r w:rsidRPr="00AA4B91">
        <w:rPr>
          <w:sz w:val="24"/>
        </w:rPr>
        <w:t>（</w:t>
      </w:r>
      <w:r w:rsidRPr="00AA4B91">
        <w:rPr>
          <w:sz w:val="24"/>
        </w:rPr>
        <w:t>3</w:t>
      </w:r>
      <w:r w:rsidRPr="00AA4B91">
        <w:rPr>
          <w:sz w:val="24"/>
        </w:rPr>
        <w:t>）背景浓度参数</w:t>
      </w:r>
    </w:p>
    <w:p w:rsidR="0073686D" w:rsidRPr="00AA4B91" w:rsidRDefault="0073686D" w:rsidP="0073686D">
      <w:pPr>
        <w:adjustRightInd w:val="0"/>
        <w:snapToGrid w:val="0"/>
        <w:spacing w:line="520" w:lineRule="exact"/>
        <w:ind w:firstLineChars="200" w:firstLine="480"/>
        <w:rPr>
          <w:sz w:val="24"/>
        </w:rPr>
      </w:pPr>
      <w:r w:rsidRPr="00AA4B91">
        <w:rPr>
          <w:sz w:val="24"/>
        </w:rPr>
        <w:t>SO</w:t>
      </w:r>
      <w:r w:rsidRPr="00F37A4E">
        <w:rPr>
          <w:sz w:val="24"/>
          <w:vertAlign w:val="subscript"/>
        </w:rPr>
        <w:t>2</w:t>
      </w:r>
      <w:r w:rsidRPr="00AA4B91">
        <w:rPr>
          <w:sz w:val="24"/>
        </w:rPr>
        <w:t>、</w:t>
      </w:r>
      <w:r w:rsidRPr="00AA4B91">
        <w:rPr>
          <w:sz w:val="24"/>
        </w:rPr>
        <w:t>NO</w:t>
      </w:r>
      <w:r w:rsidRPr="00F37A4E">
        <w:rPr>
          <w:sz w:val="24"/>
          <w:vertAlign w:val="subscript"/>
        </w:rPr>
        <w:t>2</w:t>
      </w:r>
      <w:r w:rsidRPr="00AA4B91">
        <w:rPr>
          <w:sz w:val="24"/>
        </w:rPr>
        <w:t>背景浓度采用监测站点一年的监测浓度，</w:t>
      </w:r>
      <w:r w:rsidRPr="00AA4B91">
        <w:rPr>
          <w:sz w:val="24"/>
        </w:rPr>
        <w:t>PM</w:t>
      </w:r>
      <w:r w:rsidRPr="00F37A4E">
        <w:rPr>
          <w:sz w:val="24"/>
          <w:vertAlign w:val="subscript"/>
        </w:rPr>
        <w:t>10</w:t>
      </w:r>
      <w:r w:rsidRPr="00AA4B91">
        <w:rPr>
          <w:sz w:val="24"/>
        </w:rPr>
        <w:t>采用《南阳市污染防治攻坚战三年行动方案（</w:t>
      </w:r>
      <w:r w:rsidRPr="00AA4B91">
        <w:rPr>
          <w:sz w:val="24"/>
        </w:rPr>
        <w:t>201</w:t>
      </w:r>
      <w:r>
        <w:rPr>
          <w:rFonts w:hint="eastAsia"/>
          <w:sz w:val="24"/>
        </w:rPr>
        <w:t>8</w:t>
      </w:r>
      <w:r w:rsidRPr="00AA4B91">
        <w:rPr>
          <w:sz w:val="24"/>
        </w:rPr>
        <w:t>-2020</w:t>
      </w:r>
      <w:r w:rsidRPr="00AA4B91">
        <w:rPr>
          <w:sz w:val="24"/>
        </w:rPr>
        <w:t>年）》中到</w:t>
      </w:r>
      <w:r w:rsidRPr="00AA4B91">
        <w:rPr>
          <w:sz w:val="24"/>
        </w:rPr>
        <w:t xml:space="preserve">2020 </w:t>
      </w:r>
      <w:r w:rsidRPr="00AA4B91">
        <w:rPr>
          <w:sz w:val="24"/>
        </w:rPr>
        <w:t>年</w:t>
      </w:r>
      <w:r w:rsidRPr="00AA4B91">
        <w:rPr>
          <w:sz w:val="24"/>
        </w:rPr>
        <w:t>PM</w:t>
      </w:r>
      <w:r w:rsidRPr="00F37A4E">
        <w:rPr>
          <w:sz w:val="24"/>
          <w:vertAlign w:val="subscript"/>
        </w:rPr>
        <w:t>10</w:t>
      </w:r>
      <w:r w:rsidRPr="00AA4B91">
        <w:rPr>
          <w:sz w:val="24"/>
        </w:rPr>
        <w:t>达到</w:t>
      </w:r>
      <w:r w:rsidRPr="00AA4B91">
        <w:rPr>
          <w:sz w:val="24"/>
        </w:rPr>
        <w:t>85μg/m</w:t>
      </w:r>
      <w:r w:rsidRPr="00F37A4E">
        <w:rPr>
          <w:sz w:val="24"/>
          <w:vertAlign w:val="superscript"/>
        </w:rPr>
        <w:t>3</w:t>
      </w:r>
      <w:r w:rsidRPr="00AA4B91">
        <w:rPr>
          <w:sz w:val="24"/>
        </w:rPr>
        <w:t xml:space="preserve"> </w:t>
      </w:r>
      <w:r w:rsidRPr="00AA4B91">
        <w:rPr>
          <w:sz w:val="24"/>
        </w:rPr>
        <w:t>作为规划达标浓度，其他因子</w:t>
      </w:r>
      <w:r w:rsidR="00CD7734">
        <w:rPr>
          <w:rFonts w:hint="eastAsia"/>
          <w:sz w:val="24"/>
        </w:rPr>
        <w:t>H</w:t>
      </w:r>
      <w:r w:rsidR="00CD7734" w:rsidRPr="00CD7734">
        <w:rPr>
          <w:rFonts w:hint="eastAsia"/>
          <w:sz w:val="24"/>
          <w:vertAlign w:val="subscript"/>
        </w:rPr>
        <w:t>2</w:t>
      </w:r>
      <w:r w:rsidR="00CD7734">
        <w:rPr>
          <w:rFonts w:hint="eastAsia"/>
          <w:sz w:val="24"/>
        </w:rPr>
        <w:t>S</w:t>
      </w:r>
      <w:r w:rsidR="00CD7734">
        <w:rPr>
          <w:rFonts w:hint="eastAsia"/>
          <w:sz w:val="24"/>
        </w:rPr>
        <w:t>、</w:t>
      </w:r>
      <w:r w:rsidR="00CD7734">
        <w:rPr>
          <w:rFonts w:hint="eastAsia"/>
          <w:sz w:val="24"/>
        </w:rPr>
        <w:t>NH</w:t>
      </w:r>
      <w:r w:rsidR="00CD7734" w:rsidRPr="00CD7734">
        <w:rPr>
          <w:rFonts w:hint="eastAsia"/>
          <w:sz w:val="24"/>
          <w:vertAlign w:val="subscript"/>
        </w:rPr>
        <w:t>3</w:t>
      </w:r>
      <w:r w:rsidRPr="00AA4B91">
        <w:rPr>
          <w:sz w:val="24"/>
        </w:rPr>
        <w:t>采用现状补充监测数据。</w:t>
      </w:r>
    </w:p>
    <w:p w:rsidR="0073686D" w:rsidRPr="00AA4B91" w:rsidRDefault="0073686D" w:rsidP="0073686D">
      <w:pPr>
        <w:adjustRightInd w:val="0"/>
        <w:snapToGrid w:val="0"/>
        <w:spacing w:line="520" w:lineRule="exact"/>
        <w:ind w:firstLineChars="200" w:firstLine="480"/>
        <w:rPr>
          <w:sz w:val="24"/>
        </w:rPr>
      </w:pPr>
      <w:r w:rsidRPr="00AA4B91">
        <w:rPr>
          <w:sz w:val="24"/>
        </w:rPr>
        <w:t>（</w:t>
      </w:r>
      <w:r w:rsidRPr="00AA4B91">
        <w:rPr>
          <w:sz w:val="24"/>
        </w:rPr>
        <w:t>4</w:t>
      </w:r>
      <w:r w:rsidRPr="00AA4B91">
        <w:rPr>
          <w:sz w:val="24"/>
        </w:rPr>
        <w:t>）模型输出参数</w:t>
      </w:r>
    </w:p>
    <w:p w:rsidR="0073686D" w:rsidRPr="00AA4B91" w:rsidRDefault="0073686D" w:rsidP="0073686D">
      <w:pPr>
        <w:adjustRightInd w:val="0"/>
        <w:snapToGrid w:val="0"/>
        <w:spacing w:line="520" w:lineRule="exact"/>
        <w:ind w:firstLineChars="200" w:firstLine="480"/>
        <w:rPr>
          <w:sz w:val="24"/>
        </w:rPr>
      </w:pPr>
      <w:r w:rsidRPr="00AA4B91">
        <w:rPr>
          <w:sz w:val="24"/>
        </w:rPr>
        <w:t>正常工况下，</w:t>
      </w:r>
      <w:proofErr w:type="gramStart"/>
      <w:r w:rsidRPr="00AA4B91">
        <w:rPr>
          <w:sz w:val="24"/>
        </w:rPr>
        <w:t>各污染</w:t>
      </w:r>
      <w:proofErr w:type="gramEnd"/>
      <w:r w:rsidRPr="00AA4B91">
        <w:rPr>
          <w:sz w:val="24"/>
        </w:rPr>
        <w:t>因子输出</w:t>
      </w:r>
      <w:r w:rsidRPr="00AA4B91">
        <w:rPr>
          <w:sz w:val="24"/>
        </w:rPr>
        <w:t xml:space="preserve">1 </w:t>
      </w:r>
      <w:r w:rsidRPr="00AA4B91">
        <w:rPr>
          <w:sz w:val="24"/>
        </w:rPr>
        <w:t>小时、</w:t>
      </w:r>
      <w:r w:rsidRPr="00AA4B91">
        <w:rPr>
          <w:sz w:val="24"/>
        </w:rPr>
        <w:t xml:space="preserve">24 </w:t>
      </w:r>
      <w:r w:rsidRPr="00AA4B91">
        <w:rPr>
          <w:sz w:val="24"/>
        </w:rPr>
        <w:t>小时、全时段</w:t>
      </w:r>
      <w:proofErr w:type="gramStart"/>
      <w:r w:rsidRPr="00AA4B91">
        <w:rPr>
          <w:sz w:val="24"/>
        </w:rPr>
        <w:t>值</w:t>
      </w:r>
      <w:r>
        <w:rPr>
          <w:rFonts w:hint="eastAsia"/>
          <w:sz w:val="24"/>
        </w:rPr>
        <w:t>贡献</w:t>
      </w:r>
      <w:proofErr w:type="gramEnd"/>
      <w:r>
        <w:rPr>
          <w:rFonts w:hint="eastAsia"/>
          <w:sz w:val="24"/>
        </w:rPr>
        <w:t>值及其相应的短期、长期浓度叠加值，非正常工况</w:t>
      </w:r>
      <w:proofErr w:type="gramStart"/>
      <w:r>
        <w:rPr>
          <w:rFonts w:hint="eastAsia"/>
          <w:sz w:val="24"/>
        </w:rPr>
        <w:t>各污染</w:t>
      </w:r>
      <w:proofErr w:type="gramEnd"/>
      <w:r>
        <w:rPr>
          <w:rFonts w:hint="eastAsia"/>
          <w:sz w:val="24"/>
        </w:rPr>
        <w:t>因子输出</w:t>
      </w:r>
      <w:r w:rsidRPr="00AA4B91">
        <w:rPr>
          <w:sz w:val="24"/>
        </w:rPr>
        <w:t xml:space="preserve">1 </w:t>
      </w:r>
      <w:r w:rsidRPr="00AA4B91">
        <w:rPr>
          <w:sz w:val="24"/>
        </w:rPr>
        <w:t>小时</w:t>
      </w:r>
      <w:r>
        <w:rPr>
          <w:rFonts w:hint="eastAsia"/>
          <w:sz w:val="24"/>
        </w:rPr>
        <w:t>贡献值。</w:t>
      </w:r>
    </w:p>
    <w:p w:rsidR="0073686D" w:rsidRPr="001D522B" w:rsidRDefault="0073686D" w:rsidP="001D522B">
      <w:pPr>
        <w:adjustRightInd w:val="0"/>
        <w:snapToGrid w:val="0"/>
        <w:spacing w:line="500" w:lineRule="exact"/>
        <w:rPr>
          <w:rFonts w:eastAsia="黑体"/>
          <w:sz w:val="24"/>
        </w:rPr>
      </w:pPr>
      <w:r w:rsidRPr="001D522B">
        <w:rPr>
          <w:rFonts w:eastAsia="黑体"/>
          <w:sz w:val="24"/>
        </w:rPr>
        <w:t xml:space="preserve">4.2.1.4 </w:t>
      </w:r>
      <w:r w:rsidRPr="001D522B">
        <w:rPr>
          <w:rFonts w:eastAsia="黑体"/>
          <w:sz w:val="24"/>
        </w:rPr>
        <w:t>预测内容</w:t>
      </w:r>
    </w:p>
    <w:p w:rsidR="0073686D" w:rsidRPr="00AA4B91" w:rsidRDefault="0073686D" w:rsidP="0073686D">
      <w:pPr>
        <w:adjustRightInd w:val="0"/>
        <w:snapToGrid w:val="0"/>
        <w:spacing w:line="520" w:lineRule="exact"/>
        <w:ind w:firstLineChars="200" w:firstLine="480"/>
        <w:rPr>
          <w:sz w:val="24"/>
        </w:rPr>
      </w:pPr>
      <w:r w:rsidRPr="00AA4B91">
        <w:rPr>
          <w:sz w:val="24"/>
        </w:rPr>
        <w:t>（</w:t>
      </w:r>
      <w:r w:rsidRPr="00AA4B91">
        <w:rPr>
          <w:sz w:val="24"/>
        </w:rPr>
        <w:t>1</w:t>
      </w:r>
      <w:r w:rsidRPr="00AA4B91">
        <w:rPr>
          <w:sz w:val="24"/>
        </w:rPr>
        <w:t>）预测方案</w:t>
      </w:r>
    </w:p>
    <w:p w:rsidR="0073686D" w:rsidRDefault="0073686D" w:rsidP="0073686D">
      <w:pPr>
        <w:adjustRightInd w:val="0"/>
        <w:snapToGrid w:val="0"/>
        <w:spacing w:line="520" w:lineRule="exact"/>
        <w:ind w:firstLineChars="200" w:firstLine="480"/>
        <w:rPr>
          <w:sz w:val="24"/>
        </w:rPr>
      </w:pPr>
      <w:r w:rsidRPr="00AA4B91">
        <w:rPr>
          <w:sz w:val="24"/>
        </w:rPr>
        <w:t>根据环境现状质量章节，本项目属于不达标区，因此主要进行不达标区的评价，对照《环境影响评价技术导则</w:t>
      </w:r>
      <w:r w:rsidRPr="00AA4B91">
        <w:rPr>
          <w:sz w:val="24"/>
        </w:rPr>
        <w:t>-</w:t>
      </w:r>
      <w:r w:rsidRPr="00AA4B91">
        <w:rPr>
          <w:sz w:val="24"/>
        </w:rPr>
        <w:t>大气环境》（</w:t>
      </w:r>
      <w:r w:rsidRPr="00AA4B91">
        <w:rPr>
          <w:sz w:val="24"/>
        </w:rPr>
        <w:t>HJ2.2-2018</w:t>
      </w:r>
      <w:r w:rsidRPr="00AA4B91">
        <w:rPr>
          <w:sz w:val="24"/>
        </w:rPr>
        <w:t>）表</w:t>
      </w:r>
      <w:r w:rsidRPr="00AA4B91">
        <w:rPr>
          <w:sz w:val="24"/>
        </w:rPr>
        <w:t xml:space="preserve">5 </w:t>
      </w:r>
      <w:r w:rsidRPr="00AA4B91">
        <w:rPr>
          <w:sz w:val="24"/>
        </w:rPr>
        <w:t>预测内容和评价要求，本次预测方案如下：</w:t>
      </w:r>
    </w:p>
    <w:p w:rsidR="00112642" w:rsidRDefault="00112642" w:rsidP="0073686D">
      <w:pPr>
        <w:adjustRightInd w:val="0"/>
        <w:snapToGrid w:val="0"/>
        <w:spacing w:line="520" w:lineRule="exact"/>
        <w:ind w:firstLineChars="200" w:firstLine="480"/>
        <w:rPr>
          <w:sz w:val="24"/>
        </w:rPr>
      </w:pPr>
    </w:p>
    <w:p w:rsidR="00112642" w:rsidRDefault="00112642" w:rsidP="0073686D">
      <w:pPr>
        <w:adjustRightInd w:val="0"/>
        <w:snapToGrid w:val="0"/>
        <w:spacing w:line="520" w:lineRule="exact"/>
        <w:ind w:firstLineChars="200" w:firstLine="480"/>
        <w:rPr>
          <w:sz w:val="24"/>
        </w:rPr>
      </w:pPr>
    </w:p>
    <w:p w:rsidR="00112642" w:rsidRDefault="00112642" w:rsidP="0073686D">
      <w:pPr>
        <w:adjustRightInd w:val="0"/>
        <w:snapToGrid w:val="0"/>
        <w:spacing w:line="520" w:lineRule="exact"/>
        <w:ind w:firstLineChars="200" w:firstLine="480"/>
        <w:rPr>
          <w:sz w:val="24"/>
        </w:rPr>
      </w:pPr>
    </w:p>
    <w:p w:rsidR="00112642" w:rsidRPr="00AA4B91" w:rsidRDefault="00112642" w:rsidP="0073686D">
      <w:pPr>
        <w:adjustRightInd w:val="0"/>
        <w:snapToGrid w:val="0"/>
        <w:spacing w:line="520" w:lineRule="exact"/>
        <w:ind w:firstLineChars="200" w:firstLine="480"/>
        <w:rPr>
          <w:sz w:val="24"/>
        </w:rPr>
      </w:pPr>
    </w:p>
    <w:p w:rsidR="0073686D" w:rsidRPr="00A143BE" w:rsidRDefault="0073686D" w:rsidP="00BB23AF">
      <w:pPr>
        <w:spacing w:line="520" w:lineRule="exact"/>
        <w:ind w:firstLineChars="245" w:firstLine="590"/>
        <w:rPr>
          <w:b/>
          <w:bCs/>
          <w:sz w:val="24"/>
        </w:rPr>
      </w:pPr>
      <w:r w:rsidRPr="00A143BE">
        <w:rPr>
          <w:b/>
          <w:bCs/>
          <w:sz w:val="24"/>
        </w:rPr>
        <w:lastRenderedPageBreak/>
        <w:t>表</w:t>
      </w:r>
      <w:r w:rsidRPr="00A143BE">
        <w:rPr>
          <w:b/>
          <w:bCs/>
          <w:sz w:val="24"/>
        </w:rPr>
        <w:t xml:space="preserve"> </w:t>
      </w:r>
      <w:r w:rsidRPr="00A143BE">
        <w:rPr>
          <w:rFonts w:hint="eastAsia"/>
          <w:b/>
          <w:bCs/>
          <w:sz w:val="24"/>
        </w:rPr>
        <w:t>4-</w:t>
      </w:r>
      <w:r w:rsidR="002D5B87">
        <w:rPr>
          <w:rFonts w:hint="eastAsia"/>
          <w:b/>
          <w:bCs/>
          <w:sz w:val="24"/>
        </w:rPr>
        <w:t>9</w:t>
      </w:r>
      <w:r w:rsidRPr="00A143BE">
        <w:rPr>
          <w:b/>
          <w:bCs/>
          <w:sz w:val="24"/>
        </w:rPr>
        <w:tab/>
        <w:t xml:space="preserve">     </w:t>
      </w:r>
      <w:r w:rsidR="00BB23AF">
        <w:rPr>
          <w:rFonts w:hint="eastAsia"/>
          <w:b/>
          <w:bCs/>
          <w:sz w:val="24"/>
        </w:rPr>
        <w:t xml:space="preserve">              </w:t>
      </w:r>
      <w:r w:rsidRPr="00A143BE">
        <w:rPr>
          <w:b/>
          <w:bCs/>
          <w:sz w:val="24"/>
        </w:rPr>
        <w:t>预测方案</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417"/>
        <w:gridCol w:w="1701"/>
        <w:gridCol w:w="1134"/>
        <w:gridCol w:w="3544"/>
      </w:tblGrid>
      <w:tr w:rsidR="0073686D" w:rsidRPr="00AA4B91" w:rsidTr="00127827">
        <w:trPr>
          <w:jc w:val="center"/>
        </w:trPr>
        <w:tc>
          <w:tcPr>
            <w:tcW w:w="1101" w:type="dxa"/>
            <w:shd w:val="clear" w:color="auto" w:fill="auto"/>
            <w:vAlign w:val="center"/>
          </w:tcPr>
          <w:p w:rsidR="0073686D" w:rsidRPr="00AA4B91" w:rsidRDefault="0073686D" w:rsidP="00127827">
            <w:pPr>
              <w:spacing w:line="240" w:lineRule="atLeast"/>
              <w:jc w:val="center"/>
              <w:rPr>
                <w:b/>
                <w:szCs w:val="21"/>
              </w:rPr>
            </w:pPr>
            <w:r w:rsidRPr="00AA4B91">
              <w:rPr>
                <w:b/>
                <w:szCs w:val="21"/>
              </w:rPr>
              <w:t>评价对象</w:t>
            </w:r>
          </w:p>
        </w:tc>
        <w:tc>
          <w:tcPr>
            <w:tcW w:w="1417" w:type="dxa"/>
            <w:shd w:val="clear" w:color="auto" w:fill="auto"/>
            <w:vAlign w:val="center"/>
          </w:tcPr>
          <w:p w:rsidR="0073686D" w:rsidRPr="00AA4B91" w:rsidRDefault="0073686D" w:rsidP="00127827">
            <w:pPr>
              <w:spacing w:line="240" w:lineRule="atLeast"/>
              <w:jc w:val="center"/>
              <w:rPr>
                <w:b/>
                <w:szCs w:val="21"/>
              </w:rPr>
            </w:pPr>
            <w:r w:rsidRPr="00AA4B91">
              <w:rPr>
                <w:b/>
                <w:szCs w:val="21"/>
              </w:rPr>
              <w:t>污染源</w:t>
            </w:r>
          </w:p>
        </w:tc>
        <w:tc>
          <w:tcPr>
            <w:tcW w:w="1701" w:type="dxa"/>
            <w:shd w:val="clear" w:color="auto" w:fill="auto"/>
            <w:vAlign w:val="center"/>
          </w:tcPr>
          <w:p w:rsidR="0073686D" w:rsidRPr="00AA4B91" w:rsidRDefault="0073686D" w:rsidP="00127827">
            <w:pPr>
              <w:spacing w:line="240" w:lineRule="atLeast"/>
              <w:jc w:val="center"/>
              <w:rPr>
                <w:b/>
                <w:szCs w:val="21"/>
              </w:rPr>
            </w:pPr>
            <w:r w:rsidRPr="00AA4B91">
              <w:rPr>
                <w:b/>
                <w:szCs w:val="21"/>
              </w:rPr>
              <w:t>污染源排放形式</w:t>
            </w:r>
          </w:p>
        </w:tc>
        <w:tc>
          <w:tcPr>
            <w:tcW w:w="1134" w:type="dxa"/>
            <w:shd w:val="clear" w:color="auto" w:fill="auto"/>
            <w:vAlign w:val="center"/>
          </w:tcPr>
          <w:p w:rsidR="0073686D" w:rsidRPr="00AA4B91" w:rsidRDefault="0073686D" w:rsidP="00127827">
            <w:pPr>
              <w:spacing w:line="240" w:lineRule="atLeast"/>
              <w:jc w:val="center"/>
              <w:rPr>
                <w:b/>
                <w:szCs w:val="21"/>
              </w:rPr>
            </w:pPr>
            <w:r w:rsidRPr="00AA4B91">
              <w:rPr>
                <w:b/>
                <w:szCs w:val="21"/>
              </w:rPr>
              <w:t>预测内容</w:t>
            </w:r>
          </w:p>
        </w:tc>
        <w:tc>
          <w:tcPr>
            <w:tcW w:w="3544" w:type="dxa"/>
            <w:shd w:val="clear" w:color="auto" w:fill="auto"/>
            <w:vAlign w:val="center"/>
          </w:tcPr>
          <w:p w:rsidR="0073686D" w:rsidRPr="00AA4B91" w:rsidRDefault="0073686D" w:rsidP="00127827">
            <w:pPr>
              <w:spacing w:line="240" w:lineRule="atLeast"/>
              <w:jc w:val="center"/>
              <w:rPr>
                <w:b/>
                <w:szCs w:val="21"/>
              </w:rPr>
            </w:pPr>
            <w:r w:rsidRPr="00AA4B91">
              <w:rPr>
                <w:b/>
                <w:szCs w:val="21"/>
              </w:rPr>
              <w:t>评价内容</w:t>
            </w:r>
          </w:p>
        </w:tc>
      </w:tr>
      <w:tr w:rsidR="0073686D" w:rsidRPr="00AA4B91" w:rsidTr="00127827">
        <w:trPr>
          <w:jc w:val="center"/>
        </w:trPr>
        <w:tc>
          <w:tcPr>
            <w:tcW w:w="1101" w:type="dxa"/>
            <w:vMerge w:val="restart"/>
            <w:shd w:val="clear" w:color="auto" w:fill="auto"/>
            <w:vAlign w:val="center"/>
          </w:tcPr>
          <w:p w:rsidR="0073686D" w:rsidRPr="00AA4B91" w:rsidRDefault="0073686D" w:rsidP="00127827">
            <w:pPr>
              <w:spacing w:line="240" w:lineRule="atLeast"/>
              <w:jc w:val="center"/>
              <w:rPr>
                <w:szCs w:val="21"/>
              </w:rPr>
            </w:pPr>
            <w:r w:rsidRPr="00AA4B91">
              <w:rPr>
                <w:szCs w:val="21"/>
              </w:rPr>
              <w:t>不达标</w:t>
            </w:r>
            <w:proofErr w:type="gramStart"/>
            <w:r w:rsidRPr="00AA4B91">
              <w:rPr>
                <w:szCs w:val="21"/>
              </w:rPr>
              <w:t>区评价</w:t>
            </w:r>
            <w:proofErr w:type="gramEnd"/>
          </w:p>
        </w:tc>
        <w:tc>
          <w:tcPr>
            <w:tcW w:w="1417" w:type="dxa"/>
            <w:shd w:val="clear" w:color="auto" w:fill="auto"/>
            <w:vAlign w:val="center"/>
          </w:tcPr>
          <w:p w:rsidR="0073686D" w:rsidRPr="00AA4B91" w:rsidRDefault="0073686D" w:rsidP="00127827">
            <w:pPr>
              <w:spacing w:line="240" w:lineRule="atLeast"/>
              <w:jc w:val="center"/>
              <w:rPr>
                <w:szCs w:val="21"/>
              </w:rPr>
            </w:pPr>
            <w:r w:rsidRPr="00AA4B91">
              <w:rPr>
                <w:szCs w:val="21"/>
              </w:rPr>
              <w:t>新增污染源</w:t>
            </w:r>
          </w:p>
        </w:tc>
        <w:tc>
          <w:tcPr>
            <w:tcW w:w="1701" w:type="dxa"/>
            <w:shd w:val="clear" w:color="auto" w:fill="auto"/>
            <w:vAlign w:val="center"/>
          </w:tcPr>
          <w:p w:rsidR="0073686D" w:rsidRPr="00AA4B91" w:rsidRDefault="0073686D" w:rsidP="00127827">
            <w:pPr>
              <w:spacing w:line="240" w:lineRule="atLeast"/>
              <w:jc w:val="center"/>
              <w:rPr>
                <w:szCs w:val="21"/>
              </w:rPr>
            </w:pPr>
            <w:r w:rsidRPr="00AA4B91">
              <w:rPr>
                <w:szCs w:val="21"/>
              </w:rPr>
              <w:t>正常排放</w:t>
            </w:r>
          </w:p>
        </w:tc>
        <w:tc>
          <w:tcPr>
            <w:tcW w:w="1134" w:type="dxa"/>
            <w:shd w:val="clear" w:color="auto" w:fill="auto"/>
            <w:vAlign w:val="center"/>
          </w:tcPr>
          <w:p w:rsidR="0073686D" w:rsidRPr="00AA4B91" w:rsidRDefault="0073686D" w:rsidP="00127827">
            <w:pPr>
              <w:spacing w:line="240" w:lineRule="atLeast"/>
              <w:jc w:val="center"/>
              <w:rPr>
                <w:szCs w:val="21"/>
              </w:rPr>
            </w:pPr>
            <w:r w:rsidRPr="00AA4B91">
              <w:rPr>
                <w:szCs w:val="21"/>
              </w:rPr>
              <w:t>短期浓度</w:t>
            </w:r>
          </w:p>
          <w:p w:rsidR="0073686D" w:rsidRPr="00AA4B91" w:rsidRDefault="0073686D" w:rsidP="00127827">
            <w:pPr>
              <w:spacing w:line="240" w:lineRule="atLeast"/>
              <w:jc w:val="center"/>
              <w:rPr>
                <w:szCs w:val="21"/>
              </w:rPr>
            </w:pPr>
            <w:r w:rsidRPr="00AA4B91">
              <w:rPr>
                <w:szCs w:val="21"/>
              </w:rPr>
              <w:t>长期浓度</w:t>
            </w:r>
          </w:p>
        </w:tc>
        <w:tc>
          <w:tcPr>
            <w:tcW w:w="3544" w:type="dxa"/>
            <w:shd w:val="clear" w:color="auto" w:fill="auto"/>
            <w:vAlign w:val="center"/>
          </w:tcPr>
          <w:p w:rsidR="0073686D" w:rsidRPr="00AA4B91" w:rsidRDefault="0073686D" w:rsidP="00127827">
            <w:pPr>
              <w:spacing w:line="240" w:lineRule="atLeast"/>
              <w:jc w:val="center"/>
              <w:rPr>
                <w:szCs w:val="21"/>
              </w:rPr>
            </w:pPr>
            <w:r w:rsidRPr="00AA4B91">
              <w:rPr>
                <w:szCs w:val="21"/>
              </w:rPr>
              <w:t>最大浓度占标率</w:t>
            </w:r>
          </w:p>
        </w:tc>
      </w:tr>
      <w:tr w:rsidR="0073686D" w:rsidRPr="00AA4B91" w:rsidTr="00127827">
        <w:trPr>
          <w:jc w:val="center"/>
        </w:trPr>
        <w:tc>
          <w:tcPr>
            <w:tcW w:w="1101" w:type="dxa"/>
            <w:vMerge/>
            <w:shd w:val="clear" w:color="auto" w:fill="auto"/>
            <w:vAlign w:val="center"/>
          </w:tcPr>
          <w:p w:rsidR="0073686D" w:rsidRPr="00AA4B91" w:rsidRDefault="0073686D" w:rsidP="00127827">
            <w:pPr>
              <w:spacing w:line="240" w:lineRule="atLeast"/>
              <w:jc w:val="center"/>
              <w:rPr>
                <w:szCs w:val="21"/>
              </w:rPr>
            </w:pPr>
          </w:p>
        </w:tc>
        <w:tc>
          <w:tcPr>
            <w:tcW w:w="1417" w:type="dxa"/>
            <w:shd w:val="clear" w:color="auto" w:fill="auto"/>
            <w:vAlign w:val="center"/>
          </w:tcPr>
          <w:p w:rsidR="0073686D" w:rsidRPr="00AA4B91" w:rsidRDefault="0073686D" w:rsidP="00127827">
            <w:pPr>
              <w:autoSpaceDE w:val="0"/>
              <w:autoSpaceDN w:val="0"/>
              <w:adjustRightInd w:val="0"/>
              <w:jc w:val="center"/>
              <w:rPr>
                <w:szCs w:val="21"/>
              </w:rPr>
            </w:pPr>
            <w:r w:rsidRPr="00AA4B91">
              <w:rPr>
                <w:szCs w:val="21"/>
              </w:rPr>
              <w:t>新增污染源</w:t>
            </w:r>
            <w:r w:rsidRPr="00AA4B91">
              <w:rPr>
                <w:szCs w:val="21"/>
              </w:rPr>
              <w:t>-</w:t>
            </w:r>
            <w:r w:rsidRPr="00AA4B91">
              <w:rPr>
                <w:szCs w:val="21"/>
              </w:rPr>
              <w:t>区域削减污染源</w:t>
            </w:r>
          </w:p>
        </w:tc>
        <w:tc>
          <w:tcPr>
            <w:tcW w:w="1701" w:type="dxa"/>
            <w:shd w:val="clear" w:color="auto" w:fill="auto"/>
            <w:vAlign w:val="center"/>
          </w:tcPr>
          <w:p w:rsidR="0073686D" w:rsidRPr="00AA4B91" w:rsidRDefault="0073686D" w:rsidP="00127827">
            <w:pPr>
              <w:spacing w:line="240" w:lineRule="atLeast"/>
              <w:jc w:val="center"/>
              <w:rPr>
                <w:szCs w:val="21"/>
              </w:rPr>
            </w:pPr>
            <w:r w:rsidRPr="00AA4B91">
              <w:rPr>
                <w:szCs w:val="21"/>
              </w:rPr>
              <w:t>正常排放</w:t>
            </w:r>
          </w:p>
        </w:tc>
        <w:tc>
          <w:tcPr>
            <w:tcW w:w="1134" w:type="dxa"/>
            <w:shd w:val="clear" w:color="auto" w:fill="auto"/>
            <w:vAlign w:val="center"/>
          </w:tcPr>
          <w:p w:rsidR="0073686D" w:rsidRPr="00AA4B91" w:rsidRDefault="0073686D" w:rsidP="00127827">
            <w:pPr>
              <w:autoSpaceDE w:val="0"/>
              <w:autoSpaceDN w:val="0"/>
              <w:adjustRightInd w:val="0"/>
              <w:jc w:val="center"/>
              <w:rPr>
                <w:szCs w:val="21"/>
              </w:rPr>
            </w:pPr>
            <w:r w:rsidRPr="00AA4B91">
              <w:rPr>
                <w:szCs w:val="21"/>
              </w:rPr>
              <w:t>短期浓度</w:t>
            </w:r>
          </w:p>
          <w:p w:rsidR="0073686D" w:rsidRPr="00AA4B91" w:rsidRDefault="0073686D" w:rsidP="00127827">
            <w:pPr>
              <w:spacing w:line="240" w:lineRule="atLeast"/>
              <w:jc w:val="center"/>
              <w:rPr>
                <w:szCs w:val="21"/>
              </w:rPr>
            </w:pPr>
            <w:r w:rsidRPr="00AA4B91">
              <w:rPr>
                <w:szCs w:val="21"/>
              </w:rPr>
              <w:t>长期浓度</w:t>
            </w:r>
          </w:p>
        </w:tc>
        <w:tc>
          <w:tcPr>
            <w:tcW w:w="3544" w:type="dxa"/>
            <w:shd w:val="clear" w:color="auto" w:fill="auto"/>
            <w:vAlign w:val="center"/>
          </w:tcPr>
          <w:p w:rsidR="0073686D" w:rsidRPr="00AA4B91" w:rsidRDefault="0073686D" w:rsidP="00127827">
            <w:pPr>
              <w:autoSpaceDE w:val="0"/>
              <w:autoSpaceDN w:val="0"/>
              <w:adjustRightInd w:val="0"/>
              <w:jc w:val="center"/>
              <w:rPr>
                <w:szCs w:val="21"/>
              </w:rPr>
            </w:pPr>
            <w:r w:rsidRPr="00AA4B91">
              <w:rPr>
                <w:szCs w:val="21"/>
              </w:rPr>
              <w:t>叠加达标规划目标浓度后的保证率日平均质量浓度和年平均质量浓度的占标率，或短期浓度的达标情况；评价年平均质量浓度变化率</w:t>
            </w:r>
          </w:p>
        </w:tc>
      </w:tr>
      <w:tr w:rsidR="0073686D" w:rsidRPr="00AA4B91" w:rsidTr="00127827">
        <w:trPr>
          <w:jc w:val="center"/>
        </w:trPr>
        <w:tc>
          <w:tcPr>
            <w:tcW w:w="1101" w:type="dxa"/>
            <w:vMerge/>
            <w:shd w:val="clear" w:color="auto" w:fill="auto"/>
            <w:vAlign w:val="center"/>
          </w:tcPr>
          <w:p w:rsidR="0073686D" w:rsidRPr="00AA4B91" w:rsidRDefault="0073686D" w:rsidP="00127827">
            <w:pPr>
              <w:spacing w:line="240" w:lineRule="atLeast"/>
              <w:jc w:val="center"/>
              <w:rPr>
                <w:szCs w:val="21"/>
              </w:rPr>
            </w:pPr>
          </w:p>
        </w:tc>
        <w:tc>
          <w:tcPr>
            <w:tcW w:w="1417" w:type="dxa"/>
            <w:shd w:val="clear" w:color="auto" w:fill="auto"/>
            <w:vAlign w:val="center"/>
          </w:tcPr>
          <w:p w:rsidR="0073686D" w:rsidRPr="00AA4B91" w:rsidRDefault="0073686D" w:rsidP="00127827">
            <w:pPr>
              <w:spacing w:line="240" w:lineRule="atLeast"/>
              <w:jc w:val="center"/>
              <w:rPr>
                <w:szCs w:val="21"/>
              </w:rPr>
            </w:pPr>
            <w:r w:rsidRPr="00AA4B91">
              <w:rPr>
                <w:szCs w:val="21"/>
              </w:rPr>
              <w:t>新增污染源</w:t>
            </w:r>
          </w:p>
        </w:tc>
        <w:tc>
          <w:tcPr>
            <w:tcW w:w="1701" w:type="dxa"/>
            <w:shd w:val="clear" w:color="auto" w:fill="auto"/>
            <w:vAlign w:val="center"/>
          </w:tcPr>
          <w:p w:rsidR="0073686D" w:rsidRPr="00AA4B91" w:rsidRDefault="0073686D" w:rsidP="00127827">
            <w:pPr>
              <w:autoSpaceDE w:val="0"/>
              <w:autoSpaceDN w:val="0"/>
              <w:adjustRightInd w:val="0"/>
              <w:jc w:val="center"/>
              <w:rPr>
                <w:szCs w:val="21"/>
              </w:rPr>
            </w:pPr>
            <w:r w:rsidRPr="00AA4B91">
              <w:rPr>
                <w:szCs w:val="21"/>
              </w:rPr>
              <w:t>非正常排放</w:t>
            </w:r>
          </w:p>
        </w:tc>
        <w:tc>
          <w:tcPr>
            <w:tcW w:w="1134" w:type="dxa"/>
            <w:shd w:val="clear" w:color="auto" w:fill="auto"/>
            <w:vAlign w:val="center"/>
          </w:tcPr>
          <w:p w:rsidR="0073686D" w:rsidRPr="00AA4B91" w:rsidRDefault="0073686D" w:rsidP="00127827">
            <w:pPr>
              <w:spacing w:line="240" w:lineRule="atLeast"/>
              <w:jc w:val="center"/>
              <w:rPr>
                <w:szCs w:val="21"/>
              </w:rPr>
            </w:pPr>
            <w:r w:rsidRPr="00AA4B91">
              <w:rPr>
                <w:szCs w:val="21"/>
              </w:rPr>
              <w:t xml:space="preserve">1h </w:t>
            </w:r>
            <w:r w:rsidRPr="00AA4B91">
              <w:rPr>
                <w:szCs w:val="21"/>
              </w:rPr>
              <w:t>平均质量浓度</w:t>
            </w:r>
          </w:p>
        </w:tc>
        <w:tc>
          <w:tcPr>
            <w:tcW w:w="3544" w:type="dxa"/>
            <w:shd w:val="clear" w:color="auto" w:fill="auto"/>
            <w:vAlign w:val="center"/>
          </w:tcPr>
          <w:p w:rsidR="0073686D" w:rsidRPr="00AA4B91" w:rsidRDefault="0073686D" w:rsidP="00127827">
            <w:pPr>
              <w:spacing w:line="240" w:lineRule="atLeast"/>
              <w:jc w:val="center"/>
              <w:rPr>
                <w:szCs w:val="21"/>
              </w:rPr>
            </w:pPr>
            <w:r w:rsidRPr="00AA4B91">
              <w:rPr>
                <w:szCs w:val="21"/>
              </w:rPr>
              <w:t>最大浓度占标率</w:t>
            </w:r>
          </w:p>
        </w:tc>
      </w:tr>
      <w:tr w:rsidR="0073686D" w:rsidRPr="00AA4B91" w:rsidTr="00127827">
        <w:trPr>
          <w:jc w:val="center"/>
        </w:trPr>
        <w:tc>
          <w:tcPr>
            <w:tcW w:w="1101" w:type="dxa"/>
            <w:shd w:val="clear" w:color="auto" w:fill="auto"/>
            <w:vAlign w:val="center"/>
          </w:tcPr>
          <w:p w:rsidR="0073686D" w:rsidRPr="00AA4B91" w:rsidRDefault="0073686D" w:rsidP="00127827">
            <w:pPr>
              <w:spacing w:line="240" w:lineRule="atLeast"/>
              <w:jc w:val="center"/>
              <w:rPr>
                <w:szCs w:val="21"/>
              </w:rPr>
            </w:pPr>
            <w:r w:rsidRPr="00AA4B91">
              <w:rPr>
                <w:szCs w:val="21"/>
              </w:rPr>
              <w:t>大气环境防护距离</w:t>
            </w:r>
          </w:p>
        </w:tc>
        <w:tc>
          <w:tcPr>
            <w:tcW w:w="1417" w:type="dxa"/>
            <w:shd w:val="clear" w:color="auto" w:fill="auto"/>
            <w:vAlign w:val="center"/>
          </w:tcPr>
          <w:p w:rsidR="0073686D" w:rsidRPr="00AA4B91" w:rsidRDefault="0073686D" w:rsidP="00127827">
            <w:pPr>
              <w:spacing w:line="240" w:lineRule="atLeast"/>
              <w:jc w:val="center"/>
              <w:rPr>
                <w:szCs w:val="21"/>
              </w:rPr>
            </w:pPr>
            <w:r w:rsidRPr="00AA4B91">
              <w:rPr>
                <w:szCs w:val="21"/>
              </w:rPr>
              <w:t>新增污染源</w:t>
            </w:r>
          </w:p>
        </w:tc>
        <w:tc>
          <w:tcPr>
            <w:tcW w:w="1701" w:type="dxa"/>
            <w:shd w:val="clear" w:color="auto" w:fill="auto"/>
            <w:vAlign w:val="center"/>
          </w:tcPr>
          <w:p w:rsidR="0073686D" w:rsidRPr="00AA4B91" w:rsidRDefault="0073686D" w:rsidP="00127827">
            <w:pPr>
              <w:spacing w:line="240" w:lineRule="atLeast"/>
              <w:jc w:val="center"/>
              <w:rPr>
                <w:szCs w:val="21"/>
              </w:rPr>
            </w:pPr>
            <w:r w:rsidRPr="00AA4B91">
              <w:rPr>
                <w:szCs w:val="21"/>
              </w:rPr>
              <w:t>正常排放</w:t>
            </w:r>
          </w:p>
        </w:tc>
        <w:tc>
          <w:tcPr>
            <w:tcW w:w="1134" w:type="dxa"/>
            <w:shd w:val="clear" w:color="auto" w:fill="auto"/>
            <w:vAlign w:val="center"/>
          </w:tcPr>
          <w:p w:rsidR="0073686D" w:rsidRPr="00AA4B91" w:rsidRDefault="0073686D" w:rsidP="00127827">
            <w:pPr>
              <w:spacing w:line="240" w:lineRule="atLeast"/>
              <w:jc w:val="center"/>
              <w:rPr>
                <w:szCs w:val="21"/>
              </w:rPr>
            </w:pPr>
            <w:r w:rsidRPr="00AA4B91">
              <w:rPr>
                <w:szCs w:val="21"/>
              </w:rPr>
              <w:t>短期浓度</w:t>
            </w:r>
          </w:p>
        </w:tc>
        <w:tc>
          <w:tcPr>
            <w:tcW w:w="3544" w:type="dxa"/>
            <w:shd w:val="clear" w:color="auto" w:fill="auto"/>
            <w:vAlign w:val="center"/>
          </w:tcPr>
          <w:p w:rsidR="0073686D" w:rsidRPr="00AA4B91" w:rsidRDefault="0073686D" w:rsidP="00127827">
            <w:pPr>
              <w:spacing w:line="240" w:lineRule="atLeast"/>
              <w:jc w:val="center"/>
              <w:rPr>
                <w:szCs w:val="21"/>
              </w:rPr>
            </w:pPr>
            <w:r w:rsidRPr="00AA4B91">
              <w:rPr>
                <w:szCs w:val="21"/>
              </w:rPr>
              <w:t>大气环境防护距离</w:t>
            </w:r>
          </w:p>
        </w:tc>
      </w:tr>
    </w:tbl>
    <w:p w:rsidR="0073686D" w:rsidRDefault="0073686D">
      <w:pPr>
        <w:adjustRightInd w:val="0"/>
        <w:snapToGrid w:val="0"/>
        <w:spacing w:line="520" w:lineRule="exact"/>
        <w:ind w:firstLineChars="200" w:firstLine="480"/>
        <w:rPr>
          <w:sz w:val="24"/>
        </w:rPr>
      </w:pPr>
      <w:r w:rsidRPr="00694C8E">
        <w:rPr>
          <w:sz w:val="24"/>
        </w:rPr>
        <w:t>考虑到项目营运期主要污染源主要为</w:t>
      </w:r>
      <w:r w:rsidR="00151393" w:rsidRPr="00694C8E">
        <w:rPr>
          <w:rFonts w:hint="eastAsia"/>
          <w:sz w:val="24"/>
        </w:rPr>
        <w:t>养殖舍、污水处理区、</w:t>
      </w:r>
      <w:proofErr w:type="gramStart"/>
      <w:r w:rsidR="00151393" w:rsidRPr="00694C8E">
        <w:rPr>
          <w:rFonts w:hint="eastAsia"/>
          <w:sz w:val="24"/>
        </w:rPr>
        <w:t>固粪处理</w:t>
      </w:r>
      <w:proofErr w:type="gramEnd"/>
      <w:r w:rsidR="00151393" w:rsidRPr="00694C8E">
        <w:rPr>
          <w:rFonts w:hint="eastAsia"/>
          <w:sz w:val="24"/>
        </w:rPr>
        <w:t>区等无组织臭气</w:t>
      </w:r>
      <w:r w:rsidR="006B7D22">
        <w:rPr>
          <w:rFonts w:hint="eastAsia"/>
          <w:sz w:val="24"/>
        </w:rPr>
        <w:t>，</w:t>
      </w:r>
      <w:r w:rsidR="00151393" w:rsidRPr="00694C8E">
        <w:rPr>
          <w:rFonts w:hint="eastAsia"/>
          <w:sz w:val="24"/>
        </w:rPr>
        <w:t>无组织臭气经喷洒除臭剂</w:t>
      </w:r>
      <w:r w:rsidRPr="00694C8E">
        <w:rPr>
          <w:rFonts w:hint="eastAsia"/>
          <w:sz w:val="24"/>
        </w:rPr>
        <w:t>，</w:t>
      </w:r>
      <w:r w:rsidR="00363A53">
        <w:rPr>
          <w:rFonts w:hint="eastAsia"/>
          <w:sz w:val="24"/>
        </w:rPr>
        <w:t>火炬</w:t>
      </w:r>
      <w:r w:rsidR="00151393" w:rsidRPr="00694C8E">
        <w:rPr>
          <w:rFonts w:hint="eastAsia"/>
          <w:sz w:val="24"/>
        </w:rPr>
        <w:t>燃烧废气</w:t>
      </w:r>
      <w:r w:rsidRPr="00694C8E">
        <w:rPr>
          <w:sz w:val="24"/>
        </w:rPr>
        <w:t>由</w:t>
      </w:r>
      <w:r w:rsidR="00144ED4">
        <w:rPr>
          <w:rFonts w:hint="eastAsia"/>
          <w:sz w:val="24"/>
        </w:rPr>
        <w:t>不低于</w:t>
      </w:r>
      <w:r w:rsidR="006B7D22">
        <w:rPr>
          <w:rFonts w:hint="eastAsia"/>
          <w:sz w:val="24"/>
        </w:rPr>
        <w:t>3</w:t>
      </w:r>
      <w:r w:rsidRPr="00694C8E">
        <w:rPr>
          <w:sz w:val="24"/>
        </w:rPr>
        <w:t>m</w:t>
      </w:r>
      <w:r w:rsidR="00151393" w:rsidRPr="00694C8E">
        <w:rPr>
          <w:sz w:val="24"/>
        </w:rPr>
        <w:t>排放</w:t>
      </w:r>
      <w:r w:rsidRPr="00694C8E">
        <w:rPr>
          <w:sz w:val="24"/>
        </w:rPr>
        <w:t>。经分析，本项目可能对环境造成影响的最大污染源为</w:t>
      </w:r>
      <w:r w:rsidR="00CA116B">
        <w:rPr>
          <w:rFonts w:hint="eastAsia"/>
          <w:sz w:val="24"/>
        </w:rPr>
        <w:t>无组织面</w:t>
      </w:r>
      <w:proofErr w:type="gramStart"/>
      <w:r w:rsidR="00CA116B">
        <w:rPr>
          <w:rFonts w:hint="eastAsia"/>
          <w:sz w:val="24"/>
        </w:rPr>
        <w:t>源产生</w:t>
      </w:r>
      <w:proofErr w:type="gramEnd"/>
      <w:r w:rsidR="00CA116B">
        <w:rPr>
          <w:rFonts w:hint="eastAsia"/>
          <w:sz w:val="24"/>
        </w:rPr>
        <w:t>的臭气</w:t>
      </w:r>
      <w:r w:rsidR="00CA116B" w:rsidRPr="00694C8E">
        <w:rPr>
          <w:sz w:val="24"/>
        </w:rPr>
        <w:t>，</w:t>
      </w:r>
      <w:r w:rsidR="00BB23AF">
        <w:rPr>
          <w:rFonts w:hint="eastAsia"/>
          <w:sz w:val="24"/>
        </w:rPr>
        <w:t>沼气</w:t>
      </w:r>
      <w:r w:rsidR="00694C8E" w:rsidRPr="00694C8E">
        <w:rPr>
          <w:rFonts w:hint="eastAsia"/>
          <w:sz w:val="24"/>
        </w:rPr>
        <w:t>属</w:t>
      </w:r>
      <w:r w:rsidRPr="00694C8E">
        <w:rPr>
          <w:sz w:val="24"/>
        </w:rPr>
        <w:t>清洁能源，</w:t>
      </w:r>
      <w:r w:rsidR="00BB23AF">
        <w:rPr>
          <w:rFonts w:hint="eastAsia"/>
          <w:sz w:val="24"/>
        </w:rPr>
        <w:t>其燃烧废气</w:t>
      </w:r>
      <w:r w:rsidRPr="00694C8E">
        <w:rPr>
          <w:sz w:val="24"/>
        </w:rPr>
        <w:t>可直接排放，其余污染源治污设施简单且工艺成熟，因此不再分析营运期非正常排放工况。</w:t>
      </w:r>
    </w:p>
    <w:p w:rsidR="004B21DC" w:rsidRDefault="004B21DC">
      <w:pPr>
        <w:adjustRightInd w:val="0"/>
        <w:snapToGrid w:val="0"/>
        <w:spacing w:line="520" w:lineRule="exact"/>
        <w:ind w:firstLineChars="200" w:firstLine="480"/>
        <w:rPr>
          <w:sz w:val="24"/>
        </w:rPr>
      </w:pPr>
      <w:r>
        <w:rPr>
          <w:rFonts w:hint="eastAsia"/>
          <w:sz w:val="24"/>
        </w:rPr>
        <w:t>根据调查，本项目评价范围内暂无同</w:t>
      </w:r>
      <w:proofErr w:type="gramStart"/>
      <w:r>
        <w:rPr>
          <w:rFonts w:hint="eastAsia"/>
          <w:sz w:val="24"/>
        </w:rPr>
        <w:t>类拟</w:t>
      </w:r>
      <w:proofErr w:type="gramEnd"/>
      <w:r>
        <w:rPr>
          <w:rFonts w:hint="eastAsia"/>
          <w:sz w:val="24"/>
        </w:rPr>
        <w:t>建、在建项目，因此不考虑周边在建拟建企业的叠加影响。</w:t>
      </w:r>
    </w:p>
    <w:p w:rsidR="00694C8E" w:rsidRPr="00694C8E" w:rsidRDefault="00694C8E" w:rsidP="00694C8E">
      <w:pPr>
        <w:adjustRightInd w:val="0"/>
        <w:snapToGrid w:val="0"/>
        <w:spacing w:line="520" w:lineRule="exact"/>
        <w:ind w:firstLineChars="200" w:firstLine="480"/>
        <w:rPr>
          <w:sz w:val="24"/>
        </w:rPr>
      </w:pPr>
      <w:r w:rsidRPr="00694C8E">
        <w:rPr>
          <w:rFonts w:hint="eastAsia"/>
          <w:sz w:val="24"/>
        </w:rPr>
        <w:t>（</w:t>
      </w:r>
      <w:r w:rsidRPr="00694C8E">
        <w:rPr>
          <w:rFonts w:hint="eastAsia"/>
          <w:sz w:val="24"/>
        </w:rPr>
        <w:t>2</w:t>
      </w:r>
      <w:r w:rsidRPr="00694C8E">
        <w:rPr>
          <w:rFonts w:hint="eastAsia"/>
          <w:sz w:val="24"/>
        </w:rPr>
        <w:t>）预测源强</w:t>
      </w:r>
    </w:p>
    <w:p w:rsidR="0073686D" w:rsidRDefault="00694C8E" w:rsidP="00694C8E">
      <w:pPr>
        <w:adjustRightInd w:val="0"/>
        <w:snapToGrid w:val="0"/>
        <w:spacing w:line="520" w:lineRule="exact"/>
        <w:ind w:firstLineChars="200" w:firstLine="480"/>
        <w:rPr>
          <w:sz w:val="24"/>
        </w:rPr>
      </w:pPr>
      <w:r w:rsidRPr="00694C8E">
        <w:rPr>
          <w:rFonts w:hint="eastAsia"/>
          <w:sz w:val="24"/>
        </w:rPr>
        <w:t>根据工程分析，本项目面源排放参数见表</w:t>
      </w:r>
      <w:r w:rsidRPr="00694C8E">
        <w:rPr>
          <w:rFonts w:hint="eastAsia"/>
          <w:sz w:val="24"/>
        </w:rPr>
        <w:t>4-</w:t>
      </w:r>
      <w:r w:rsidR="002D5B87">
        <w:rPr>
          <w:rFonts w:hint="eastAsia"/>
          <w:sz w:val="24"/>
        </w:rPr>
        <w:t>10</w:t>
      </w:r>
      <w:r w:rsidRPr="00694C8E">
        <w:rPr>
          <w:rFonts w:hint="eastAsia"/>
          <w:sz w:val="24"/>
        </w:rPr>
        <w:t>。</w:t>
      </w:r>
    </w:p>
    <w:p w:rsidR="006B7D22" w:rsidRPr="00FD55F0" w:rsidRDefault="006B7D22" w:rsidP="002D5B87">
      <w:pPr>
        <w:spacing w:line="520" w:lineRule="exact"/>
        <w:ind w:firstLineChars="245" w:firstLine="590"/>
        <w:rPr>
          <w:b/>
          <w:bCs/>
          <w:sz w:val="24"/>
        </w:rPr>
      </w:pPr>
      <w:r w:rsidRPr="00FD55F0">
        <w:rPr>
          <w:b/>
          <w:bCs/>
          <w:sz w:val="24"/>
        </w:rPr>
        <w:t>表</w:t>
      </w:r>
      <w:r w:rsidRPr="00FD55F0">
        <w:rPr>
          <w:rFonts w:hint="eastAsia"/>
          <w:b/>
          <w:bCs/>
          <w:sz w:val="24"/>
        </w:rPr>
        <w:t>4-</w:t>
      </w:r>
      <w:r w:rsidR="002D5B87">
        <w:rPr>
          <w:rFonts w:hint="eastAsia"/>
          <w:b/>
          <w:bCs/>
          <w:sz w:val="24"/>
        </w:rPr>
        <w:t>10</w:t>
      </w:r>
      <w:r w:rsidRPr="00FD55F0">
        <w:rPr>
          <w:b/>
          <w:bCs/>
          <w:sz w:val="24"/>
        </w:rPr>
        <w:t xml:space="preserve">    </w:t>
      </w:r>
      <w:r w:rsidR="002D5B87">
        <w:rPr>
          <w:rFonts w:hint="eastAsia"/>
          <w:b/>
          <w:bCs/>
          <w:sz w:val="24"/>
        </w:rPr>
        <w:t xml:space="preserve">      </w:t>
      </w:r>
      <w:r w:rsidRPr="00FD55F0">
        <w:rPr>
          <w:b/>
          <w:bCs/>
          <w:sz w:val="24"/>
        </w:rPr>
        <w:t>本项目无组织排放源强及排放参数</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57"/>
        <w:gridCol w:w="785"/>
        <w:gridCol w:w="567"/>
        <w:gridCol w:w="567"/>
        <w:gridCol w:w="709"/>
        <w:gridCol w:w="851"/>
        <w:gridCol w:w="850"/>
        <w:gridCol w:w="709"/>
        <w:gridCol w:w="850"/>
        <w:gridCol w:w="688"/>
        <w:gridCol w:w="660"/>
        <w:gridCol w:w="835"/>
      </w:tblGrid>
      <w:tr w:rsidR="006B7D22" w:rsidRPr="00AA4B91" w:rsidTr="00D34D7A">
        <w:trPr>
          <w:jc w:val="center"/>
        </w:trPr>
        <w:tc>
          <w:tcPr>
            <w:tcW w:w="457" w:type="dxa"/>
            <w:vMerge w:val="restart"/>
            <w:shd w:val="clear" w:color="auto" w:fill="auto"/>
            <w:vAlign w:val="center"/>
          </w:tcPr>
          <w:p w:rsidR="006B7D22" w:rsidRPr="00AA4B91" w:rsidRDefault="006B7D22" w:rsidP="000C2A96">
            <w:pPr>
              <w:spacing w:line="240" w:lineRule="atLeast"/>
              <w:jc w:val="center"/>
              <w:rPr>
                <w:b/>
                <w:szCs w:val="21"/>
              </w:rPr>
            </w:pPr>
            <w:r w:rsidRPr="00AA4B91">
              <w:rPr>
                <w:b/>
                <w:szCs w:val="21"/>
              </w:rPr>
              <w:t>面源序号</w:t>
            </w:r>
          </w:p>
        </w:tc>
        <w:tc>
          <w:tcPr>
            <w:tcW w:w="785" w:type="dxa"/>
            <w:vMerge w:val="restart"/>
            <w:shd w:val="clear" w:color="auto" w:fill="auto"/>
            <w:vAlign w:val="center"/>
          </w:tcPr>
          <w:p w:rsidR="006B7D22" w:rsidRPr="00AA4B91" w:rsidRDefault="006B7D22" w:rsidP="000C2A96">
            <w:pPr>
              <w:spacing w:line="240" w:lineRule="atLeast"/>
              <w:jc w:val="center"/>
              <w:rPr>
                <w:b/>
                <w:szCs w:val="21"/>
              </w:rPr>
            </w:pPr>
            <w:r w:rsidRPr="00AA4B91">
              <w:rPr>
                <w:b/>
                <w:szCs w:val="21"/>
              </w:rPr>
              <w:t>面源名称</w:t>
            </w:r>
          </w:p>
        </w:tc>
        <w:tc>
          <w:tcPr>
            <w:tcW w:w="1134" w:type="dxa"/>
            <w:gridSpan w:val="2"/>
            <w:shd w:val="clear" w:color="auto" w:fill="auto"/>
            <w:vAlign w:val="center"/>
          </w:tcPr>
          <w:p w:rsidR="006B7D22" w:rsidRPr="00AA4B91" w:rsidRDefault="006B7D22" w:rsidP="000C2A96">
            <w:pPr>
              <w:spacing w:line="240" w:lineRule="atLeast"/>
              <w:jc w:val="center"/>
              <w:rPr>
                <w:b/>
                <w:szCs w:val="21"/>
              </w:rPr>
            </w:pPr>
            <w:r w:rsidRPr="00AA4B91">
              <w:rPr>
                <w:b/>
                <w:szCs w:val="21"/>
              </w:rPr>
              <w:t>面源起点坐标</w:t>
            </w:r>
            <w:r w:rsidRPr="00AA4B91">
              <w:rPr>
                <w:b/>
                <w:szCs w:val="21"/>
              </w:rPr>
              <w:t>/m</w:t>
            </w:r>
          </w:p>
        </w:tc>
        <w:tc>
          <w:tcPr>
            <w:tcW w:w="709" w:type="dxa"/>
            <w:vMerge w:val="restart"/>
            <w:shd w:val="clear" w:color="auto" w:fill="auto"/>
            <w:vAlign w:val="center"/>
          </w:tcPr>
          <w:p w:rsidR="006B7D22" w:rsidRPr="00AA4B91" w:rsidRDefault="006B7D22" w:rsidP="000C2A96">
            <w:pPr>
              <w:spacing w:line="240" w:lineRule="atLeast"/>
              <w:jc w:val="center"/>
              <w:rPr>
                <w:b/>
                <w:szCs w:val="21"/>
              </w:rPr>
            </w:pPr>
            <w:r w:rsidRPr="00AA4B91">
              <w:rPr>
                <w:b/>
                <w:szCs w:val="21"/>
              </w:rPr>
              <w:t>海拔高度（</w:t>
            </w:r>
            <w:r w:rsidRPr="00AA4B91">
              <w:rPr>
                <w:b/>
                <w:szCs w:val="21"/>
              </w:rPr>
              <w:t>m</w:t>
            </w:r>
            <w:r w:rsidRPr="00AA4B91">
              <w:rPr>
                <w:b/>
                <w:szCs w:val="21"/>
              </w:rPr>
              <w:t>）</w:t>
            </w:r>
          </w:p>
        </w:tc>
        <w:tc>
          <w:tcPr>
            <w:tcW w:w="851" w:type="dxa"/>
            <w:vMerge w:val="restart"/>
            <w:shd w:val="clear" w:color="auto" w:fill="auto"/>
            <w:vAlign w:val="center"/>
          </w:tcPr>
          <w:p w:rsidR="006B7D22" w:rsidRPr="00AA4B91" w:rsidRDefault="006B7D22" w:rsidP="000C2A96">
            <w:pPr>
              <w:spacing w:line="240" w:lineRule="atLeast"/>
              <w:jc w:val="center"/>
              <w:rPr>
                <w:b/>
                <w:szCs w:val="21"/>
              </w:rPr>
            </w:pPr>
            <w:r w:rsidRPr="00AA4B91">
              <w:rPr>
                <w:b/>
                <w:szCs w:val="21"/>
              </w:rPr>
              <w:t>面源长度（</w:t>
            </w:r>
            <w:r w:rsidRPr="00AA4B91">
              <w:rPr>
                <w:b/>
                <w:szCs w:val="21"/>
              </w:rPr>
              <w:t>m</w:t>
            </w:r>
            <w:r w:rsidRPr="00AA4B91">
              <w:rPr>
                <w:b/>
                <w:szCs w:val="21"/>
              </w:rPr>
              <w:t>）</w:t>
            </w:r>
          </w:p>
        </w:tc>
        <w:tc>
          <w:tcPr>
            <w:tcW w:w="850" w:type="dxa"/>
            <w:vMerge w:val="restart"/>
            <w:shd w:val="clear" w:color="auto" w:fill="auto"/>
            <w:vAlign w:val="center"/>
          </w:tcPr>
          <w:p w:rsidR="006B7D22" w:rsidRPr="00AA4B91" w:rsidRDefault="006B7D22" w:rsidP="000C2A96">
            <w:pPr>
              <w:spacing w:line="240" w:lineRule="atLeast"/>
              <w:jc w:val="center"/>
              <w:rPr>
                <w:b/>
                <w:szCs w:val="21"/>
              </w:rPr>
            </w:pPr>
            <w:r w:rsidRPr="00AA4B91">
              <w:rPr>
                <w:b/>
                <w:szCs w:val="21"/>
              </w:rPr>
              <w:t>面源宽度（</w:t>
            </w:r>
            <w:r w:rsidRPr="00AA4B91">
              <w:rPr>
                <w:b/>
                <w:szCs w:val="21"/>
              </w:rPr>
              <w:t>m</w:t>
            </w:r>
            <w:r w:rsidRPr="00AA4B91">
              <w:rPr>
                <w:b/>
                <w:szCs w:val="21"/>
              </w:rPr>
              <w:t>）</w:t>
            </w:r>
          </w:p>
        </w:tc>
        <w:tc>
          <w:tcPr>
            <w:tcW w:w="709" w:type="dxa"/>
            <w:vMerge w:val="restart"/>
            <w:shd w:val="clear" w:color="auto" w:fill="auto"/>
            <w:vAlign w:val="center"/>
          </w:tcPr>
          <w:p w:rsidR="006B7D22" w:rsidRPr="00AA4B91" w:rsidRDefault="006B7D22" w:rsidP="000C2A96">
            <w:pPr>
              <w:spacing w:line="240" w:lineRule="atLeast"/>
              <w:jc w:val="center"/>
              <w:rPr>
                <w:b/>
                <w:szCs w:val="21"/>
              </w:rPr>
            </w:pPr>
            <w:r w:rsidRPr="00AA4B91">
              <w:rPr>
                <w:b/>
                <w:szCs w:val="21"/>
              </w:rPr>
              <w:t>与</w:t>
            </w:r>
            <w:proofErr w:type="gramStart"/>
            <w:r w:rsidRPr="00AA4B91">
              <w:rPr>
                <w:b/>
                <w:szCs w:val="21"/>
              </w:rPr>
              <w:t>正北向</w:t>
            </w:r>
            <w:proofErr w:type="gramEnd"/>
            <w:r w:rsidRPr="00AA4B91">
              <w:rPr>
                <w:b/>
                <w:szCs w:val="21"/>
              </w:rPr>
              <w:t>夹角（</w:t>
            </w:r>
            <w:r w:rsidRPr="00AA4B91">
              <w:rPr>
                <w:b/>
                <w:szCs w:val="21"/>
              </w:rPr>
              <w:t>°</w:t>
            </w:r>
            <w:r w:rsidRPr="00AA4B91">
              <w:rPr>
                <w:b/>
                <w:szCs w:val="21"/>
              </w:rPr>
              <w:t>）</w:t>
            </w:r>
          </w:p>
        </w:tc>
        <w:tc>
          <w:tcPr>
            <w:tcW w:w="850" w:type="dxa"/>
            <w:vMerge w:val="restart"/>
            <w:shd w:val="clear" w:color="auto" w:fill="auto"/>
            <w:vAlign w:val="center"/>
          </w:tcPr>
          <w:p w:rsidR="006B7D22" w:rsidRPr="00AA4B91" w:rsidRDefault="006B7D22" w:rsidP="000C2A96">
            <w:pPr>
              <w:spacing w:line="240" w:lineRule="atLeast"/>
              <w:jc w:val="center"/>
              <w:rPr>
                <w:b/>
                <w:szCs w:val="21"/>
              </w:rPr>
            </w:pPr>
            <w:r w:rsidRPr="00AA4B91">
              <w:rPr>
                <w:b/>
                <w:szCs w:val="21"/>
              </w:rPr>
              <w:t>年排放小时数（</w:t>
            </w:r>
            <w:r w:rsidRPr="00AA4B91">
              <w:rPr>
                <w:b/>
                <w:szCs w:val="21"/>
              </w:rPr>
              <w:t>h</w:t>
            </w:r>
            <w:r w:rsidRPr="00AA4B91">
              <w:rPr>
                <w:b/>
                <w:szCs w:val="21"/>
              </w:rPr>
              <w:t>）</w:t>
            </w:r>
          </w:p>
        </w:tc>
        <w:tc>
          <w:tcPr>
            <w:tcW w:w="688" w:type="dxa"/>
            <w:vMerge w:val="restart"/>
            <w:shd w:val="clear" w:color="auto" w:fill="auto"/>
            <w:vAlign w:val="center"/>
          </w:tcPr>
          <w:p w:rsidR="006B7D22" w:rsidRPr="00AA4B91" w:rsidRDefault="006B7D22" w:rsidP="000C2A96">
            <w:pPr>
              <w:spacing w:line="240" w:lineRule="atLeast"/>
              <w:jc w:val="center"/>
              <w:rPr>
                <w:b/>
                <w:szCs w:val="21"/>
              </w:rPr>
            </w:pPr>
            <w:r w:rsidRPr="00AA4B91">
              <w:rPr>
                <w:b/>
                <w:szCs w:val="21"/>
              </w:rPr>
              <w:t>排放工况（</w:t>
            </w:r>
            <w:r w:rsidRPr="00AA4B91">
              <w:rPr>
                <w:b/>
                <w:szCs w:val="21"/>
              </w:rPr>
              <w:t>h/d</w:t>
            </w:r>
            <w:r w:rsidRPr="00AA4B91">
              <w:rPr>
                <w:b/>
                <w:szCs w:val="21"/>
              </w:rPr>
              <w:t>）</w:t>
            </w:r>
          </w:p>
        </w:tc>
        <w:tc>
          <w:tcPr>
            <w:tcW w:w="1495" w:type="dxa"/>
            <w:gridSpan w:val="2"/>
            <w:vMerge w:val="restart"/>
            <w:shd w:val="clear" w:color="auto" w:fill="auto"/>
            <w:vAlign w:val="center"/>
          </w:tcPr>
          <w:p w:rsidR="006B7D22" w:rsidRPr="00AA4B91" w:rsidRDefault="006B7D22" w:rsidP="000C2A96">
            <w:pPr>
              <w:spacing w:line="240" w:lineRule="atLeast"/>
              <w:jc w:val="center"/>
              <w:rPr>
                <w:b/>
                <w:szCs w:val="21"/>
              </w:rPr>
            </w:pPr>
            <w:r w:rsidRPr="00AA4B91">
              <w:rPr>
                <w:b/>
                <w:szCs w:val="21"/>
              </w:rPr>
              <w:t>评价因子及源强（</w:t>
            </w:r>
            <w:r w:rsidRPr="00AA4B91">
              <w:rPr>
                <w:b/>
                <w:szCs w:val="21"/>
              </w:rPr>
              <w:t>kg/h</w:t>
            </w:r>
            <w:r w:rsidRPr="00AA4B91">
              <w:rPr>
                <w:b/>
                <w:szCs w:val="21"/>
              </w:rPr>
              <w:t>）</w:t>
            </w:r>
          </w:p>
        </w:tc>
      </w:tr>
      <w:tr w:rsidR="00D34D7A" w:rsidRPr="00AA4B91" w:rsidTr="00D34D7A">
        <w:trPr>
          <w:trHeight w:val="251"/>
          <w:jc w:val="center"/>
        </w:trPr>
        <w:tc>
          <w:tcPr>
            <w:tcW w:w="457" w:type="dxa"/>
            <w:vMerge/>
            <w:shd w:val="clear" w:color="auto" w:fill="auto"/>
            <w:vAlign w:val="center"/>
          </w:tcPr>
          <w:p w:rsidR="006B7D22" w:rsidRPr="00AA4B91" w:rsidRDefault="006B7D22" w:rsidP="000C2A96">
            <w:pPr>
              <w:spacing w:line="240" w:lineRule="atLeast"/>
              <w:jc w:val="center"/>
              <w:rPr>
                <w:b/>
                <w:szCs w:val="21"/>
              </w:rPr>
            </w:pPr>
          </w:p>
        </w:tc>
        <w:tc>
          <w:tcPr>
            <w:tcW w:w="785" w:type="dxa"/>
            <w:vMerge/>
            <w:shd w:val="clear" w:color="auto" w:fill="auto"/>
            <w:vAlign w:val="center"/>
          </w:tcPr>
          <w:p w:rsidR="006B7D22" w:rsidRPr="00AA4B91" w:rsidRDefault="006B7D22" w:rsidP="000C2A96">
            <w:pPr>
              <w:spacing w:line="240" w:lineRule="atLeast"/>
              <w:jc w:val="center"/>
              <w:rPr>
                <w:b/>
                <w:szCs w:val="21"/>
              </w:rPr>
            </w:pPr>
          </w:p>
        </w:tc>
        <w:tc>
          <w:tcPr>
            <w:tcW w:w="567" w:type="dxa"/>
            <w:shd w:val="clear" w:color="auto" w:fill="auto"/>
            <w:vAlign w:val="center"/>
          </w:tcPr>
          <w:p w:rsidR="006B7D22" w:rsidRPr="00AA4B91" w:rsidRDefault="006B7D22" w:rsidP="000C2A96">
            <w:pPr>
              <w:spacing w:line="240" w:lineRule="atLeast"/>
              <w:jc w:val="center"/>
              <w:rPr>
                <w:b/>
                <w:szCs w:val="21"/>
              </w:rPr>
            </w:pPr>
            <w:r w:rsidRPr="00AA4B91">
              <w:rPr>
                <w:b/>
                <w:szCs w:val="21"/>
              </w:rPr>
              <w:t xml:space="preserve">X </w:t>
            </w:r>
          </w:p>
        </w:tc>
        <w:tc>
          <w:tcPr>
            <w:tcW w:w="567" w:type="dxa"/>
            <w:shd w:val="clear" w:color="auto" w:fill="auto"/>
            <w:vAlign w:val="center"/>
          </w:tcPr>
          <w:p w:rsidR="006B7D22" w:rsidRPr="00AA4B91" w:rsidRDefault="006B7D22" w:rsidP="000C2A96">
            <w:pPr>
              <w:spacing w:line="240" w:lineRule="atLeast"/>
              <w:jc w:val="center"/>
              <w:rPr>
                <w:b/>
                <w:szCs w:val="21"/>
              </w:rPr>
            </w:pPr>
            <w:r w:rsidRPr="00AA4B91">
              <w:rPr>
                <w:b/>
                <w:szCs w:val="21"/>
              </w:rPr>
              <w:t>Y</w:t>
            </w:r>
          </w:p>
        </w:tc>
        <w:tc>
          <w:tcPr>
            <w:tcW w:w="709" w:type="dxa"/>
            <w:vMerge/>
            <w:shd w:val="clear" w:color="auto" w:fill="auto"/>
            <w:vAlign w:val="center"/>
          </w:tcPr>
          <w:p w:rsidR="006B7D22" w:rsidRPr="00AA4B91" w:rsidRDefault="006B7D22" w:rsidP="000C2A96">
            <w:pPr>
              <w:spacing w:line="240" w:lineRule="atLeast"/>
              <w:jc w:val="center"/>
              <w:rPr>
                <w:b/>
                <w:szCs w:val="21"/>
              </w:rPr>
            </w:pPr>
          </w:p>
        </w:tc>
        <w:tc>
          <w:tcPr>
            <w:tcW w:w="851" w:type="dxa"/>
            <w:vMerge/>
            <w:shd w:val="clear" w:color="auto" w:fill="auto"/>
            <w:vAlign w:val="center"/>
          </w:tcPr>
          <w:p w:rsidR="006B7D22" w:rsidRPr="00AA4B91" w:rsidRDefault="006B7D22" w:rsidP="000C2A96">
            <w:pPr>
              <w:spacing w:line="240" w:lineRule="atLeast"/>
              <w:jc w:val="center"/>
              <w:rPr>
                <w:b/>
                <w:szCs w:val="21"/>
              </w:rPr>
            </w:pPr>
          </w:p>
        </w:tc>
        <w:tc>
          <w:tcPr>
            <w:tcW w:w="850" w:type="dxa"/>
            <w:vMerge/>
            <w:shd w:val="clear" w:color="auto" w:fill="auto"/>
            <w:vAlign w:val="center"/>
          </w:tcPr>
          <w:p w:rsidR="006B7D22" w:rsidRPr="00AA4B91" w:rsidRDefault="006B7D22" w:rsidP="000C2A96">
            <w:pPr>
              <w:spacing w:line="240" w:lineRule="atLeast"/>
              <w:jc w:val="center"/>
              <w:rPr>
                <w:b/>
                <w:szCs w:val="21"/>
              </w:rPr>
            </w:pPr>
          </w:p>
        </w:tc>
        <w:tc>
          <w:tcPr>
            <w:tcW w:w="709" w:type="dxa"/>
            <w:vMerge/>
            <w:shd w:val="clear" w:color="auto" w:fill="auto"/>
            <w:vAlign w:val="center"/>
          </w:tcPr>
          <w:p w:rsidR="006B7D22" w:rsidRPr="00AA4B91" w:rsidRDefault="006B7D22" w:rsidP="000C2A96">
            <w:pPr>
              <w:spacing w:line="240" w:lineRule="atLeast"/>
              <w:jc w:val="center"/>
              <w:rPr>
                <w:b/>
                <w:szCs w:val="21"/>
              </w:rPr>
            </w:pPr>
          </w:p>
        </w:tc>
        <w:tc>
          <w:tcPr>
            <w:tcW w:w="850" w:type="dxa"/>
            <w:vMerge/>
            <w:shd w:val="clear" w:color="auto" w:fill="auto"/>
            <w:vAlign w:val="center"/>
          </w:tcPr>
          <w:p w:rsidR="006B7D22" w:rsidRPr="00AA4B91" w:rsidRDefault="006B7D22" w:rsidP="000C2A96">
            <w:pPr>
              <w:spacing w:line="240" w:lineRule="atLeast"/>
              <w:jc w:val="center"/>
              <w:rPr>
                <w:b/>
                <w:szCs w:val="21"/>
              </w:rPr>
            </w:pPr>
          </w:p>
        </w:tc>
        <w:tc>
          <w:tcPr>
            <w:tcW w:w="688" w:type="dxa"/>
            <w:vMerge/>
            <w:shd w:val="clear" w:color="auto" w:fill="auto"/>
            <w:vAlign w:val="center"/>
          </w:tcPr>
          <w:p w:rsidR="006B7D22" w:rsidRPr="00AA4B91" w:rsidRDefault="006B7D22" w:rsidP="000C2A96">
            <w:pPr>
              <w:spacing w:line="240" w:lineRule="atLeast"/>
              <w:jc w:val="center"/>
              <w:rPr>
                <w:b/>
                <w:szCs w:val="21"/>
              </w:rPr>
            </w:pPr>
          </w:p>
        </w:tc>
        <w:tc>
          <w:tcPr>
            <w:tcW w:w="1495" w:type="dxa"/>
            <w:gridSpan w:val="2"/>
            <w:vMerge/>
            <w:shd w:val="clear" w:color="auto" w:fill="auto"/>
            <w:vAlign w:val="center"/>
          </w:tcPr>
          <w:p w:rsidR="006B7D22" w:rsidRPr="00AA4B91" w:rsidRDefault="006B7D22" w:rsidP="000C2A96">
            <w:pPr>
              <w:spacing w:line="240" w:lineRule="atLeast"/>
              <w:jc w:val="center"/>
              <w:rPr>
                <w:b/>
                <w:szCs w:val="21"/>
              </w:rPr>
            </w:pPr>
          </w:p>
        </w:tc>
      </w:tr>
      <w:tr w:rsidR="00D34D7A" w:rsidRPr="00AA4B91" w:rsidTr="00D34D7A">
        <w:trPr>
          <w:trHeight w:val="251"/>
          <w:jc w:val="center"/>
        </w:trPr>
        <w:tc>
          <w:tcPr>
            <w:tcW w:w="457" w:type="dxa"/>
            <w:vMerge w:val="restart"/>
            <w:shd w:val="clear" w:color="auto" w:fill="auto"/>
            <w:vAlign w:val="center"/>
          </w:tcPr>
          <w:p w:rsidR="006B7D22" w:rsidRPr="00AA4B91" w:rsidRDefault="006B7D22" w:rsidP="000C2A96">
            <w:pPr>
              <w:spacing w:line="240" w:lineRule="atLeast"/>
              <w:jc w:val="center"/>
              <w:rPr>
                <w:b/>
                <w:szCs w:val="21"/>
              </w:rPr>
            </w:pPr>
            <w:r w:rsidRPr="00AA4B91">
              <w:rPr>
                <w:szCs w:val="21"/>
              </w:rPr>
              <w:t>S1</w:t>
            </w:r>
          </w:p>
        </w:tc>
        <w:tc>
          <w:tcPr>
            <w:tcW w:w="785"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火炬</w:t>
            </w:r>
          </w:p>
        </w:tc>
        <w:tc>
          <w:tcPr>
            <w:tcW w:w="567"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w:t>
            </w:r>
          </w:p>
        </w:tc>
        <w:tc>
          <w:tcPr>
            <w:tcW w:w="567"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w:t>
            </w:r>
          </w:p>
        </w:tc>
        <w:tc>
          <w:tcPr>
            <w:tcW w:w="709"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220</w:t>
            </w:r>
          </w:p>
        </w:tc>
        <w:tc>
          <w:tcPr>
            <w:tcW w:w="851"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w:t>
            </w:r>
          </w:p>
        </w:tc>
        <w:tc>
          <w:tcPr>
            <w:tcW w:w="850"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w:t>
            </w:r>
          </w:p>
        </w:tc>
        <w:tc>
          <w:tcPr>
            <w:tcW w:w="709"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0</w:t>
            </w:r>
          </w:p>
        </w:tc>
        <w:tc>
          <w:tcPr>
            <w:tcW w:w="850"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7200</w:t>
            </w:r>
          </w:p>
        </w:tc>
        <w:tc>
          <w:tcPr>
            <w:tcW w:w="688"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24</w:t>
            </w:r>
          </w:p>
        </w:tc>
        <w:tc>
          <w:tcPr>
            <w:tcW w:w="660" w:type="dxa"/>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SO</w:t>
            </w:r>
            <w:r w:rsidRPr="00D34D7A">
              <w:rPr>
                <w:rFonts w:hint="eastAsia"/>
                <w:szCs w:val="21"/>
                <w:vertAlign w:val="subscript"/>
              </w:rPr>
              <w:t>2</w:t>
            </w:r>
          </w:p>
        </w:tc>
        <w:tc>
          <w:tcPr>
            <w:tcW w:w="835" w:type="dxa"/>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0.0008</w:t>
            </w:r>
          </w:p>
        </w:tc>
      </w:tr>
      <w:tr w:rsidR="00D34D7A" w:rsidRPr="00AA4B91" w:rsidTr="00D34D7A">
        <w:trPr>
          <w:trHeight w:val="251"/>
          <w:jc w:val="center"/>
        </w:trPr>
        <w:tc>
          <w:tcPr>
            <w:tcW w:w="457" w:type="dxa"/>
            <w:vMerge/>
            <w:shd w:val="clear" w:color="auto" w:fill="auto"/>
            <w:vAlign w:val="center"/>
          </w:tcPr>
          <w:p w:rsidR="006B7D22" w:rsidRPr="00AA4B91" w:rsidRDefault="006B7D22" w:rsidP="000C2A96">
            <w:pPr>
              <w:spacing w:line="240" w:lineRule="atLeast"/>
              <w:jc w:val="center"/>
              <w:rPr>
                <w:b/>
                <w:szCs w:val="21"/>
              </w:rPr>
            </w:pPr>
          </w:p>
        </w:tc>
        <w:tc>
          <w:tcPr>
            <w:tcW w:w="785" w:type="dxa"/>
            <w:vMerge/>
            <w:shd w:val="clear" w:color="auto" w:fill="auto"/>
            <w:vAlign w:val="center"/>
          </w:tcPr>
          <w:p w:rsidR="006B7D22" w:rsidRPr="00D34D7A" w:rsidRDefault="006B7D22" w:rsidP="000C2A96">
            <w:pPr>
              <w:spacing w:line="240" w:lineRule="atLeast"/>
              <w:jc w:val="center"/>
              <w:rPr>
                <w:szCs w:val="21"/>
              </w:rPr>
            </w:pPr>
          </w:p>
        </w:tc>
        <w:tc>
          <w:tcPr>
            <w:tcW w:w="567" w:type="dxa"/>
            <w:vMerge/>
            <w:shd w:val="clear" w:color="auto" w:fill="auto"/>
            <w:vAlign w:val="center"/>
          </w:tcPr>
          <w:p w:rsidR="006B7D22" w:rsidRPr="00D34D7A" w:rsidRDefault="006B7D22" w:rsidP="000C2A96">
            <w:pPr>
              <w:spacing w:line="240" w:lineRule="atLeast"/>
              <w:jc w:val="center"/>
              <w:rPr>
                <w:szCs w:val="21"/>
              </w:rPr>
            </w:pPr>
          </w:p>
        </w:tc>
        <w:tc>
          <w:tcPr>
            <w:tcW w:w="567" w:type="dxa"/>
            <w:vMerge/>
            <w:shd w:val="clear" w:color="auto" w:fill="auto"/>
            <w:vAlign w:val="center"/>
          </w:tcPr>
          <w:p w:rsidR="006B7D22" w:rsidRPr="00D34D7A" w:rsidRDefault="006B7D22" w:rsidP="000C2A96">
            <w:pPr>
              <w:spacing w:line="240" w:lineRule="atLeast"/>
              <w:jc w:val="center"/>
              <w:rPr>
                <w:szCs w:val="21"/>
              </w:rPr>
            </w:pPr>
          </w:p>
        </w:tc>
        <w:tc>
          <w:tcPr>
            <w:tcW w:w="709" w:type="dxa"/>
            <w:vMerge/>
            <w:shd w:val="clear" w:color="auto" w:fill="auto"/>
            <w:vAlign w:val="center"/>
          </w:tcPr>
          <w:p w:rsidR="006B7D22" w:rsidRPr="00D34D7A" w:rsidRDefault="006B7D22" w:rsidP="000C2A96">
            <w:pPr>
              <w:spacing w:line="240" w:lineRule="atLeast"/>
              <w:jc w:val="center"/>
              <w:rPr>
                <w:szCs w:val="21"/>
              </w:rPr>
            </w:pPr>
          </w:p>
        </w:tc>
        <w:tc>
          <w:tcPr>
            <w:tcW w:w="851" w:type="dxa"/>
            <w:vMerge/>
            <w:shd w:val="clear" w:color="auto" w:fill="auto"/>
            <w:vAlign w:val="center"/>
          </w:tcPr>
          <w:p w:rsidR="006B7D22" w:rsidRPr="00D34D7A" w:rsidRDefault="006B7D22" w:rsidP="000C2A96">
            <w:pPr>
              <w:spacing w:line="240" w:lineRule="atLeast"/>
              <w:jc w:val="center"/>
              <w:rPr>
                <w:szCs w:val="21"/>
              </w:rPr>
            </w:pPr>
          </w:p>
        </w:tc>
        <w:tc>
          <w:tcPr>
            <w:tcW w:w="850" w:type="dxa"/>
            <w:vMerge/>
            <w:shd w:val="clear" w:color="auto" w:fill="auto"/>
            <w:vAlign w:val="center"/>
          </w:tcPr>
          <w:p w:rsidR="006B7D22" w:rsidRPr="00D34D7A" w:rsidRDefault="006B7D22" w:rsidP="000C2A96">
            <w:pPr>
              <w:spacing w:line="240" w:lineRule="atLeast"/>
              <w:jc w:val="center"/>
              <w:rPr>
                <w:szCs w:val="21"/>
              </w:rPr>
            </w:pPr>
          </w:p>
        </w:tc>
        <w:tc>
          <w:tcPr>
            <w:tcW w:w="709" w:type="dxa"/>
            <w:vMerge/>
            <w:shd w:val="clear" w:color="auto" w:fill="auto"/>
            <w:vAlign w:val="center"/>
          </w:tcPr>
          <w:p w:rsidR="006B7D22" w:rsidRPr="00D34D7A" w:rsidRDefault="006B7D22" w:rsidP="000C2A96">
            <w:pPr>
              <w:spacing w:line="240" w:lineRule="atLeast"/>
              <w:jc w:val="center"/>
              <w:rPr>
                <w:szCs w:val="21"/>
              </w:rPr>
            </w:pPr>
          </w:p>
        </w:tc>
        <w:tc>
          <w:tcPr>
            <w:tcW w:w="850" w:type="dxa"/>
            <w:vMerge/>
            <w:shd w:val="clear" w:color="auto" w:fill="auto"/>
            <w:vAlign w:val="center"/>
          </w:tcPr>
          <w:p w:rsidR="006B7D22" w:rsidRPr="00D34D7A" w:rsidRDefault="006B7D22" w:rsidP="000C2A96">
            <w:pPr>
              <w:spacing w:line="240" w:lineRule="atLeast"/>
              <w:jc w:val="center"/>
              <w:rPr>
                <w:szCs w:val="21"/>
              </w:rPr>
            </w:pPr>
          </w:p>
        </w:tc>
        <w:tc>
          <w:tcPr>
            <w:tcW w:w="688" w:type="dxa"/>
            <w:vMerge/>
            <w:shd w:val="clear" w:color="auto" w:fill="auto"/>
            <w:vAlign w:val="center"/>
          </w:tcPr>
          <w:p w:rsidR="006B7D22" w:rsidRPr="00D34D7A" w:rsidRDefault="006B7D22" w:rsidP="000C2A96">
            <w:pPr>
              <w:spacing w:line="240" w:lineRule="atLeast"/>
              <w:jc w:val="center"/>
              <w:rPr>
                <w:szCs w:val="21"/>
              </w:rPr>
            </w:pPr>
          </w:p>
        </w:tc>
        <w:tc>
          <w:tcPr>
            <w:tcW w:w="660" w:type="dxa"/>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NO</w:t>
            </w:r>
            <w:r w:rsidRPr="00D34D7A">
              <w:rPr>
                <w:rFonts w:hint="eastAsia"/>
                <w:szCs w:val="21"/>
                <w:vertAlign w:val="subscript"/>
              </w:rPr>
              <w:t>2</w:t>
            </w:r>
          </w:p>
        </w:tc>
        <w:tc>
          <w:tcPr>
            <w:tcW w:w="835" w:type="dxa"/>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0.0224</w:t>
            </w:r>
          </w:p>
        </w:tc>
      </w:tr>
      <w:tr w:rsidR="00D34D7A" w:rsidRPr="00AA4B91" w:rsidTr="00D34D7A">
        <w:trPr>
          <w:trHeight w:val="294"/>
          <w:jc w:val="center"/>
        </w:trPr>
        <w:tc>
          <w:tcPr>
            <w:tcW w:w="457" w:type="dxa"/>
            <w:vMerge w:val="restart"/>
            <w:shd w:val="clear" w:color="auto" w:fill="auto"/>
            <w:vAlign w:val="center"/>
          </w:tcPr>
          <w:p w:rsidR="006B7D22" w:rsidRPr="00AA4B91" w:rsidRDefault="006B7D22" w:rsidP="000C2A96">
            <w:pPr>
              <w:spacing w:line="240" w:lineRule="atLeast"/>
              <w:jc w:val="center"/>
              <w:rPr>
                <w:szCs w:val="21"/>
              </w:rPr>
            </w:pPr>
            <w:r w:rsidRPr="00AA4B91">
              <w:rPr>
                <w:szCs w:val="21"/>
              </w:rPr>
              <w:t>S</w:t>
            </w:r>
            <w:r>
              <w:rPr>
                <w:rFonts w:hint="eastAsia"/>
                <w:szCs w:val="21"/>
              </w:rPr>
              <w:t>2</w:t>
            </w:r>
          </w:p>
        </w:tc>
        <w:tc>
          <w:tcPr>
            <w:tcW w:w="785"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养殖区</w:t>
            </w:r>
          </w:p>
        </w:tc>
        <w:tc>
          <w:tcPr>
            <w:tcW w:w="567"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-66</w:t>
            </w:r>
          </w:p>
        </w:tc>
        <w:tc>
          <w:tcPr>
            <w:tcW w:w="567"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172</w:t>
            </w:r>
          </w:p>
        </w:tc>
        <w:tc>
          <w:tcPr>
            <w:tcW w:w="709" w:type="dxa"/>
            <w:vMerge w:val="restart"/>
            <w:shd w:val="clear" w:color="auto" w:fill="auto"/>
            <w:vAlign w:val="center"/>
          </w:tcPr>
          <w:p w:rsidR="006B7D22" w:rsidRPr="00D34D7A" w:rsidRDefault="006B7D22" w:rsidP="000C2A96">
            <w:pPr>
              <w:jc w:val="center"/>
            </w:pPr>
            <w:r w:rsidRPr="00D34D7A">
              <w:rPr>
                <w:rFonts w:hint="eastAsia"/>
                <w:szCs w:val="21"/>
              </w:rPr>
              <w:t>214</w:t>
            </w:r>
          </w:p>
        </w:tc>
        <w:tc>
          <w:tcPr>
            <w:tcW w:w="851"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w:t>
            </w:r>
          </w:p>
        </w:tc>
        <w:tc>
          <w:tcPr>
            <w:tcW w:w="850"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w:t>
            </w:r>
          </w:p>
        </w:tc>
        <w:tc>
          <w:tcPr>
            <w:tcW w:w="709" w:type="dxa"/>
            <w:vMerge w:val="restart"/>
            <w:shd w:val="clear" w:color="auto" w:fill="auto"/>
            <w:vAlign w:val="center"/>
          </w:tcPr>
          <w:p w:rsidR="006B7D22" w:rsidRPr="00D34D7A" w:rsidRDefault="006B7D22" w:rsidP="000C2A96">
            <w:pPr>
              <w:spacing w:line="240" w:lineRule="atLeast"/>
              <w:jc w:val="center"/>
              <w:rPr>
                <w:szCs w:val="21"/>
              </w:rPr>
            </w:pPr>
            <w:r w:rsidRPr="00D34D7A">
              <w:rPr>
                <w:szCs w:val="21"/>
              </w:rPr>
              <w:t>0</w:t>
            </w:r>
          </w:p>
        </w:tc>
        <w:tc>
          <w:tcPr>
            <w:tcW w:w="850" w:type="dxa"/>
            <w:vMerge w:val="restart"/>
            <w:shd w:val="clear" w:color="auto" w:fill="auto"/>
            <w:vAlign w:val="center"/>
          </w:tcPr>
          <w:p w:rsidR="006B7D22" w:rsidRPr="00D34D7A" w:rsidRDefault="006B7D22" w:rsidP="000C2A96">
            <w:pPr>
              <w:jc w:val="center"/>
              <w:rPr>
                <w:szCs w:val="21"/>
              </w:rPr>
            </w:pPr>
            <w:r w:rsidRPr="00D34D7A">
              <w:rPr>
                <w:szCs w:val="21"/>
              </w:rPr>
              <w:t>7200</w:t>
            </w:r>
          </w:p>
        </w:tc>
        <w:tc>
          <w:tcPr>
            <w:tcW w:w="688" w:type="dxa"/>
            <w:vMerge w:val="restart"/>
            <w:shd w:val="clear" w:color="auto" w:fill="auto"/>
            <w:vAlign w:val="center"/>
          </w:tcPr>
          <w:p w:rsidR="006B7D22" w:rsidRPr="00D34D7A" w:rsidRDefault="006B7D22" w:rsidP="000C2A96">
            <w:pPr>
              <w:jc w:val="center"/>
              <w:rPr>
                <w:szCs w:val="21"/>
              </w:rPr>
            </w:pPr>
            <w:r w:rsidRPr="00D34D7A">
              <w:rPr>
                <w:szCs w:val="21"/>
              </w:rPr>
              <w:t>24</w:t>
            </w:r>
          </w:p>
        </w:tc>
        <w:tc>
          <w:tcPr>
            <w:tcW w:w="660" w:type="dxa"/>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H</w:t>
            </w:r>
            <w:r w:rsidRPr="00D34D7A">
              <w:rPr>
                <w:rFonts w:hint="eastAsia"/>
                <w:szCs w:val="21"/>
                <w:vertAlign w:val="subscript"/>
              </w:rPr>
              <w:t>2</w:t>
            </w:r>
            <w:r w:rsidRPr="00D34D7A">
              <w:rPr>
                <w:rFonts w:hint="eastAsia"/>
                <w:szCs w:val="21"/>
              </w:rPr>
              <w:t>S</w:t>
            </w:r>
          </w:p>
        </w:tc>
        <w:tc>
          <w:tcPr>
            <w:tcW w:w="835" w:type="dxa"/>
            <w:shd w:val="clear" w:color="auto" w:fill="auto"/>
            <w:vAlign w:val="center"/>
          </w:tcPr>
          <w:p w:rsidR="006B7D22" w:rsidRPr="00D34D7A" w:rsidRDefault="006B7D22" w:rsidP="000C2A96">
            <w:pPr>
              <w:jc w:val="center"/>
            </w:pPr>
            <w:r w:rsidRPr="00D34D7A">
              <w:rPr>
                <w:rFonts w:hint="eastAsia"/>
              </w:rPr>
              <w:t>0.0104</w:t>
            </w:r>
          </w:p>
        </w:tc>
      </w:tr>
      <w:tr w:rsidR="00D34D7A" w:rsidRPr="00AA4B91" w:rsidTr="00D34D7A">
        <w:trPr>
          <w:trHeight w:val="315"/>
          <w:jc w:val="center"/>
        </w:trPr>
        <w:tc>
          <w:tcPr>
            <w:tcW w:w="457" w:type="dxa"/>
            <w:vMerge/>
            <w:shd w:val="clear" w:color="auto" w:fill="auto"/>
            <w:vAlign w:val="center"/>
          </w:tcPr>
          <w:p w:rsidR="006B7D22" w:rsidRPr="00AA4B91" w:rsidRDefault="006B7D22" w:rsidP="000C2A96">
            <w:pPr>
              <w:spacing w:line="240" w:lineRule="atLeast"/>
              <w:jc w:val="center"/>
              <w:rPr>
                <w:szCs w:val="21"/>
              </w:rPr>
            </w:pPr>
          </w:p>
        </w:tc>
        <w:tc>
          <w:tcPr>
            <w:tcW w:w="785" w:type="dxa"/>
            <w:vMerge/>
            <w:shd w:val="clear" w:color="auto" w:fill="auto"/>
            <w:vAlign w:val="center"/>
          </w:tcPr>
          <w:p w:rsidR="006B7D22" w:rsidRPr="00D34D7A" w:rsidRDefault="006B7D22" w:rsidP="000C2A96">
            <w:pPr>
              <w:spacing w:line="240" w:lineRule="atLeast"/>
              <w:jc w:val="center"/>
              <w:rPr>
                <w:szCs w:val="21"/>
              </w:rPr>
            </w:pPr>
          </w:p>
        </w:tc>
        <w:tc>
          <w:tcPr>
            <w:tcW w:w="567" w:type="dxa"/>
            <w:vMerge/>
            <w:shd w:val="clear" w:color="auto" w:fill="auto"/>
            <w:vAlign w:val="center"/>
          </w:tcPr>
          <w:p w:rsidR="006B7D22" w:rsidRPr="00D34D7A" w:rsidRDefault="006B7D22" w:rsidP="000C2A96">
            <w:pPr>
              <w:spacing w:line="240" w:lineRule="atLeast"/>
              <w:jc w:val="center"/>
              <w:rPr>
                <w:szCs w:val="21"/>
              </w:rPr>
            </w:pPr>
          </w:p>
        </w:tc>
        <w:tc>
          <w:tcPr>
            <w:tcW w:w="567" w:type="dxa"/>
            <w:vMerge/>
            <w:shd w:val="clear" w:color="auto" w:fill="auto"/>
            <w:vAlign w:val="center"/>
          </w:tcPr>
          <w:p w:rsidR="006B7D22" w:rsidRPr="00D34D7A" w:rsidRDefault="006B7D22" w:rsidP="000C2A96">
            <w:pPr>
              <w:spacing w:line="240" w:lineRule="atLeast"/>
              <w:jc w:val="center"/>
              <w:rPr>
                <w:szCs w:val="21"/>
              </w:rPr>
            </w:pPr>
          </w:p>
        </w:tc>
        <w:tc>
          <w:tcPr>
            <w:tcW w:w="709" w:type="dxa"/>
            <w:vMerge/>
            <w:shd w:val="clear" w:color="auto" w:fill="auto"/>
            <w:vAlign w:val="center"/>
          </w:tcPr>
          <w:p w:rsidR="006B7D22" w:rsidRPr="00D34D7A" w:rsidRDefault="006B7D22" w:rsidP="000C2A96">
            <w:pPr>
              <w:spacing w:line="240" w:lineRule="atLeast"/>
              <w:jc w:val="center"/>
              <w:rPr>
                <w:szCs w:val="21"/>
              </w:rPr>
            </w:pPr>
          </w:p>
        </w:tc>
        <w:tc>
          <w:tcPr>
            <w:tcW w:w="851" w:type="dxa"/>
            <w:vMerge/>
            <w:shd w:val="clear" w:color="auto" w:fill="auto"/>
            <w:vAlign w:val="center"/>
          </w:tcPr>
          <w:p w:rsidR="006B7D22" w:rsidRPr="00D34D7A" w:rsidRDefault="006B7D22" w:rsidP="000C2A96">
            <w:pPr>
              <w:spacing w:line="240" w:lineRule="atLeast"/>
              <w:jc w:val="center"/>
              <w:rPr>
                <w:szCs w:val="21"/>
              </w:rPr>
            </w:pPr>
          </w:p>
        </w:tc>
        <w:tc>
          <w:tcPr>
            <w:tcW w:w="850" w:type="dxa"/>
            <w:vMerge/>
            <w:shd w:val="clear" w:color="auto" w:fill="auto"/>
            <w:vAlign w:val="center"/>
          </w:tcPr>
          <w:p w:rsidR="006B7D22" w:rsidRPr="00D34D7A" w:rsidRDefault="006B7D22" w:rsidP="000C2A96">
            <w:pPr>
              <w:spacing w:line="240" w:lineRule="atLeast"/>
              <w:jc w:val="center"/>
              <w:rPr>
                <w:szCs w:val="21"/>
              </w:rPr>
            </w:pPr>
          </w:p>
        </w:tc>
        <w:tc>
          <w:tcPr>
            <w:tcW w:w="709" w:type="dxa"/>
            <w:vMerge/>
            <w:shd w:val="clear" w:color="auto" w:fill="auto"/>
            <w:vAlign w:val="center"/>
          </w:tcPr>
          <w:p w:rsidR="006B7D22" w:rsidRPr="00D34D7A" w:rsidRDefault="006B7D22" w:rsidP="000C2A96">
            <w:pPr>
              <w:spacing w:line="240" w:lineRule="atLeast"/>
              <w:jc w:val="center"/>
              <w:rPr>
                <w:szCs w:val="21"/>
              </w:rPr>
            </w:pPr>
          </w:p>
        </w:tc>
        <w:tc>
          <w:tcPr>
            <w:tcW w:w="850" w:type="dxa"/>
            <w:vMerge/>
            <w:shd w:val="clear" w:color="auto" w:fill="auto"/>
            <w:vAlign w:val="center"/>
          </w:tcPr>
          <w:p w:rsidR="006B7D22" w:rsidRPr="00D34D7A" w:rsidRDefault="006B7D22" w:rsidP="000C2A96">
            <w:pPr>
              <w:jc w:val="center"/>
              <w:rPr>
                <w:szCs w:val="21"/>
              </w:rPr>
            </w:pPr>
          </w:p>
        </w:tc>
        <w:tc>
          <w:tcPr>
            <w:tcW w:w="688" w:type="dxa"/>
            <w:vMerge/>
            <w:shd w:val="clear" w:color="auto" w:fill="auto"/>
            <w:vAlign w:val="center"/>
          </w:tcPr>
          <w:p w:rsidR="006B7D22" w:rsidRPr="00D34D7A" w:rsidRDefault="006B7D22" w:rsidP="000C2A96">
            <w:pPr>
              <w:jc w:val="center"/>
              <w:rPr>
                <w:szCs w:val="21"/>
              </w:rPr>
            </w:pPr>
          </w:p>
        </w:tc>
        <w:tc>
          <w:tcPr>
            <w:tcW w:w="660" w:type="dxa"/>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NH</w:t>
            </w:r>
            <w:r w:rsidRPr="00D34D7A">
              <w:rPr>
                <w:rFonts w:hint="eastAsia"/>
                <w:szCs w:val="21"/>
                <w:vertAlign w:val="subscript"/>
              </w:rPr>
              <w:t>3</w:t>
            </w:r>
          </w:p>
        </w:tc>
        <w:tc>
          <w:tcPr>
            <w:tcW w:w="835" w:type="dxa"/>
            <w:shd w:val="clear" w:color="auto" w:fill="auto"/>
            <w:vAlign w:val="center"/>
          </w:tcPr>
          <w:p w:rsidR="006B7D22" w:rsidRPr="00D34D7A" w:rsidRDefault="006B7D22" w:rsidP="000C2A96">
            <w:pPr>
              <w:jc w:val="center"/>
            </w:pPr>
            <w:r w:rsidRPr="00D34D7A">
              <w:rPr>
                <w:rFonts w:hint="eastAsia"/>
              </w:rPr>
              <w:t>0.123</w:t>
            </w:r>
          </w:p>
        </w:tc>
      </w:tr>
      <w:tr w:rsidR="00D34D7A" w:rsidRPr="00AA4B91" w:rsidTr="00D34D7A">
        <w:trPr>
          <w:trHeight w:val="375"/>
          <w:jc w:val="center"/>
        </w:trPr>
        <w:tc>
          <w:tcPr>
            <w:tcW w:w="457" w:type="dxa"/>
            <w:vMerge w:val="restart"/>
            <w:shd w:val="clear" w:color="auto" w:fill="auto"/>
            <w:vAlign w:val="center"/>
          </w:tcPr>
          <w:p w:rsidR="006B7D22" w:rsidRPr="00AA4B91" w:rsidRDefault="006B7D22" w:rsidP="000C2A96">
            <w:pPr>
              <w:spacing w:line="240" w:lineRule="atLeast"/>
              <w:jc w:val="center"/>
              <w:rPr>
                <w:szCs w:val="21"/>
              </w:rPr>
            </w:pPr>
            <w:r>
              <w:rPr>
                <w:rFonts w:hint="eastAsia"/>
                <w:szCs w:val="21"/>
              </w:rPr>
              <w:t>S3</w:t>
            </w:r>
          </w:p>
        </w:tc>
        <w:tc>
          <w:tcPr>
            <w:tcW w:w="785"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收集池</w:t>
            </w:r>
          </w:p>
        </w:tc>
        <w:tc>
          <w:tcPr>
            <w:tcW w:w="567"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w:t>
            </w:r>
          </w:p>
        </w:tc>
        <w:tc>
          <w:tcPr>
            <w:tcW w:w="567"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w:t>
            </w:r>
          </w:p>
        </w:tc>
        <w:tc>
          <w:tcPr>
            <w:tcW w:w="709" w:type="dxa"/>
            <w:vMerge w:val="restart"/>
            <w:shd w:val="clear" w:color="auto" w:fill="auto"/>
            <w:vAlign w:val="center"/>
          </w:tcPr>
          <w:p w:rsidR="006B7D22" w:rsidRPr="00D34D7A" w:rsidRDefault="006B7D22" w:rsidP="000C2A96">
            <w:pPr>
              <w:jc w:val="center"/>
            </w:pPr>
            <w:r w:rsidRPr="00D34D7A">
              <w:rPr>
                <w:rFonts w:hint="eastAsia"/>
                <w:szCs w:val="21"/>
              </w:rPr>
              <w:t>220</w:t>
            </w:r>
          </w:p>
        </w:tc>
        <w:tc>
          <w:tcPr>
            <w:tcW w:w="851"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w:t>
            </w:r>
          </w:p>
        </w:tc>
        <w:tc>
          <w:tcPr>
            <w:tcW w:w="850"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w:t>
            </w:r>
          </w:p>
        </w:tc>
        <w:tc>
          <w:tcPr>
            <w:tcW w:w="709"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0</w:t>
            </w:r>
          </w:p>
        </w:tc>
        <w:tc>
          <w:tcPr>
            <w:tcW w:w="850" w:type="dxa"/>
            <w:vMerge w:val="restart"/>
            <w:shd w:val="clear" w:color="auto" w:fill="auto"/>
            <w:vAlign w:val="center"/>
          </w:tcPr>
          <w:p w:rsidR="006B7D22" w:rsidRPr="00D34D7A" w:rsidRDefault="006B7D22" w:rsidP="000C2A96">
            <w:pPr>
              <w:jc w:val="center"/>
              <w:rPr>
                <w:szCs w:val="21"/>
              </w:rPr>
            </w:pPr>
            <w:r w:rsidRPr="00D34D7A">
              <w:rPr>
                <w:rFonts w:hint="eastAsia"/>
                <w:szCs w:val="21"/>
              </w:rPr>
              <w:t>7200</w:t>
            </w:r>
          </w:p>
        </w:tc>
        <w:tc>
          <w:tcPr>
            <w:tcW w:w="688" w:type="dxa"/>
            <w:vMerge w:val="restart"/>
            <w:shd w:val="clear" w:color="auto" w:fill="auto"/>
            <w:vAlign w:val="center"/>
          </w:tcPr>
          <w:p w:rsidR="006B7D22" w:rsidRPr="00D34D7A" w:rsidRDefault="006B7D22" w:rsidP="000C2A96">
            <w:pPr>
              <w:jc w:val="center"/>
              <w:rPr>
                <w:szCs w:val="21"/>
              </w:rPr>
            </w:pPr>
            <w:r w:rsidRPr="00D34D7A">
              <w:rPr>
                <w:rFonts w:hint="eastAsia"/>
                <w:szCs w:val="21"/>
              </w:rPr>
              <w:t>24</w:t>
            </w:r>
          </w:p>
        </w:tc>
        <w:tc>
          <w:tcPr>
            <w:tcW w:w="660" w:type="dxa"/>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H</w:t>
            </w:r>
            <w:r w:rsidRPr="00D34D7A">
              <w:rPr>
                <w:rFonts w:hint="eastAsia"/>
                <w:szCs w:val="21"/>
                <w:vertAlign w:val="subscript"/>
              </w:rPr>
              <w:t>2</w:t>
            </w:r>
            <w:r w:rsidRPr="00D34D7A">
              <w:rPr>
                <w:rFonts w:hint="eastAsia"/>
                <w:szCs w:val="21"/>
              </w:rPr>
              <w:t>S</w:t>
            </w:r>
          </w:p>
        </w:tc>
        <w:tc>
          <w:tcPr>
            <w:tcW w:w="835" w:type="dxa"/>
            <w:shd w:val="clear" w:color="auto" w:fill="auto"/>
            <w:vAlign w:val="center"/>
          </w:tcPr>
          <w:p w:rsidR="006B7D22" w:rsidRPr="00D34D7A" w:rsidRDefault="006B7D22" w:rsidP="000C2A96">
            <w:pPr>
              <w:jc w:val="center"/>
            </w:pPr>
            <w:r w:rsidRPr="00D34D7A">
              <w:rPr>
                <w:rFonts w:hint="eastAsia"/>
              </w:rPr>
              <w:t>0.0002</w:t>
            </w:r>
          </w:p>
        </w:tc>
      </w:tr>
      <w:tr w:rsidR="00D34D7A" w:rsidRPr="00AA4B91" w:rsidTr="00D34D7A">
        <w:trPr>
          <w:trHeight w:val="219"/>
          <w:jc w:val="center"/>
        </w:trPr>
        <w:tc>
          <w:tcPr>
            <w:tcW w:w="457" w:type="dxa"/>
            <w:vMerge/>
            <w:shd w:val="clear" w:color="auto" w:fill="auto"/>
            <w:vAlign w:val="center"/>
          </w:tcPr>
          <w:p w:rsidR="006B7D22" w:rsidRDefault="006B7D22" w:rsidP="000C2A96">
            <w:pPr>
              <w:spacing w:line="240" w:lineRule="atLeast"/>
              <w:jc w:val="center"/>
              <w:rPr>
                <w:szCs w:val="21"/>
              </w:rPr>
            </w:pPr>
          </w:p>
        </w:tc>
        <w:tc>
          <w:tcPr>
            <w:tcW w:w="785" w:type="dxa"/>
            <w:vMerge/>
            <w:shd w:val="clear" w:color="auto" w:fill="auto"/>
            <w:vAlign w:val="center"/>
          </w:tcPr>
          <w:p w:rsidR="006B7D22" w:rsidRPr="00D34D7A" w:rsidRDefault="006B7D22" w:rsidP="000C2A96">
            <w:pPr>
              <w:spacing w:line="240" w:lineRule="atLeast"/>
              <w:jc w:val="center"/>
              <w:rPr>
                <w:szCs w:val="21"/>
              </w:rPr>
            </w:pPr>
          </w:p>
        </w:tc>
        <w:tc>
          <w:tcPr>
            <w:tcW w:w="567" w:type="dxa"/>
            <w:vMerge/>
            <w:shd w:val="clear" w:color="auto" w:fill="auto"/>
            <w:vAlign w:val="center"/>
          </w:tcPr>
          <w:p w:rsidR="006B7D22" w:rsidRPr="00D34D7A" w:rsidRDefault="006B7D22" w:rsidP="000C2A96">
            <w:pPr>
              <w:spacing w:line="240" w:lineRule="atLeast"/>
              <w:jc w:val="center"/>
              <w:rPr>
                <w:szCs w:val="21"/>
              </w:rPr>
            </w:pPr>
          </w:p>
        </w:tc>
        <w:tc>
          <w:tcPr>
            <w:tcW w:w="567" w:type="dxa"/>
            <w:vMerge/>
            <w:shd w:val="clear" w:color="auto" w:fill="auto"/>
            <w:vAlign w:val="center"/>
          </w:tcPr>
          <w:p w:rsidR="006B7D22" w:rsidRPr="00D34D7A" w:rsidRDefault="006B7D22" w:rsidP="000C2A96">
            <w:pPr>
              <w:spacing w:line="240" w:lineRule="atLeast"/>
              <w:jc w:val="center"/>
              <w:rPr>
                <w:szCs w:val="21"/>
              </w:rPr>
            </w:pPr>
          </w:p>
        </w:tc>
        <w:tc>
          <w:tcPr>
            <w:tcW w:w="709" w:type="dxa"/>
            <w:vMerge/>
            <w:shd w:val="clear" w:color="auto" w:fill="auto"/>
            <w:vAlign w:val="center"/>
          </w:tcPr>
          <w:p w:rsidR="006B7D22" w:rsidRPr="00D34D7A" w:rsidRDefault="006B7D22" w:rsidP="000C2A96">
            <w:pPr>
              <w:spacing w:line="240" w:lineRule="atLeast"/>
              <w:jc w:val="center"/>
              <w:rPr>
                <w:szCs w:val="21"/>
              </w:rPr>
            </w:pPr>
          </w:p>
        </w:tc>
        <w:tc>
          <w:tcPr>
            <w:tcW w:w="851" w:type="dxa"/>
            <w:vMerge/>
            <w:shd w:val="clear" w:color="auto" w:fill="auto"/>
            <w:vAlign w:val="center"/>
          </w:tcPr>
          <w:p w:rsidR="006B7D22" w:rsidRPr="00D34D7A" w:rsidRDefault="006B7D22" w:rsidP="000C2A96">
            <w:pPr>
              <w:spacing w:line="240" w:lineRule="atLeast"/>
              <w:jc w:val="center"/>
              <w:rPr>
                <w:szCs w:val="21"/>
              </w:rPr>
            </w:pPr>
          </w:p>
        </w:tc>
        <w:tc>
          <w:tcPr>
            <w:tcW w:w="850" w:type="dxa"/>
            <w:vMerge/>
            <w:shd w:val="clear" w:color="auto" w:fill="auto"/>
            <w:vAlign w:val="center"/>
          </w:tcPr>
          <w:p w:rsidR="006B7D22" w:rsidRPr="00D34D7A" w:rsidRDefault="006B7D22" w:rsidP="000C2A96">
            <w:pPr>
              <w:spacing w:line="240" w:lineRule="atLeast"/>
              <w:jc w:val="center"/>
              <w:rPr>
                <w:szCs w:val="21"/>
              </w:rPr>
            </w:pPr>
          </w:p>
        </w:tc>
        <w:tc>
          <w:tcPr>
            <w:tcW w:w="709" w:type="dxa"/>
            <w:vMerge/>
            <w:shd w:val="clear" w:color="auto" w:fill="auto"/>
            <w:vAlign w:val="center"/>
          </w:tcPr>
          <w:p w:rsidR="006B7D22" w:rsidRPr="00D34D7A" w:rsidRDefault="006B7D22" w:rsidP="000C2A96">
            <w:pPr>
              <w:spacing w:line="240" w:lineRule="atLeast"/>
              <w:jc w:val="center"/>
              <w:rPr>
                <w:szCs w:val="21"/>
              </w:rPr>
            </w:pPr>
          </w:p>
        </w:tc>
        <w:tc>
          <w:tcPr>
            <w:tcW w:w="850" w:type="dxa"/>
            <w:vMerge/>
            <w:shd w:val="clear" w:color="auto" w:fill="auto"/>
            <w:vAlign w:val="center"/>
          </w:tcPr>
          <w:p w:rsidR="006B7D22" w:rsidRPr="00D34D7A" w:rsidRDefault="006B7D22" w:rsidP="000C2A96">
            <w:pPr>
              <w:jc w:val="center"/>
              <w:rPr>
                <w:szCs w:val="21"/>
              </w:rPr>
            </w:pPr>
          </w:p>
        </w:tc>
        <w:tc>
          <w:tcPr>
            <w:tcW w:w="688" w:type="dxa"/>
            <w:vMerge/>
            <w:shd w:val="clear" w:color="auto" w:fill="auto"/>
            <w:vAlign w:val="center"/>
          </w:tcPr>
          <w:p w:rsidR="006B7D22" w:rsidRPr="00D34D7A" w:rsidRDefault="006B7D22" w:rsidP="000C2A96">
            <w:pPr>
              <w:jc w:val="center"/>
              <w:rPr>
                <w:szCs w:val="21"/>
              </w:rPr>
            </w:pPr>
          </w:p>
        </w:tc>
        <w:tc>
          <w:tcPr>
            <w:tcW w:w="660" w:type="dxa"/>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NH</w:t>
            </w:r>
            <w:r w:rsidRPr="00D34D7A">
              <w:rPr>
                <w:rFonts w:hint="eastAsia"/>
                <w:szCs w:val="21"/>
                <w:vertAlign w:val="subscript"/>
              </w:rPr>
              <w:t>3</w:t>
            </w:r>
          </w:p>
        </w:tc>
        <w:tc>
          <w:tcPr>
            <w:tcW w:w="835" w:type="dxa"/>
            <w:shd w:val="clear" w:color="auto" w:fill="auto"/>
            <w:vAlign w:val="center"/>
          </w:tcPr>
          <w:p w:rsidR="006B7D22" w:rsidRPr="00D34D7A" w:rsidRDefault="006B7D22" w:rsidP="00CF3B73">
            <w:pPr>
              <w:jc w:val="center"/>
            </w:pPr>
            <w:r w:rsidRPr="00D34D7A">
              <w:rPr>
                <w:rFonts w:hint="eastAsia"/>
              </w:rPr>
              <w:t>0.00</w:t>
            </w:r>
            <w:r w:rsidR="00CF3B73">
              <w:rPr>
                <w:rFonts w:hint="eastAsia"/>
              </w:rPr>
              <w:t>41</w:t>
            </w:r>
          </w:p>
        </w:tc>
      </w:tr>
      <w:tr w:rsidR="00D34D7A" w:rsidRPr="00AA4B91" w:rsidTr="00D34D7A">
        <w:trPr>
          <w:trHeight w:val="135"/>
          <w:jc w:val="center"/>
        </w:trPr>
        <w:tc>
          <w:tcPr>
            <w:tcW w:w="457" w:type="dxa"/>
            <w:vMerge w:val="restart"/>
            <w:shd w:val="clear" w:color="auto" w:fill="auto"/>
            <w:vAlign w:val="center"/>
          </w:tcPr>
          <w:p w:rsidR="006B7D22" w:rsidRDefault="006B7D22" w:rsidP="000C2A96">
            <w:pPr>
              <w:spacing w:line="240" w:lineRule="atLeast"/>
              <w:jc w:val="center"/>
              <w:rPr>
                <w:szCs w:val="21"/>
              </w:rPr>
            </w:pPr>
            <w:r>
              <w:rPr>
                <w:rFonts w:hint="eastAsia"/>
                <w:szCs w:val="21"/>
              </w:rPr>
              <w:t>S4</w:t>
            </w:r>
          </w:p>
        </w:tc>
        <w:tc>
          <w:tcPr>
            <w:tcW w:w="785" w:type="dxa"/>
            <w:vMerge w:val="restart"/>
            <w:shd w:val="clear" w:color="auto" w:fill="auto"/>
            <w:vAlign w:val="center"/>
          </w:tcPr>
          <w:p w:rsidR="006B7D22" w:rsidRPr="00D34D7A" w:rsidRDefault="006B7D22" w:rsidP="000C2A96">
            <w:pPr>
              <w:spacing w:line="240" w:lineRule="atLeast"/>
              <w:jc w:val="center"/>
              <w:rPr>
                <w:szCs w:val="21"/>
              </w:rPr>
            </w:pPr>
            <w:proofErr w:type="gramStart"/>
            <w:r w:rsidRPr="00D34D7A">
              <w:rPr>
                <w:rFonts w:hint="eastAsia"/>
                <w:szCs w:val="21"/>
              </w:rPr>
              <w:t>固粪处理</w:t>
            </w:r>
            <w:proofErr w:type="gramEnd"/>
            <w:r w:rsidRPr="00D34D7A">
              <w:rPr>
                <w:rFonts w:hint="eastAsia"/>
                <w:szCs w:val="21"/>
              </w:rPr>
              <w:t>区</w:t>
            </w:r>
          </w:p>
        </w:tc>
        <w:tc>
          <w:tcPr>
            <w:tcW w:w="567"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w:t>
            </w:r>
          </w:p>
        </w:tc>
        <w:tc>
          <w:tcPr>
            <w:tcW w:w="567"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w:t>
            </w:r>
          </w:p>
        </w:tc>
        <w:tc>
          <w:tcPr>
            <w:tcW w:w="709" w:type="dxa"/>
            <w:vMerge w:val="restart"/>
            <w:shd w:val="clear" w:color="auto" w:fill="auto"/>
            <w:vAlign w:val="center"/>
          </w:tcPr>
          <w:p w:rsidR="006B7D22" w:rsidRPr="00D34D7A" w:rsidRDefault="006B7D22" w:rsidP="000C2A96">
            <w:pPr>
              <w:jc w:val="center"/>
            </w:pPr>
            <w:r w:rsidRPr="00D34D7A">
              <w:rPr>
                <w:rFonts w:hint="eastAsia"/>
                <w:szCs w:val="21"/>
              </w:rPr>
              <w:t>219</w:t>
            </w:r>
          </w:p>
        </w:tc>
        <w:tc>
          <w:tcPr>
            <w:tcW w:w="851"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52</w:t>
            </w:r>
          </w:p>
        </w:tc>
        <w:tc>
          <w:tcPr>
            <w:tcW w:w="850"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14</w:t>
            </w:r>
          </w:p>
        </w:tc>
        <w:tc>
          <w:tcPr>
            <w:tcW w:w="709" w:type="dxa"/>
            <w:vMerge w:val="restart"/>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0</w:t>
            </w:r>
          </w:p>
        </w:tc>
        <w:tc>
          <w:tcPr>
            <w:tcW w:w="850" w:type="dxa"/>
            <w:vMerge w:val="restart"/>
            <w:shd w:val="clear" w:color="auto" w:fill="auto"/>
            <w:vAlign w:val="center"/>
          </w:tcPr>
          <w:p w:rsidR="006B7D22" w:rsidRPr="00D34D7A" w:rsidRDefault="006B7D22" w:rsidP="000C2A96">
            <w:pPr>
              <w:jc w:val="center"/>
              <w:rPr>
                <w:szCs w:val="21"/>
              </w:rPr>
            </w:pPr>
            <w:r w:rsidRPr="00D34D7A">
              <w:rPr>
                <w:rFonts w:hint="eastAsia"/>
                <w:szCs w:val="21"/>
              </w:rPr>
              <w:t>7200</w:t>
            </w:r>
          </w:p>
        </w:tc>
        <w:tc>
          <w:tcPr>
            <w:tcW w:w="688" w:type="dxa"/>
            <w:vMerge w:val="restart"/>
            <w:shd w:val="clear" w:color="auto" w:fill="auto"/>
            <w:vAlign w:val="center"/>
          </w:tcPr>
          <w:p w:rsidR="006B7D22" w:rsidRPr="00D34D7A" w:rsidRDefault="006B7D22" w:rsidP="000C2A96">
            <w:pPr>
              <w:jc w:val="center"/>
              <w:rPr>
                <w:szCs w:val="21"/>
              </w:rPr>
            </w:pPr>
            <w:r w:rsidRPr="00D34D7A">
              <w:rPr>
                <w:rFonts w:hint="eastAsia"/>
                <w:szCs w:val="21"/>
              </w:rPr>
              <w:t>24</w:t>
            </w:r>
          </w:p>
        </w:tc>
        <w:tc>
          <w:tcPr>
            <w:tcW w:w="660" w:type="dxa"/>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H</w:t>
            </w:r>
            <w:r w:rsidRPr="00D34D7A">
              <w:rPr>
                <w:rFonts w:hint="eastAsia"/>
                <w:szCs w:val="21"/>
                <w:vertAlign w:val="subscript"/>
              </w:rPr>
              <w:t>2</w:t>
            </w:r>
            <w:r w:rsidRPr="00D34D7A">
              <w:rPr>
                <w:rFonts w:hint="eastAsia"/>
                <w:szCs w:val="21"/>
              </w:rPr>
              <w:t>S</w:t>
            </w:r>
          </w:p>
        </w:tc>
        <w:tc>
          <w:tcPr>
            <w:tcW w:w="835" w:type="dxa"/>
            <w:shd w:val="clear" w:color="auto" w:fill="auto"/>
            <w:vAlign w:val="center"/>
          </w:tcPr>
          <w:p w:rsidR="006B7D22" w:rsidRPr="00D34D7A" w:rsidRDefault="006B7D22" w:rsidP="000C2A96">
            <w:pPr>
              <w:jc w:val="center"/>
            </w:pPr>
            <w:r w:rsidRPr="00D34D7A">
              <w:rPr>
                <w:rFonts w:hint="eastAsia"/>
              </w:rPr>
              <w:t>0.0027</w:t>
            </w:r>
          </w:p>
        </w:tc>
      </w:tr>
      <w:tr w:rsidR="00D34D7A" w:rsidRPr="00AA4B91" w:rsidTr="00D34D7A">
        <w:trPr>
          <w:trHeight w:val="150"/>
          <w:jc w:val="center"/>
        </w:trPr>
        <w:tc>
          <w:tcPr>
            <w:tcW w:w="457" w:type="dxa"/>
            <w:vMerge/>
            <w:shd w:val="clear" w:color="auto" w:fill="auto"/>
            <w:vAlign w:val="center"/>
          </w:tcPr>
          <w:p w:rsidR="006B7D22" w:rsidRDefault="006B7D22" w:rsidP="000C2A96">
            <w:pPr>
              <w:spacing w:line="240" w:lineRule="atLeast"/>
              <w:jc w:val="center"/>
              <w:rPr>
                <w:szCs w:val="21"/>
              </w:rPr>
            </w:pPr>
          </w:p>
        </w:tc>
        <w:tc>
          <w:tcPr>
            <w:tcW w:w="785" w:type="dxa"/>
            <w:vMerge/>
            <w:shd w:val="clear" w:color="auto" w:fill="auto"/>
            <w:vAlign w:val="center"/>
          </w:tcPr>
          <w:p w:rsidR="006B7D22" w:rsidRPr="00D34D7A" w:rsidRDefault="006B7D22" w:rsidP="000C2A96">
            <w:pPr>
              <w:spacing w:line="240" w:lineRule="atLeast"/>
              <w:jc w:val="center"/>
              <w:rPr>
                <w:szCs w:val="21"/>
              </w:rPr>
            </w:pPr>
          </w:p>
        </w:tc>
        <w:tc>
          <w:tcPr>
            <w:tcW w:w="567" w:type="dxa"/>
            <w:vMerge/>
            <w:shd w:val="clear" w:color="auto" w:fill="auto"/>
            <w:vAlign w:val="center"/>
          </w:tcPr>
          <w:p w:rsidR="006B7D22" w:rsidRPr="00D34D7A" w:rsidRDefault="006B7D22" w:rsidP="000C2A96">
            <w:pPr>
              <w:spacing w:line="240" w:lineRule="atLeast"/>
              <w:jc w:val="center"/>
              <w:rPr>
                <w:szCs w:val="21"/>
              </w:rPr>
            </w:pPr>
          </w:p>
        </w:tc>
        <w:tc>
          <w:tcPr>
            <w:tcW w:w="567" w:type="dxa"/>
            <w:vMerge/>
            <w:shd w:val="clear" w:color="auto" w:fill="auto"/>
            <w:vAlign w:val="center"/>
          </w:tcPr>
          <w:p w:rsidR="006B7D22" w:rsidRPr="00D34D7A" w:rsidRDefault="006B7D22" w:rsidP="000C2A96">
            <w:pPr>
              <w:spacing w:line="240" w:lineRule="atLeast"/>
              <w:jc w:val="center"/>
              <w:rPr>
                <w:szCs w:val="21"/>
              </w:rPr>
            </w:pPr>
          </w:p>
        </w:tc>
        <w:tc>
          <w:tcPr>
            <w:tcW w:w="709" w:type="dxa"/>
            <w:vMerge/>
            <w:shd w:val="clear" w:color="auto" w:fill="auto"/>
            <w:vAlign w:val="center"/>
          </w:tcPr>
          <w:p w:rsidR="006B7D22" w:rsidRPr="00D34D7A" w:rsidRDefault="006B7D22" w:rsidP="000C2A96">
            <w:pPr>
              <w:spacing w:line="240" w:lineRule="atLeast"/>
              <w:jc w:val="center"/>
              <w:rPr>
                <w:szCs w:val="21"/>
              </w:rPr>
            </w:pPr>
          </w:p>
        </w:tc>
        <w:tc>
          <w:tcPr>
            <w:tcW w:w="851" w:type="dxa"/>
            <w:vMerge/>
            <w:shd w:val="clear" w:color="auto" w:fill="auto"/>
            <w:vAlign w:val="center"/>
          </w:tcPr>
          <w:p w:rsidR="006B7D22" w:rsidRPr="00D34D7A" w:rsidRDefault="006B7D22" w:rsidP="000C2A96">
            <w:pPr>
              <w:spacing w:line="240" w:lineRule="atLeast"/>
              <w:jc w:val="center"/>
              <w:rPr>
                <w:szCs w:val="21"/>
              </w:rPr>
            </w:pPr>
          </w:p>
        </w:tc>
        <w:tc>
          <w:tcPr>
            <w:tcW w:w="850" w:type="dxa"/>
            <w:vMerge/>
            <w:shd w:val="clear" w:color="auto" w:fill="auto"/>
            <w:vAlign w:val="center"/>
          </w:tcPr>
          <w:p w:rsidR="006B7D22" w:rsidRPr="00D34D7A" w:rsidRDefault="006B7D22" w:rsidP="000C2A96">
            <w:pPr>
              <w:spacing w:line="240" w:lineRule="atLeast"/>
              <w:jc w:val="center"/>
              <w:rPr>
                <w:szCs w:val="21"/>
              </w:rPr>
            </w:pPr>
          </w:p>
        </w:tc>
        <w:tc>
          <w:tcPr>
            <w:tcW w:w="709" w:type="dxa"/>
            <w:vMerge/>
            <w:shd w:val="clear" w:color="auto" w:fill="auto"/>
            <w:vAlign w:val="center"/>
          </w:tcPr>
          <w:p w:rsidR="006B7D22" w:rsidRPr="00D34D7A" w:rsidRDefault="006B7D22" w:rsidP="000C2A96">
            <w:pPr>
              <w:spacing w:line="240" w:lineRule="atLeast"/>
              <w:jc w:val="center"/>
              <w:rPr>
                <w:szCs w:val="21"/>
              </w:rPr>
            </w:pPr>
          </w:p>
        </w:tc>
        <w:tc>
          <w:tcPr>
            <w:tcW w:w="850" w:type="dxa"/>
            <w:vMerge/>
            <w:shd w:val="clear" w:color="auto" w:fill="auto"/>
            <w:vAlign w:val="center"/>
          </w:tcPr>
          <w:p w:rsidR="006B7D22" w:rsidRPr="00D34D7A" w:rsidRDefault="006B7D22" w:rsidP="000C2A96">
            <w:pPr>
              <w:jc w:val="center"/>
              <w:rPr>
                <w:szCs w:val="21"/>
              </w:rPr>
            </w:pPr>
          </w:p>
        </w:tc>
        <w:tc>
          <w:tcPr>
            <w:tcW w:w="688" w:type="dxa"/>
            <w:vMerge/>
            <w:shd w:val="clear" w:color="auto" w:fill="auto"/>
            <w:vAlign w:val="center"/>
          </w:tcPr>
          <w:p w:rsidR="006B7D22" w:rsidRPr="00D34D7A" w:rsidRDefault="006B7D22" w:rsidP="000C2A96">
            <w:pPr>
              <w:jc w:val="center"/>
              <w:rPr>
                <w:szCs w:val="21"/>
              </w:rPr>
            </w:pPr>
          </w:p>
        </w:tc>
        <w:tc>
          <w:tcPr>
            <w:tcW w:w="660" w:type="dxa"/>
            <w:shd w:val="clear" w:color="auto" w:fill="auto"/>
            <w:vAlign w:val="center"/>
          </w:tcPr>
          <w:p w:rsidR="006B7D22" w:rsidRPr="00D34D7A" w:rsidRDefault="006B7D22" w:rsidP="000C2A96">
            <w:pPr>
              <w:spacing w:line="240" w:lineRule="atLeast"/>
              <w:jc w:val="center"/>
              <w:rPr>
                <w:szCs w:val="21"/>
              </w:rPr>
            </w:pPr>
            <w:r w:rsidRPr="00D34D7A">
              <w:rPr>
                <w:rFonts w:hint="eastAsia"/>
                <w:szCs w:val="21"/>
              </w:rPr>
              <w:t>NH</w:t>
            </w:r>
            <w:r w:rsidRPr="00D34D7A">
              <w:rPr>
                <w:rFonts w:hint="eastAsia"/>
                <w:szCs w:val="21"/>
                <w:vertAlign w:val="subscript"/>
              </w:rPr>
              <w:t>3</w:t>
            </w:r>
          </w:p>
        </w:tc>
        <w:tc>
          <w:tcPr>
            <w:tcW w:w="835" w:type="dxa"/>
            <w:shd w:val="clear" w:color="auto" w:fill="auto"/>
            <w:vAlign w:val="center"/>
          </w:tcPr>
          <w:p w:rsidR="006B7D22" w:rsidRPr="00D34D7A" w:rsidRDefault="006B7D22" w:rsidP="000C2A96">
            <w:pPr>
              <w:jc w:val="center"/>
            </w:pPr>
            <w:r w:rsidRPr="00D34D7A">
              <w:rPr>
                <w:rFonts w:hint="eastAsia"/>
              </w:rPr>
              <w:t>0.0455</w:t>
            </w:r>
          </w:p>
        </w:tc>
      </w:tr>
    </w:tbl>
    <w:p w:rsidR="001D522B" w:rsidRPr="001D522B" w:rsidRDefault="001D522B" w:rsidP="001D522B">
      <w:pPr>
        <w:adjustRightInd w:val="0"/>
        <w:snapToGrid w:val="0"/>
        <w:spacing w:line="500" w:lineRule="exact"/>
        <w:rPr>
          <w:rFonts w:eastAsia="黑体"/>
          <w:sz w:val="24"/>
        </w:rPr>
      </w:pPr>
      <w:r w:rsidRPr="001D522B">
        <w:rPr>
          <w:rFonts w:eastAsia="黑体"/>
          <w:sz w:val="24"/>
        </w:rPr>
        <w:lastRenderedPageBreak/>
        <w:t>4.2.1.</w:t>
      </w:r>
      <w:r>
        <w:rPr>
          <w:rFonts w:eastAsia="黑体" w:hint="eastAsia"/>
          <w:sz w:val="24"/>
        </w:rPr>
        <w:t>5</w:t>
      </w:r>
      <w:r w:rsidRPr="001D522B">
        <w:rPr>
          <w:rFonts w:eastAsia="黑体" w:hint="eastAsia"/>
          <w:sz w:val="24"/>
        </w:rPr>
        <w:t>评价标准</w:t>
      </w:r>
    </w:p>
    <w:p w:rsidR="00B66CC1" w:rsidRPr="009D3D1A" w:rsidRDefault="00B66CC1">
      <w:pPr>
        <w:spacing w:line="520" w:lineRule="exact"/>
        <w:ind w:firstLineChars="200" w:firstLine="480"/>
        <w:rPr>
          <w:bCs/>
          <w:sz w:val="24"/>
          <w:szCs w:val="22"/>
        </w:rPr>
      </w:pPr>
      <w:bookmarkStart w:id="38" w:name="_Toc406847757"/>
      <w:bookmarkStart w:id="39" w:name="_Toc413053020"/>
      <w:r w:rsidRPr="009D3D1A">
        <w:rPr>
          <w:bCs/>
          <w:sz w:val="24"/>
          <w:szCs w:val="22"/>
        </w:rPr>
        <w:t>SO</w:t>
      </w:r>
      <w:r w:rsidRPr="009D3D1A">
        <w:rPr>
          <w:bCs/>
          <w:sz w:val="24"/>
          <w:szCs w:val="22"/>
          <w:vertAlign w:val="subscript"/>
        </w:rPr>
        <w:t>2</w:t>
      </w:r>
      <w:r w:rsidR="008C3D3A" w:rsidRPr="009D3D1A">
        <w:rPr>
          <w:bCs/>
          <w:sz w:val="24"/>
          <w:szCs w:val="22"/>
        </w:rPr>
        <w:t>和</w:t>
      </w:r>
      <w:r w:rsidR="008C3D3A" w:rsidRPr="009D3D1A">
        <w:rPr>
          <w:sz w:val="24"/>
        </w:rPr>
        <w:t>NO</w:t>
      </w:r>
      <w:r w:rsidR="001D522B">
        <w:rPr>
          <w:rFonts w:hint="eastAsia"/>
          <w:sz w:val="24"/>
          <w:vertAlign w:val="subscript"/>
        </w:rPr>
        <w:t>2</w:t>
      </w:r>
      <w:r w:rsidRPr="009D3D1A">
        <w:rPr>
          <w:bCs/>
          <w:sz w:val="24"/>
          <w:szCs w:val="22"/>
        </w:rPr>
        <w:t>执行《环境空气质量标准》（</w:t>
      </w:r>
      <w:r w:rsidRPr="009D3D1A">
        <w:rPr>
          <w:bCs/>
          <w:sz w:val="24"/>
          <w:szCs w:val="22"/>
        </w:rPr>
        <w:t>GB3095-2012</w:t>
      </w:r>
      <w:r w:rsidRPr="009D3D1A">
        <w:rPr>
          <w:bCs/>
          <w:sz w:val="24"/>
          <w:szCs w:val="22"/>
        </w:rPr>
        <w:t>）二级标准浓度限值，</w:t>
      </w:r>
      <w:r w:rsidRPr="009D3D1A">
        <w:rPr>
          <w:sz w:val="24"/>
        </w:rPr>
        <w:t>H</w:t>
      </w:r>
      <w:r w:rsidRPr="009D3D1A">
        <w:rPr>
          <w:sz w:val="24"/>
          <w:vertAlign w:val="subscript"/>
        </w:rPr>
        <w:t>2</w:t>
      </w:r>
      <w:r w:rsidRPr="009D3D1A">
        <w:rPr>
          <w:sz w:val="24"/>
        </w:rPr>
        <w:t>S</w:t>
      </w:r>
      <w:r w:rsidRPr="009D3D1A">
        <w:rPr>
          <w:sz w:val="24"/>
        </w:rPr>
        <w:t>、</w:t>
      </w:r>
      <w:r w:rsidRPr="009D3D1A">
        <w:rPr>
          <w:sz w:val="24"/>
        </w:rPr>
        <w:t>NH</w:t>
      </w:r>
      <w:r w:rsidRPr="009D3D1A">
        <w:rPr>
          <w:sz w:val="24"/>
          <w:vertAlign w:val="subscript"/>
        </w:rPr>
        <w:t>3</w:t>
      </w:r>
      <w:r w:rsidRPr="009D3D1A">
        <w:rPr>
          <w:bCs/>
          <w:sz w:val="24"/>
          <w:szCs w:val="22"/>
        </w:rPr>
        <w:t>执行</w:t>
      </w:r>
      <w:r w:rsidR="001D522B" w:rsidRPr="001D522B">
        <w:rPr>
          <w:rFonts w:hint="eastAsia"/>
          <w:bCs/>
          <w:sz w:val="24"/>
          <w:szCs w:val="22"/>
        </w:rPr>
        <w:t>《环境影响评价技术导则</w:t>
      </w:r>
      <w:r w:rsidR="001D522B" w:rsidRPr="001D522B">
        <w:rPr>
          <w:rFonts w:hint="eastAsia"/>
          <w:bCs/>
          <w:sz w:val="24"/>
          <w:szCs w:val="22"/>
        </w:rPr>
        <w:t xml:space="preserve">  </w:t>
      </w:r>
      <w:r w:rsidR="001D522B" w:rsidRPr="001D522B">
        <w:rPr>
          <w:rFonts w:hint="eastAsia"/>
          <w:bCs/>
          <w:sz w:val="24"/>
          <w:szCs w:val="22"/>
        </w:rPr>
        <w:t>大气环境》（</w:t>
      </w:r>
      <w:r w:rsidR="001D522B" w:rsidRPr="001D522B">
        <w:rPr>
          <w:rFonts w:hint="eastAsia"/>
          <w:bCs/>
          <w:sz w:val="24"/>
          <w:szCs w:val="22"/>
        </w:rPr>
        <w:t>HJ2.2-2018</w:t>
      </w:r>
      <w:r w:rsidR="001D522B" w:rsidRPr="001D522B">
        <w:rPr>
          <w:rFonts w:hint="eastAsia"/>
          <w:bCs/>
          <w:sz w:val="24"/>
          <w:szCs w:val="22"/>
        </w:rPr>
        <w:t>）附录</w:t>
      </w:r>
      <w:r w:rsidR="001D522B" w:rsidRPr="001D522B">
        <w:rPr>
          <w:rFonts w:hint="eastAsia"/>
          <w:bCs/>
          <w:sz w:val="24"/>
          <w:szCs w:val="22"/>
        </w:rPr>
        <w:t>D.1</w:t>
      </w:r>
      <w:r w:rsidR="001D522B" w:rsidRPr="001D522B">
        <w:rPr>
          <w:rFonts w:hint="eastAsia"/>
          <w:bCs/>
          <w:sz w:val="24"/>
          <w:szCs w:val="22"/>
        </w:rPr>
        <w:t>浓度参考限值</w:t>
      </w:r>
      <w:r w:rsidR="0016464B">
        <w:rPr>
          <w:rFonts w:hint="eastAsia"/>
          <w:bCs/>
          <w:sz w:val="24"/>
          <w:szCs w:val="22"/>
        </w:rPr>
        <w:t>，</w:t>
      </w:r>
      <w:r w:rsidR="0016464B" w:rsidRPr="0016464B">
        <w:rPr>
          <w:rFonts w:hint="eastAsia"/>
          <w:bCs/>
          <w:sz w:val="24"/>
          <w:szCs w:val="22"/>
        </w:rPr>
        <w:t>厂界</w:t>
      </w:r>
      <w:r w:rsidR="0016464B">
        <w:rPr>
          <w:rFonts w:hint="eastAsia"/>
          <w:bCs/>
          <w:sz w:val="24"/>
          <w:szCs w:val="22"/>
        </w:rPr>
        <w:t>执行</w:t>
      </w:r>
      <w:r w:rsidR="0016464B" w:rsidRPr="0016464B">
        <w:rPr>
          <w:rFonts w:hint="eastAsia"/>
          <w:bCs/>
          <w:sz w:val="24"/>
          <w:szCs w:val="22"/>
        </w:rPr>
        <w:t>《恶臭污染物排放标准》（</w:t>
      </w:r>
      <w:r w:rsidR="0016464B" w:rsidRPr="0016464B">
        <w:rPr>
          <w:rFonts w:hint="eastAsia"/>
          <w:bCs/>
          <w:sz w:val="24"/>
          <w:szCs w:val="22"/>
        </w:rPr>
        <w:t>GB 14554-93</w:t>
      </w:r>
      <w:r w:rsidR="0016464B" w:rsidRPr="0016464B">
        <w:rPr>
          <w:rFonts w:hint="eastAsia"/>
          <w:bCs/>
          <w:sz w:val="24"/>
          <w:szCs w:val="22"/>
        </w:rPr>
        <w:t>）表</w:t>
      </w:r>
      <w:r w:rsidR="0016464B" w:rsidRPr="0016464B">
        <w:rPr>
          <w:rFonts w:hint="eastAsia"/>
          <w:bCs/>
          <w:sz w:val="24"/>
          <w:szCs w:val="22"/>
        </w:rPr>
        <w:t>1</w:t>
      </w:r>
      <w:r w:rsidR="0016464B" w:rsidRPr="0016464B">
        <w:rPr>
          <w:rFonts w:hint="eastAsia"/>
          <w:bCs/>
          <w:sz w:val="24"/>
          <w:szCs w:val="22"/>
        </w:rPr>
        <w:t>标准</w:t>
      </w:r>
      <w:r w:rsidR="0016464B">
        <w:rPr>
          <w:rFonts w:hint="eastAsia"/>
          <w:bCs/>
          <w:sz w:val="24"/>
          <w:szCs w:val="22"/>
        </w:rPr>
        <w:t>。</w:t>
      </w:r>
      <w:r w:rsidRPr="009D3D1A">
        <w:rPr>
          <w:bCs/>
          <w:sz w:val="24"/>
          <w:szCs w:val="22"/>
        </w:rPr>
        <w:t>同时</w:t>
      </w:r>
      <w:r w:rsidRPr="009D3D1A">
        <w:rPr>
          <w:sz w:val="24"/>
          <w:szCs w:val="28"/>
        </w:rPr>
        <w:t>NH</w:t>
      </w:r>
      <w:r w:rsidRPr="009D3D1A">
        <w:rPr>
          <w:sz w:val="24"/>
          <w:szCs w:val="28"/>
          <w:vertAlign w:val="subscript"/>
        </w:rPr>
        <w:t>3</w:t>
      </w:r>
      <w:r w:rsidRPr="009D3D1A">
        <w:rPr>
          <w:sz w:val="24"/>
          <w:szCs w:val="28"/>
        </w:rPr>
        <w:t>、</w:t>
      </w:r>
      <w:r w:rsidRPr="009D3D1A">
        <w:rPr>
          <w:sz w:val="24"/>
          <w:szCs w:val="28"/>
        </w:rPr>
        <w:t>H</w:t>
      </w:r>
      <w:r w:rsidRPr="009D3D1A">
        <w:rPr>
          <w:sz w:val="24"/>
          <w:szCs w:val="28"/>
          <w:vertAlign w:val="subscript"/>
        </w:rPr>
        <w:t>2</w:t>
      </w:r>
      <w:r w:rsidRPr="009D3D1A">
        <w:rPr>
          <w:sz w:val="24"/>
          <w:szCs w:val="28"/>
        </w:rPr>
        <w:t>S</w:t>
      </w:r>
      <w:r w:rsidRPr="009D3D1A">
        <w:rPr>
          <w:sz w:val="24"/>
          <w:szCs w:val="28"/>
        </w:rPr>
        <w:t>、</w:t>
      </w:r>
      <w:r w:rsidRPr="009D3D1A">
        <w:rPr>
          <w:sz w:val="24"/>
          <w:szCs w:val="28"/>
        </w:rPr>
        <w:t>TSP</w:t>
      </w:r>
      <w:r w:rsidRPr="009D3D1A">
        <w:rPr>
          <w:sz w:val="24"/>
          <w:szCs w:val="28"/>
        </w:rPr>
        <w:t>和</w:t>
      </w:r>
      <w:r w:rsidRPr="009D3D1A">
        <w:rPr>
          <w:sz w:val="24"/>
          <w:szCs w:val="28"/>
        </w:rPr>
        <w:t>PM</w:t>
      </w:r>
      <w:r w:rsidRPr="009D3D1A">
        <w:rPr>
          <w:sz w:val="24"/>
          <w:szCs w:val="28"/>
          <w:vertAlign w:val="subscript"/>
        </w:rPr>
        <w:t>10</w:t>
      </w:r>
      <w:r w:rsidRPr="009D3D1A">
        <w:rPr>
          <w:sz w:val="24"/>
          <w:szCs w:val="28"/>
        </w:rPr>
        <w:t>均按</w:t>
      </w:r>
      <w:r w:rsidRPr="009D3D1A">
        <w:rPr>
          <w:bCs/>
          <w:sz w:val="24"/>
        </w:rPr>
        <w:t>《畜禽养殖产地环境评价规范》（</w:t>
      </w:r>
      <w:r w:rsidRPr="009D3D1A">
        <w:rPr>
          <w:bCs/>
          <w:sz w:val="24"/>
        </w:rPr>
        <w:t>HJ568-2010</w:t>
      </w:r>
      <w:r w:rsidRPr="009D3D1A">
        <w:rPr>
          <w:bCs/>
          <w:sz w:val="24"/>
        </w:rPr>
        <w:t>）中表</w:t>
      </w:r>
      <w:r w:rsidRPr="009D3D1A">
        <w:rPr>
          <w:bCs/>
          <w:sz w:val="24"/>
        </w:rPr>
        <w:t>5</w:t>
      </w:r>
      <w:r w:rsidRPr="009D3D1A">
        <w:rPr>
          <w:bCs/>
          <w:sz w:val="24"/>
        </w:rPr>
        <w:t>环境空气质量评价指标限值（</w:t>
      </w:r>
      <w:r w:rsidRPr="009D3D1A">
        <w:rPr>
          <w:bCs/>
          <w:sz w:val="24"/>
        </w:rPr>
        <w:t>1</w:t>
      </w:r>
      <w:r w:rsidRPr="009D3D1A">
        <w:rPr>
          <w:bCs/>
          <w:sz w:val="24"/>
        </w:rPr>
        <w:t>日平均）要求控制，</w:t>
      </w:r>
      <w:r w:rsidRPr="009D3D1A">
        <w:rPr>
          <w:bCs/>
          <w:sz w:val="24"/>
          <w:szCs w:val="22"/>
        </w:rPr>
        <w:t>具体评价标准见表</w:t>
      </w:r>
      <w:r w:rsidRPr="009D3D1A">
        <w:rPr>
          <w:bCs/>
          <w:sz w:val="24"/>
          <w:szCs w:val="22"/>
        </w:rPr>
        <w:t>4-1</w:t>
      </w:r>
      <w:r w:rsidR="002D5B87">
        <w:rPr>
          <w:rFonts w:hint="eastAsia"/>
          <w:bCs/>
          <w:sz w:val="24"/>
          <w:szCs w:val="22"/>
        </w:rPr>
        <w:t>1</w:t>
      </w:r>
      <w:r w:rsidRPr="009D3D1A">
        <w:rPr>
          <w:bCs/>
          <w:sz w:val="24"/>
          <w:szCs w:val="22"/>
        </w:rPr>
        <w:t>。</w:t>
      </w:r>
    </w:p>
    <w:p w:rsidR="00B66CC1" w:rsidRDefault="00B66CC1" w:rsidP="00BB23AF">
      <w:pPr>
        <w:spacing w:line="520" w:lineRule="exact"/>
        <w:ind w:firstLineChars="245" w:firstLine="590"/>
        <w:rPr>
          <w:b/>
          <w:bCs/>
          <w:sz w:val="24"/>
        </w:rPr>
      </w:pPr>
      <w:r w:rsidRPr="009D3D1A">
        <w:rPr>
          <w:b/>
          <w:bCs/>
          <w:sz w:val="24"/>
        </w:rPr>
        <w:t>表</w:t>
      </w:r>
      <w:r w:rsidRPr="009D3D1A">
        <w:rPr>
          <w:b/>
          <w:bCs/>
          <w:sz w:val="24"/>
        </w:rPr>
        <w:t>4-1</w:t>
      </w:r>
      <w:r w:rsidR="002D5B87">
        <w:rPr>
          <w:rFonts w:hint="eastAsia"/>
          <w:b/>
          <w:bCs/>
          <w:sz w:val="24"/>
        </w:rPr>
        <w:t>1</w:t>
      </w:r>
      <w:r w:rsidRPr="009D3D1A">
        <w:rPr>
          <w:b/>
          <w:bCs/>
          <w:sz w:val="24"/>
        </w:rPr>
        <w:t xml:space="preserve">                </w:t>
      </w:r>
      <w:r w:rsidRPr="009D3D1A">
        <w:rPr>
          <w:b/>
          <w:bCs/>
          <w:sz w:val="24"/>
        </w:rPr>
        <w:t>环境空气质量预测评价标准</w:t>
      </w:r>
    </w:p>
    <w:tbl>
      <w:tblPr>
        <w:tblW w:w="9102" w:type="dxa"/>
        <w:jc w:val="center"/>
        <w:tblInd w:w="67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55"/>
        <w:gridCol w:w="1917"/>
        <w:gridCol w:w="1843"/>
        <w:gridCol w:w="3887"/>
      </w:tblGrid>
      <w:tr w:rsidR="001D522B" w:rsidRPr="00AA4B91" w:rsidTr="00E54D1A">
        <w:trPr>
          <w:trHeight w:val="499"/>
          <w:jc w:val="center"/>
        </w:trPr>
        <w:tc>
          <w:tcPr>
            <w:tcW w:w="1455" w:type="dxa"/>
            <w:shd w:val="clear" w:color="auto" w:fill="auto"/>
            <w:vAlign w:val="center"/>
          </w:tcPr>
          <w:p w:rsidR="001D522B" w:rsidRPr="001A16F9" w:rsidRDefault="001D522B" w:rsidP="001D522B">
            <w:pPr>
              <w:widowControl/>
              <w:snapToGrid w:val="0"/>
              <w:spacing w:line="240" w:lineRule="atLeast"/>
              <w:jc w:val="center"/>
              <w:rPr>
                <w:b/>
                <w:kern w:val="0"/>
                <w:szCs w:val="21"/>
              </w:rPr>
            </w:pPr>
            <w:r w:rsidRPr="001A16F9">
              <w:rPr>
                <w:b/>
                <w:kern w:val="0"/>
                <w:szCs w:val="21"/>
              </w:rPr>
              <w:t>评价因子</w:t>
            </w:r>
          </w:p>
        </w:tc>
        <w:tc>
          <w:tcPr>
            <w:tcW w:w="1917" w:type="dxa"/>
            <w:shd w:val="clear" w:color="auto" w:fill="auto"/>
            <w:vAlign w:val="center"/>
          </w:tcPr>
          <w:p w:rsidR="001D522B" w:rsidRPr="001A16F9" w:rsidRDefault="001D522B" w:rsidP="001D522B">
            <w:pPr>
              <w:widowControl/>
              <w:snapToGrid w:val="0"/>
              <w:spacing w:line="240" w:lineRule="atLeast"/>
              <w:jc w:val="center"/>
              <w:rPr>
                <w:b/>
                <w:kern w:val="0"/>
                <w:szCs w:val="21"/>
              </w:rPr>
            </w:pPr>
            <w:r w:rsidRPr="001A16F9">
              <w:rPr>
                <w:b/>
                <w:kern w:val="0"/>
                <w:szCs w:val="21"/>
              </w:rPr>
              <w:t>平均时段</w:t>
            </w:r>
          </w:p>
        </w:tc>
        <w:tc>
          <w:tcPr>
            <w:tcW w:w="1843" w:type="dxa"/>
            <w:shd w:val="clear" w:color="auto" w:fill="auto"/>
            <w:vAlign w:val="center"/>
          </w:tcPr>
          <w:p w:rsidR="001D522B" w:rsidRPr="001A16F9" w:rsidRDefault="001D522B" w:rsidP="001D522B">
            <w:pPr>
              <w:widowControl/>
              <w:snapToGrid w:val="0"/>
              <w:spacing w:line="240" w:lineRule="atLeast"/>
              <w:jc w:val="center"/>
              <w:rPr>
                <w:b/>
                <w:kern w:val="0"/>
                <w:szCs w:val="21"/>
              </w:rPr>
            </w:pPr>
            <w:r w:rsidRPr="001A16F9">
              <w:rPr>
                <w:b/>
                <w:kern w:val="0"/>
                <w:szCs w:val="21"/>
              </w:rPr>
              <w:t>标准值</w:t>
            </w:r>
          </w:p>
        </w:tc>
        <w:tc>
          <w:tcPr>
            <w:tcW w:w="3887" w:type="dxa"/>
            <w:shd w:val="clear" w:color="auto" w:fill="auto"/>
            <w:vAlign w:val="center"/>
          </w:tcPr>
          <w:p w:rsidR="001D522B" w:rsidRPr="001A16F9" w:rsidRDefault="001D522B" w:rsidP="001D522B">
            <w:pPr>
              <w:widowControl/>
              <w:snapToGrid w:val="0"/>
              <w:spacing w:line="240" w:lineRule="atLeast"/>
              <w:jc w:val="center"/>
              <w:rPr>
                <w:b/>
                <w:kern w:val="0"/>
                <w:szCs w:val="21"/>
              </w:rPr>
            </w:pPr>
            <w:r w:rsidRPr="001A16F9">
              <w:rPr>
                <w:b/>
                <w:kern w:val="0"/>
                <w:szCs w:val="21"/>
              </w:rPr>
              <w:t>标准来源</w:t>
            </w:r>
          </w:p>
        </w:tc>
      </w:tr>
      <w:tr w:rsidR="001D522B" w:rsidRPr="00AA4B91" w:rsidTr="00E54D1A">
        <w:trPr>
          <w:jc w:val="center"/>
        </w:trPr>
        <w:tc>
          <w:tcPr>
            <w:tcW w:w="1455" w:type="dxa"/>
            <w:vMerge w:val="restart"/>
            <w:shd w:val="clear" w:color="auto" w:fill="auto"/>
            <w:vAlign w:val="center"/>
          </w:tcPr>
          <w:p w:rsidR="001D522B" w:rsidRPr="001A16F9" w:rsidRDefault="001D522B" w:rsidP="001D522B">
            <w:pPr>
              <w:jc w:val="center"/>
              <w:rPr>
                <w:szCs w:val="21"/>
              </w:rPr>
            </w:pPr>
            <w:r w:rsidRPr="001A16F9">
              <w:rPr>
                <w:szCs w:val="21"/>
              </w:rPr>
              <w:t>SO</w:t>
            </w:r>
            <w:r w:rsidRPr="001A16F9">
              <w:rPr>
                <w:szCs w:val="21"/>
                <w:vertAlign w:val="subscript"/>
              </w:rPr>
              <w:t>2</w:t>
            </w:r>
          </w:p>
        </w:tc>
        <w:tc>
          <w:tcPr>
            <w:tcW w:w="1917" w:type="dxa"/>
            <w:shd w:val="clear" w:color="auto" w:fill="auto"/>
            <w:vAlign w:val="center"/>
          </w:tcPr>
          <w:p w:rsidR="001D522B" w:rsidRPr="001A16F9" w:rsidRDefault="001D522B" w:rsidP="001D522B">
            <w:pPr>
              <w:jc w:val="center"/>
              <w:rPr>
                <w:szCs w:val="21"/>
              </w:rPr>
            </w:pPr>
            <w:r w:rsidRPr="001A16F9">
              <w:rPr>
                <w:szCs w:val="21"/>
              </w:rPr>
              <w:t>年平均</w:t>
            </w:r>
          </w:p>
        </w:tc>
        <w:tc>
          <w:tcPr>
            <w:tcW w:w="1843" w:type="dxa"/>
            <w:shd w:val="clear" w:color="auto" w:fill="auto"/>
            <w:vAlign w:val="center"/>
          </w:tcPr>
          <w:p w:rsidR="001D522B" w:rsidRPr="001A16F9" w:rsidRDefault="001D522B" w:rsidP="001D522B">
            <w:pPr>
              <w:jc w:val="center"/>
              <w:rPr>
                <w:szCs w:val="21"/>
              </w:rPr>
            </w:pPr>
            <w:r w:rsidRPr="001A16F9">
              <w:rPr>
                <w:szCs w:val="21"/>
              </w:rPr>
              <w:t>60μg/m</w:t>
            </w:r>
            <w:r w:rsidRPr="001A16F9">
              <w:rPr>
                <w:szCs w:val="21"/>
                <w:vertAlign w:val="superscript"/>
              </w:rPr>
              <w:t>3</w:t>
            </w:r>
          </w:p>
        </w:tc>
        <w:tc>
          <w:tcPr>
            <w:tcW w:w="3887" w:type="dxa"/>
            <w:vMerge w:val="restart"/>
            <w:shd w:val="clear" w:color="auto" w:fill="auto"/>
            <w:vAlign w:val="center"/>
          </w:tcPr>
          <w:p w:rsidR="001D522B" w:rsidRPr="001A16F9" w:rsidRDefault="001D522B" w:rsidP="001D522B">
            <w:pPr>
              <w:jc w:val="center"/>
              <w:rPr>
                <w:kern w:val="0"/>
                <w:szCs w:val="21"/>
              </w:rPr>
            </w:pPr>
            <w:r w:rsidRPr="001A16F9">
              <w:rPr>
                <w:szCs w:val="21"/>
              </w:rPr>
              <w:t>《环境空气质量标准》（</w:t>
            </w:r>
            <w:r w:rsidRPr="001A16F9">
              <w:rPr>
                <w:szCs w:val="21"/>
              </w:rPr>
              <w:t>GB3095-2012</w:t>
            </w:r>
            <w:r w:rsidRPr="001A16F9">
              <w:rPr>
                <w:szCs w:val="21"/>
              </w:rPr>
              <w:t>）表</w:t>
            </w:r>
            <w:r w:rsidRPr="001A16F9">
              <w:rPr>
                <w:szCs w:val="21"/>
              </w:rPr>
              <w:t>1</w:t>
            </w:r>
            <w:r w:rsidRPr="001A16F9">
              <w:rPr>
                <w:szCs w:val="21"/>
              </w:rPr>
              <w:t>中二级标准</w:t>
            </w:r>
          </w:p>
        </w:tc>
      </w:tr>
      <w:tr w:rsidR="001D522B" w:rsidRPr="00AA4B91" w:rsidTr="00E54D1A">
        <w:trPr>
          <w:jc w:val="center"/>
        </w:trPr>
        <w:tc>
          <w:tcPr>
            <w:tcW w:w="1455" w:type="dxa"/>
            <w:vMerge/>
            <w:shd w:val="clear" w:color="auto" w:fill="auto"/>
            <w:vAlign w:val="center"/>
          </w:tcPr>
          <w:p w:rsidR="001D522B" w:rsidRPr="001A16F9" w:rsidRDefault="001D522B" w:rsidP="001D522B">
            <w:pPr>
              <w:jc w:val="center"/>
              <w:rPr>
                <w:szCs w:val="21"/>
              </w:rPr>
            </w:pPr>
          </w:p>
        </w:tc>
        <w:tc>
          <w:tcPr>
            <w:tcW w:w="1917" w:type="dxa"/>
            <w:shd w:val="clear" w:color="auto" w:fill="auto"/>
            <w:vAlign w:val="center"/>
          </w:tcPr>
          <w:p w:rsidR="001D522B" w:rsidRPr="001A16F9" w:rsidRDefault="001D522B" w:rsidP="001D522B">
            <w:pPr>
              <w:jc w:val="center"/>
              <w:rPr>
                <w:szCs w:val="21"/>
              </w:rPr>
            </w:pPr>
            <w:r w:rsidRPr="001A16F9">
              <w:rPr>
                <w:szCs w:val="21"/>
              </w:rPr>
              <w:t>24</w:t>
            </w:r>
            <w:r w:rsidRPr="001A16F9">
              <w:rPr>
                <w:szCs w:val="21"/>
              </w:rPr>
              <w:t>小时平均</w:t>
            </w:r>
          </w:p>
        </w:tc>
        <w:tc>
          <w:tcPr>
            <w:tcW w:w="1843" w:type="dxa"/>
            <w:shd w:val="clear" w:color="auto" w:fill="auto"/>
            <w:vAlign w:val="center"/>
          </w:tcPr>
          <w:p w:rsidR="001D522B" w:rsidRPr="001A16F9" w:rsidRDefault="001D522B" w:rsidP="001D522B">
            <w:pPr>
              <w:jc w:val="center"/>
              <w:rPr>
                <w:szCs w:val="21"/>
              </w:rPr>
            </w:pPr>
            <w:r w:rsidRPr="001A16F9">
              <w:rPr>
                <w:szCs w:val="21"/>
              </w:rPr>
              <w:t>150μg/m</w:t>
            </w:r>
            <w:r w:rsidRPr="001A16F9">
              <w:rPr>
                <w:szCs w:val="21"/>
                <w:vertAlign w:val="superscript"/>
              </w:rPr>
              <w:t>3</w:t>
            </w:r>
          </w:p>
        </w:tc>
        <w:tc>
          <w:tcPr>
            <w:tcW w:w="3887" w:type="dxa"/>
            <w:vMerge/>
            <w:shd w:val="clear" w:color="auto" w:fill="auto"/>
            <w:vAlign w:val="center"/>
          </w:tcPr>
          <w:p w:rsidR="001D522B" w:rsidRPr="001A16F9" w:rsidRDefault="001D522B" w:rsidP="001D522B">
            <w:pPr>
              <w:jc w:val="center"/>
              <w:rPr>
                <w:szCs w:val="21"/>
              </w:rPr>
            </w:pPr>
          </w:p>
        </w:tc>
      </w:tr>
      <w:tr w:rsidR="001D522B" w:rsidRPr="00AA4B91" w:rsidTr="00E54D1A">
        <w:trPr>
          <w:trHeight w:val="156"/>
          <w:jc w:val="center"/>
        </w:trPr>
        <w:tc>
          <w:tcPr>
            <w:tcW w:w="1455" w:type="dxa"/>
            <w:vMerge/>
            <w:shd w:val="clear" w:color="auto" w:fill="auto"/>
            <w:vAlign w:val="center"/>
          </w:tcPr>
          <w:p w:rsidR="001D522B" w:rsidRPr="001A16F9" w:rsidRDefault="001D522B" w:rsidP="001D522B">
            <w:pPr>
              <w:widowControl/>
              <w:snapToGrid w:val="0"/>
              <w:spacing w:line="240" w:lineRule="atLeast"/>
              <w:jc w:val="center"/>
              <w:rPr>
                <w:kern w:val="0"/>
                <w:szCs w:val="21"/>
              </w:rPr>
            </w:pPr>
          </w:p>
        </w:tc>
        <w:tc>
          <w:tcPr>
            <w:tcW w:w="1917" w:type="dxa"/>
            <w:shd w:val="clear" w:color="auto" w:fill="auto"/>
            <w:vAlign w:val="center"/>
          </w:tcPr>
          <w:p w:rsidR="001D522B" w:rsidRPr="001A16F9" w:rsidRDefault="001D522B" w:rsidP="001D522B">
            <w:pPr>
              <w:widowControl/>
              <w:snapToGrid w:val="0"/>
              <w:spacing w:line="240" w:lineRule="atLeast"/>
              <w:jc w:val="center"/>
              <w:rPr>
                <w:kern w:val="0"/>
                <w:szCs w:val="21"/>
              </w:rPr>
            </w:pPr>
            <w:r w:rsidRPr="001A16F9">
              <w:rPr>
                <w:szCs w:val="21"/>
              </w:rPr>
              <w:t>1</w:t>
            </w:r>
            <w:r w:rsidRPr="001A16F9">
              <w:rPr>
                <w:szCs w:val="21"/>
              </w:rPr>
              <w:t>小时平均</w:t>
            </w:r>
          </w:p>
        </w:tc>
        <w:tc>
          <w:tcPr>
            <w:tcW w:w="1843" w:type="dxa"/>
            <w:shd w:val="clear" w:color="auto" w:fill="auto"/>
            <w:vAlign w:val="center"/>
          </w:tcPr>
          <w:p w:rsidR="001D522B" w:rsidRPr="001A16F9" w:rsidRDefault="001D522B" w:rsidP="001D522B">
            <w:pPr>
              <w:widowControl/>
              <w:snapToGrid w:val="0"/>
              <w:spacing w:line="240" w:lineRule="atLeast"/>
              <w:jc w:val="center"/>
              <w:rPr>
                <w:kern w:val="0"/>
                <w:szCs w:val="21"/>
              </w:rPr>
            </w:pPr>
            <w:r w:rsidRPr="001A16F9">
              <w:rPr>
                <w:szCs w:val="21"/>
              </w:rPr>
              <w:t>500μg/m</w:t>
            </w:r>
            <w:r w:rsidRPr="001A16F9">
              <w:rPr>
                <w:szCs w:val="21"/>
                <w:vertAlign w:val="superscript"/>
              </w:rPr>
              <w:t>3</w:t>
            </w:r>
          </w:p>
        </w:tc>
        <w:tc>
          <w:tcPr>
            <w:tcW w:w="3887" w:type="dxa"/>
            <w:vMerge/>
            <w:shd w:val="clear" w:color="auto" w:fill="auto"/>
            <w:vAlign w:val="center"/>
          </w:tcPr>
          <w:p w:rsidR="001D522B" w:rsidRPr="001A16F9" w:rsidRDefault="001D522B" w:rsidP="001D522B">
            <w:pPr>
              <w:widowControl/>
              <w:snapToGrid w:val="0"/>
              <w:spacing w:line="240" w:lineRule="atLeast"/>
              <w:jc w:val="center"/>
              <w:rPr>
                <w:kern w:val="0"/>
                <w:szCs w:val="21"/>
              </w:rPr>
            </w:pPr>
          </w:p>
        </w:tc>
      </w:tr>
      <w:tr w:rsidR="001D522B" w:rsidRPr="00AA4B91" w:rsidTr="00E54D1A">
        <w:trPr>
          <w:jc w:val="center"/>
        </w:trPr>
        <w:tc>
          <w:tcPr>
            <w:tcW w:w="1455" w:type="dxa"/>
            <w:vMerge w:val="restart"/>
            <w:shd w:val="clear" w:color="auto" w:fill="auto"/>
            <w:vAlign w:val="center"/>
          </w:tcPr>
          <w:p w:rsidR="001D522B" w:rsidRPr="001A16F9" w:rsidRDefault="001D522B" w:rsidP="001D522B">
            <w:pPr>
              <w:jc w:val="center"/>
              <w:rPr>
                <w:szCs w:val="21"/>
              </w:rPr>
            </w:pPr>
            <w:r w:rsidRPr="001A16F9">
              <w:rPr>
                <w:szCs w:val="21"/>
              </w:rPr>
              <w:t>NO</w:t>
            </w:r>
            <w:r w:rsidRPr="001A16F9">
              <w:rPr>
                <w:szCs w:val="21"/>
                <w:vertAlign w:val="subscript"/>
              </w:rPr>
              <w:t>2</w:t>
            </w:r>
          </w:p>
        </w:tc>
        <w:tc>
          <w:tcPr>
            <w:tcW w:w="1917" w:type="dxa"/>
            <w:shd w:val="clear" w:color="auto" w:fill="auto"/>
            <w:vAlign w:val="center"/>
          </w:tcPr>
          <w:p w:rsidR="001D522B" w:rsidRPr="001A16F9" w:rsidRDefault="001D522B" w:rsidP="001D522B">
            <w:pPr>
              <w:jc w:val="center"/>
              <w:rPr>
                <w:szCs w:val="21"/>
              </w:rPr>
            </w:pPr>
            <w:r w:rsidRPr="001A16F9">
              <w:rPr>
                <w:szCs w:val="21"/>
              </w:rPr>
              <w:t>年平均</w:t>
            </w:r>
          </w:p>
        </w:tc>
        <w:tc>
          <w:tcPr>
            <w:tcW w:w="1843" w:type="dxa"/>
            <w:shd w:val="clear" w:color="auto" w:fill="auto"/>
            <w:vAlign w:val="center"/>
          </w:tcPr>
          <w:p w:rsidR="001D522B" w:rsidRPr="001A16F9" w:rsidRDefault="001D522B" w:rsidP="001D522B">
            <w:pPr>
              <w:jc w:val="center"/>
              <w:rPr>
                <w:szCs w:val="21"/>
              </w:rPr>
            </w:pPr>
            <w:r w:rsidRPr="001A16F9">
              <w:rPr>
                <w:szCs w:val="21"/>
              </w:rPr>
              <w:t>40μg/m</w:t>
            </w:r>
            <w:r w:rsidRPr="001A16F9">
              <w:rPr>
                <w:szCs w:val="21"/>
                <w:vertAlign w:val="superscript"/>
              </w:rPr>
              <w:t>3</w:t>
            </w:r>
          </w:p>
        </w:tc>
        <w:tc>
          <w:tcPr>
            <w:tcW w:w="3887" w:type="dxa"/>
            <w:vMerge/>
            <w:shd w:val="clear" w:color="auto" w:fill="auto"/>
            <w:vAlign w:val="center"/>
          </w:tcPr>
          <w:p w:rsidR="001D522B" w:rsidRPr="001A16F9" w:rsidRDefault="001D522B" w:rsidP="001D522B">
            <w:pPr>
              <w:widowControl/>
              <w:snapToGrid w:val="0"/>
              <w:spacing w:line="240" w:lineRule="atLeast"/>
              <w:jc w:val="center"/>
              <w:rPr>
                <w:kern w:val="0"/>
                <w:szCs w:val="21"/>
              </w:rPr>
            </w:pPr>
          </w:p>
        </w:tc>
      </w:tr>
      <w:tr w:rsidR="001D522B" w:rsidRPr="00AA4B91" w:rsidTr="00E54D1A">
        <w:trPr>
          <w:jc w:val="center"/>
        </w:trPr>
        <w:tc>
          <w:tcPr>
            <w:tcW w:w="1455" w:type="dxa"/>
            <w:vMerge/>
            <w:shd w:val="clear" w:color="auto" w:fill="auto"/>
            <w:vAlign w:val="center"/>
          </w:tcPr>
          <w:p w:rsidR="001D522B" w:rsidRPr="001A16F9" w:rsidRDefault="001D522B" w:rsidP="001D522B">
            <w:pPr>
              <w:widowControl/>
              <w:snapToGrid w:val="0"/>
              <w:spacing w:line="240" w:lineRule="atLeast"/>
              <w:jc w:val="center"/>
              <w:rPr>
                <w:kern w:val="0"/>
                <w:szCs w:val="21"/>
              </w:rPr>
            </w:pPr>
          </w:p>
        </w:tc>
        <w:tc>
          <w:tcPr>
            <w:tcW w:w="1917" w:type="dxa"/>
            <w:shd w:val="clear" w:color="auto" w:fill="auto"/>
            <w:vAlign w:val="center"/>
          </w:tcPr>
          <w:p w:rsidR="001D522B" w:rsidRPr="001A16F9" w:rsidRDefault="001D522B" w:rsidP="001D522B">
            <w:pPr>
              <w:widowControl/>
              <w:snapToGrid w:val="0"/>
              <w:spacing w:line="240" w:lineRule="atLeast"/>
              <w:jc w:val="center"/>
              <w:rPr>
                <w:kern w:val="0"/>
                <w:szCs w:val="21"/>
              </w:rPr>
            </w:pPr>
            <w:r w:rsidRPr="001A16F9">
              <w:rPr>
                <w:szCs w:val="21"/>
              </w:rPr>
              <w:t>24</w:t>
            </w:r>
            <w:r w:rsidRPr="001A16F9">
              <w:rPr>
                <w:szCs w:val="21"/>
              </w:rPr>
              <w:t>小时平均</w:t>
            </w:r>
          </w:p>
        </w:tc>
        <w:tc>
          <w:tcPr>
            <w:tcW w:w="1843" w:type="dxa"/>
            <w:shd w:val="clear" w:color="auto" w:fill="auto"/>
            <w:vAlign w:val="center"/>
          </w:tcPr>
          <w:p w:rsidR="001D522B" w:rsidRPr="001A16F9" w:rsidRDefault="001D522B" w:rsidP="001D522B">
            <w:pPr>
              <w:widowControl/>
              <w:snapToGrid w:val="0"/>
              <w:spacing w:line="240" w:lineRule="atLeast"/>
              <w:jc w:val="center"/>
              <w:rPr>
                <w:kern w:val="0"/>
                <w:szCs w:val="21"/>
              </w:rPr>
            </w:pPr>
            <w:r w:rsidRPr="001A16F9">
              <w:rPr>
                <w:szCs w:val="21"/>
              </w:rPr>
              <w:t>80μg/m</w:t>
            </w:r>
            <w:r w:rsidRPr="001A16F9">
              <w:rPr>
                <w:szCs w:val="21"/>
                <w:vertAlign w:val="superscript"/>
              </w:rPr>
              <w:t>3</w:t>
            </w:r>
          </w:p>
        </w:tc>
        <w:tc>
          <w:tcPr>
            <w:tcW w:w="3887" w:type="dxa"/>
            <w:vMerge/>
            <w:shd w:val="clear" w:color="auto" w:fill="auto"/>
            <w:vAlign w:val="center"/>
          </w:tcPr>
          <w:p w:rsidR="001D522B" w:rsidRPr="001A16F9" w:rsidRDefault="001D522B" w:rsidP="001D522B">
            <w:pPr>
              <w:widowControl/>
              <w:snapToGrid w:val="0"/>
              <w:spacing w:line="240" w:lineRule="atLeast"/>
              <w:jc w:val="center"/>
              <w:rPr>
                <w:kern w:val="0"/>
                <w:szCs w:val="21"/>
              </w:rPr>
            </w:pPr>
          </w:p>
        </w:tc>
      </w:tr>
      <w:tr w:rsidR="001D522B" w:rsidRPr="00AA4B91" w:rsidTr="00E54D1A">
        <w:trPr>
          <w:jc w:val="center"/>
        </w:trPr>
        <w:tc>
          <w:tcPr>
            <w:tcW w:w="1455" w:type="dxa"/>
            <w:vMerge/>
            <w:shd w:val="clear" w:color="auto" w:fill="auto"/>
            <w:vAlign w:val="center"/>
          </w:tcPr>
          <w:p w:rsidR="001D522B" w:rsidRPr="001A16F9" w:rsidRDefault="001D522B" w:rsidP="001D522B">
            <w:pPr>
              <w:widowControl/>
              <w:snapToGrid w:val="0"/>
              <w:spacing w:line="240" w:lineRule="atLeast"/>
              <w:jc w:val="center"/>
              <w:rPr>
                <w:kern w:val="0"/>
                <w:szCs w:val="21"/>
              </w:rPr>
            </w:pPr>
          </w:p>
        </w:tc>
        <w:tc>
          <w:tcPr>
            <w:tcW w:w="1917" w:type="dxa"/>
            <w:shd w:val="clear" w:color="auto" w:fill="auto"/>
            <w:vAlign w:val="center"/>
          </w:tcPr>
          <w:p w:rsidR="001D522B" w:rsidRPr="001A16F9" w:rsidRDefault="001D522B" w:rsidP="001D522B">
            <w:pPr>
              <w:widowControl/>
              <w:snapToGrid w:val="0"/>
              <w:spacing w:line="240" w:lineRule="atLeast"/>
              <w:jc w:val="center"/>
              <w:rPr>
                <w:kern w:val="0"/>
                <w:szCs w:val="21"/>
              </w:rPr>
            </w:pPr>
            <w:r w:rsidRPr="001A16F9">
              <w:rPr>
                <w:szCs w:val="21"/>
              </w:rPr>
              <w:t>1</w:t>
            </w:r>
            <w:r w:rsidRPr="001A16F9">
              <w:rPr>
                <w:szCs w:val="21"/>
              </w:rPr>
              <w:t>小时平均</w:t>
            </w:r>
          </w:p>
        </w:tc>
        <w:tc>
          <w:tcPr>
            <w:tcW w:w="1843" w:type="dxa"/>
            <w:shd w:val="clear" w:color="auto" w:fill="auto"/>
            <w:vAlign w:val="center"/>
          </w:tcPr>
          <w:p w:rsidR="001D522B" w:rsidRPr="001A16F9" w:rsidRDefault="001D522B" w:rsidP="001D522B">
            <w:pPr>
              <w:widowControl/>
              <w:snapToGrid w:val="0"/>
              <w:spacing w:line="240" w:lineRule="atLeast"/>
              <w:jc w:val="center"/>
              <w:rPr>
                <w:kern w:val="0"/>
                <w:szCs w:val="21"/>
              </w:rPr>
            </w:pPr>
            <w:r w:rsidRPr="001A16F9">
              <w:rPr>
                <w:szCs w:val="21"/>
              </w:rPr>
              <w:t>200μg/m</w:t>
            </w:r>
            <w:r w:rsidRPr="001A16F9">
              <w:rPr>
                <w:szCs w:val="21"/>
                <w:vertAlign w:val="superscript"/>
              </w:rPr>
              <w:t>3</w:t>
            </w:r>
          </w:p>
        </w:tc>
        <w:tc>
          <w:tcPr>
            <w:tcW w:w="3887" w:type="dxa"/>
            <w:vMerge/>
            <w:shd w:val="clear" w:color="auto" w:fill="auto"/>
            <w:vAlign w:val="center"/>
          </w:tcPr>
          <w:p w:rsidR="001D522B" w:rsidRPr="001A16F9" w:rsidRDefault="001D522B" w:rsidP="001D522B">
            <w:pPr>
              <w:widowControl/>
              <w:snapToGrid w:val="0"/>
              <w:spacing w:line="240" w:lineRule="atLeast"/>
              <w:jc w:val="center"/>
              <w:rPr>
                <w:kern w:val="0"/>
                <w:szCs w:val="21"/>
              </w:rPr>
            </w:pPr>
          </w:p>
        </w:tc>
      </w:tr>
      <w:tr w:rsidR="001D522B" w:rsidRPr="00AA4B91" w:rsidTr="00E54D1A">
        <w:trPr>
          <w:trHeight w:val="70"/>
          <w:jc w:val="center"/>
        </w:trPr>
        <w:tc>
          <w:tcPr>
            <w:tcW w:w="1455" w:type="dxa"/>
            <w:shd w:val="clear" w:color="auto" w:fill="auto"/>
            <w:vAlign w:val="center"/>
          </w:tcPr>
          <w:p w:rsidR="001D522B" w:rsidRPr="001A16F9" w:rsidRDefault="00E54D1A" w:rsidP="001D522B">
            <w:pPr>
              <w:jc w:val="center"/>
              <w:rPr>
                <w:szCs w:val="21"/>
              </w:rPr>
            </w:pPr>
            <w:r w:rsidRPr="009D3D1A">
              <w:rPr>
                <w:szCs w:val="21"/>
              </w:rPr>
              <w:t>NH</w:t>
            </w:r>
            <w:r w:rsidRPr="009D3D1A">
              <w:rPr>
                <w:szCs w:val="21"/>
                <w:vertAlign w:val="subscript"/>
              </w:rPr>
              <w:t>3</w:t>
            </w:r>
          </w:p>
        </w:tc>
        <w:tc>
          <w:tcPr>
            <w:tcW w:w="1917" w:type="dxa"/>
            <w:shd w:val="clear" w:color="auto" w:fill="auto"/>
            <w:vAlign w:val="center"/>
          </w:tcPr>
          <w:p w:rsidR="001D522B" w:rsidRPr="001A16F9" w:rsidRDefault="00E54D1A" w:rsidP="001D522B">
            <w:pPr>
              <w:jc w:val="center"/>
              <w:rPr>
                <w:szCs w:val="21"/>
              </w:rPr>
            </w:pPr>
            <w:r w:rsidRPr="00D40142">
              <w:rPr>
                <w:szCs w:val="21"/>
              </w:rPr>
              <w:t>1</w:t>
            </w:r>
            <w:r w:rsidRPr="00D40142">
              <w:rPr>
                <w:szCs w:val="21"/>
              </w:rPr>
              <w:t>小时平均</w:t>
            </w:r>
          </w:p>
        </w:tc>
        <w:tc>
          <w:tcPr>
            <w:tcW w:w="1843" w:type="dxa"/>
            <w:shd w:val="clear" w:color="auto" w:fill="auto"/>
            <w:vAlign w:val="center"/>
          </w:tcPr>
          <w:p w:rsidR="001D522B" w:rsidRPr="001A16F9" w:rsidRDefault="00E54D1A" w:rsidP="001D522B">
            <w:pPr>
              <w:jc w:val="center"/>
              <w:rPr>
                <w:szCs w:val="21"/>
              </w:rPr>
            </w:pPr>
            <w:r w:rsidRPr="001A16F9">
              <w:rPr>
                <w:szCs w:val="21"/>
              </w:rPr>
              <w:t>200μg/m</w:t>
            </w:r>
            <w:r w:rsidRPr="001A16F9">
              <w:rPr>
                <w:szCs w:val="21"/>
                <w:vertAlign w:val="superscript"/>
              </w:rPr>
              <w:t>3</w:t>
            </w:r>
          </w:p>
        </w:tc>
        <w:tc>
          <w:tcPr>
            <w:tcW w:w="3887" w:type="dxa"/>
            <w:vMerge w:val="restart"/>
            <w:shd w:val="clear" w:color="auto" w:fill="auto"/>
            <w:vAlign w:val="center"/>
          </w:tcPr>
          <w:p w:rsidR="001D522B" w:rsidRPr="001A16F9" w:rsidRDefault="00E54D1A" w:rsidP="001D522B">
            <w:pPr>
              <w:jc w:val="center"/>
              <w:rPr>
                <w:kern w:val="0"/>
                <w:szCs w:val="21"/>
              </w:rPr>
            </w:pPr>
            <w:r w:rsidRPr="00050138">
              <w:rPr>
                <w:rFonts w:hint="eastAsia"/>
                <w:szCs w:val="21"/>
              </w:rPr>
              <w:t>《环境影响评价技术导则</w:t>
            </w:r>
            <w:r w:rsidRPr="00050138">
              <w:rPr>
                <w:rFonts w:hint="eastAsia"/>
                <w:szCs w:val="21"/>
              </w:rPr>
              <w:t xml:space="preserve">  </w:t>
            </w:r>
            <w:r w:rsidRPr="00050138">
              <w:rPr>
                <w:rFonts w:hint="eastAsia"/>
                <w:szCs w:val="21"/>
              </w:rPr>
              <w:t>大气环境》（</w:t>
            </w:r>
            <w:r w:rsidRPr="00050138">
              <w:rPr>
                <w:rFonts w:hint="eastAsia"/>
                <w:szCs w:val="21"/>
              </w:rPr>
              <w:t>HJ2.2-2018</w:t>
            </w:r>
            <w:r w:rsidRPr="00050138">
              <w:rPr>
                <w:rFonts w:hint="eastAsia"/>
                <w:szCs w:val="21"/>
              </w:rPr>
              <w:t>）附录</w:t>
            </w:r>
            <w:r w:rsidRPr="00050138">
              <w:rPr>
                <w:rFonts w:hint="eastAsia"/>
                <w:szCs w:val="21"/>
              </w:rPr>
              <w:t>D.1</w:t>
            </w:r>
            <w:r w:rsidRPr="00050138">
              <w:rPr>
                <w:rFonts w:hint="eastAsia"/>
                <w:szCs w:val="21"/>
              </w:rPr>
              <w:t>浓度参考限值</w:t>
            </w:r>
          </w:p>
        </w:tc>
      </w:tr>
      <w:tr w:rsidR="001D522B" w:rsidRPr="00AA4B91" w:rsidTr="00E54D1A">
        <w:trPr>
          <w:trHeight w:val="165"/>
          <w:jc w:val="center"/>
        </w:trPr>
        <w:tc>
          <w:tcPr>
            <w:tcW w:w="1455" w:type="dxa"/>
            <w:shd w:val="clear" w:color="auto" w:fill="auto"/>
            <w:vAlign w:val="center"/>
          </w:tcPr>
          <w:p w:rsidR="001D522B" w:rsidRPr="001A16F9" w:rsidRDefault="00E54D1A" w:rsidP="001D522B">
            <w:pPr>
              <w:jc w:val="center"/>
              <w:rPr>
                <w:szCs w:val="21"/>
              </w:rPr>
            </w:pPr>
            <w:r w:rsidRPr="009D3D1A">
              <w:rPr>
                <w:szCs w:val="21"/>
              </w:rPr>
              <w:t>H</w:t>
            </w:r>
            <w:r w:rsidRPr="009D3D1A">
              <w:rPr>
                <w:szCs w:val="21"/>
                <w:vertAlign w:val="subscript"/>
              </w:rPr>
              <w:t>2</w:t>
            </w:r>
            <w:r w:rsidRPr="009D3D1A">
              <w:rPr>
                <w:szCs w:val="21"/>
              </w:rPr>
              <w:t>S</w:t>
            </w:r>
          </w:p>
        </w:tc>
        <w:tc>
          <w:tcPr>
            <w:tcW w:w="1917" w:type="dxa"/>
            <w:shd w:val="clear" w:color="auto" w:fill="auto"/>
            <w:vAlign w:val="center"/>
          </w:tcPr>
          <w:p w:rsidR="001D522B" w:rsidRPr="001A16F9" w:rsidRDefault="00E54D1A" w:rsidP="001D522B">
            <w:pPr>
              <w:jc w:val="center"/>
              <w:rPr>
                <w:szCs w:val="21"/>
              </w:rPr>
            </w:pPr>
            <w:r w:rsidRPr="00D40142">
              <w:rPr>
                <w:szCs w:val="21"/>
              </w:rPr>
              <w:t>1</w:t>
            </w:r>
            <w:r w:rsidRPr="00D40142">
              <w:rPr>
                <w:szCs w:val="21"/>
              </w:rPr>
              <w:t>小时平均</w:t>
            </w:r>
          </w:p>
        </w:tc>
        <w:tc>
          <w:tcPr>
            <w:tcW w:w="1843" w:type="dxa"/>
            <w:shd w:val="clear" w:color="auto" w:fill="auto"/>
            <w:vAlign w:val="center"/>
          </w:tcPr>
          <w:p w:rsidR="001D522B" w:rsidRPr="001A16F9" w:rsidRDefault="00E54D1A" w:rsidP="001D522B">
            <w:pPr>
              <w:jc w:val="center"/>
              <w:rPr>
                <w:szCs w:val="21"/>
              </w:rPr>
            </w:pPr>
            <w:r>
              <w:rPr>
                <w:rFonts w:hint="eastAsia"/>
                <w:szCs w:val="21"/>
              </w:rPr>
              <w:t>10</w:t>
            </w:r>
            <w:r w:rsidRPr="001A16F9">
              <w:rPr>
                <w:szCs w:val="21"/>
              </w:rPr>
              <w:t>0μg/m</w:t>
            </w:r>
            <w:r w:rsidRPr="001A16F9">
              <w:rPr>
                <w:szCs w:val="21"/>
                <w:vertAlign w:val="superscript"/>
              </w:rPr>
              <w:t>3</w:t>
            </w:r>
          </w:p>
        </w:tc>
        <w:tc>
          <w:tcPr>
            <w:tcW w:w="3887" w:type="dxa"/>
            <w:vMerge/>
            <w:shd w:val="clear" w:color="auto" w:fill="auto"/>
            <w:vAlign w:val="center"/>
          </w:tcPr>
          <w:p w:rsidR="001D522B" w:rsidRPr="001A16F9" w:rsidRDefault="001D522B" w:rsidP="001D522B">
            <w:pPr>
              <w:jc w:val="center"/>
              <w:rPr>
                <w:kern w:val="0"/>
                <w:szCs w:val="21"/>
              </w:rPr>
            </w:pPr>
          </w:p>
        </w:tc>
      </w:tr>
      <w:tr w:rsidR="00E54D1A" w:rsidRPr="00AA4B91" w:rsidTr="00E54D1A">
        <w:trPr>
          <w:jc w:val="center"/>
        </w:trPr>
        <w:tc>
          <w:tcPr>
            <w:tcW w:w="1455" w:type="dxa"/>
            <w:shd w:val="clear" w:color="auto" w:fill="auto"/>
            <w:vAlign w:val="center"/>
          </w:tcPr>
          <w:p w:rsidR="00E54D1A" w:rsidRPr="001A16F9" w:rsidRDefault="00E54D1A" w:rsidP="008C7ED3">
            <w:pPr>
              <w:jc w:val="center"/>
              <w:rPr>
                <w:szCs w:val="21"/>
              </w:rPr>
            </w:pPr>
            <w:r w:rsidRPr="009D3D1A">
              <w:rPr>
                <w:szCs w:val="21"/>
              </w:rPr>
              <w:t>NH</w:t>
            </w:r>
            <w:r w:rsidRPr="009D3D1A">
              <w:rPr>
                <w:szCs w:val="21"/>
                <w:vertAlign w:val="subscript"/>
              </w:rPr>
              <w:t>3</w:t>
            </w:r>
          </w:p>
        </w:tc>
        <w:tc>
          <w:tcPr>
            <w:tcW w:w="1917" w:type="dxa"/>
            <w:shd w:val="clear" w:color="auto" w:fill="auto"/>
            <w:vAlign w:val="center"/>
          </w:tcPr>
          <w:p w:rsidR="00E54D1A" w:rsidRPr="001A16F9" w:rsidRDefault="00E54D1A" w:rsidP="001D522B">
            <w:pPr>
              <w:jc w:val="center"/>
              <w:rPr>
                <w:szCs w:val="21"/>
              </w:rPr>
            </w:pPr>
            <w:r>
              <w:rPr>
                <w:rFonts w:hint="eastAsia"/>
                <w:szCs w:val="21"/>
              </w:rPr>
              <w:t>厂界</w:t>
            </w:r>
          </w:p>
        </w:tc>
        <w:tc>
          <w:tcPr>
            <w:tcW w:w="1843" w:type="dxa"/>
            <w:shd w:val="clear" w:color="auto" w:fill="auto"/>
            <w:vAlign w:val="center"/>
          </w:tcPr>
          <w:p w:rsidR="00E54D1A" w:rsidRPr="001A16F9" w:rsidRDefault="00E54D1A" w:rsidP="001D522B">
            <w:pPr>
              <w:jc w:val="center"/>
              <w:rPr>
                <w:szCs w:val="21"/>
              </w:rPr>
            </w:pPr>
            <w:r>
              <w:rPr>
                <w:rFonts w:hint="eastAsia"/>
                <w:szCs w:val="21"/>
              </w:rPr>
              <w:t>1.5m</w:t>
            </w:r>
            <w:r w:rsidRPr="001A16F9">
              <w:rPr>
                <w:szCs w:val="21"/>
              </w:rPr>
              <w:t>g/m</w:t>
            </w:r>
            <w:r w:rsidRPr="001A16F9">
              <w:rPr>
                <w:szCs w:val="21"/>
                <w:vertAlign w:val="superscript"/>
              </w:rPr>
              <w:t>3</w:t>
            </w:r>
          </w:p>
        </w:tc>
        <w:tc>
          <w:tcPr>
            <w:tcW w:w="3887" w:type="dxa"/>
            <w:vMerge w:val="restart"/>
            <w:shd w:val="clear" w:color="auto" w:fill="auto"/>
            <w:vAlign w:val="center"/>
          </w:tcPr>
          <w:p w:rsidR="00E54D1A" w:rsidRPr="001A16F9" w:rsidRDefault="00E54D1A" w:rsidP="001D522B">
            <w:pPr>
              <w:jc w:val="center"/>
              <w:rPr>
                <w:kern w:val="0"/>
                <w:szCs w:val="21"/>
              </w:rPr>
            </w:pPr>
            <w:r w:rsidRPr="00E54D1A">
              <w:rPr>
                <w:rFonts w:hint="eastAsia"/>
                <w:szCs w:val="21"/>
              </w:rPr>
              <w:t>《恶臭污染物排放标准》（</w:t>
            </w:r>
            <w:r w:rsidRPr="00E54D1A">
              <w:rPr>
                <w:rFonts w:hint="eastAsia"/>
                <w:szCs w:val="21"/>
              </w:rPr>
              <w:t>GB 14554-93</w:t>
            </w:r>
            <w:r w:rsidRPr="00E54D1A">
              <w:rPr>
                <w:rFonts w:hint="eastAsia"/>
                <w:szCs w:val="21"/>
              </w:rPr>
              <w:t>）表</w:t>
            </w:r>
            <w:r w:rsidRPr="00E54D1A">
              <w:rPr>
                <w:rFonts w:hint="eastAsia"/>
                <w:szCs w:val="21"/>
              </w:rPr>
              <w:t>1</w:t>
            </w:r>
            <w:r w:rsidRPr="00E54D1A">
              <w:rPr>
                <w:rFonts w:hint="eastAsia"/>
                <w:szCs w:val="21"/>
              </w:rPr>
              <w:t>标准</w:t>
            </w:r>
          </w:p>
        </w:tc>
      </w:tr>
      <w:tr w:rsidR="00E54D1A" w:rsidRPr="00AA4B91" w:rsidTr="00E54D1A">
        <w:trPr>
          <w:jc w:val="center"/>
        </w:trPr>
        <w:tc>
          <w:tcPr>
            <w:tcW w:w="1455" w:type="dxa"/>
            <w:shd w:val="clear" w:color="auto" w:fill="auto"/>
            <w:vAlign w:val="center"/>
          </w:tcPr>
          <w:p w:rsidR="00E54D1A" w:rsidRPr="001A16F9" w:rsidRDefault="00E54D1A" w:rsidP="008C7ED3">
            <w:pPr>
              <w:jc w:val="center"/>
              <w:rPr>
                <w:szCs w:val="21"/>
              </w:rPr>
            </w:pPr>
            <w:r w:rsidRPr="009D3D1A">
              <w:rPr>
                <w:szCs w:val="21"/>
              </w:rPr>
              <w:t>H</w:t>
            </w:r>
            <w:r w:rsidRPr="009D3D1A">
              <w:rPr>
                <w:szCs w:val="21"/>
                <w:vertAlign w:val="subscript"/>
              </w:rPr>
              <w:t>2</w:t>
            </w:r>
            <w:r w:rsidRPr="009D3D1A">
              <w:rPr>
                <w:szCs w:val="21"/>
              </w:rPr>
              <w:t>S</w:t>
            </w:r>
          </w:p>
        </w:tc>
        <w:tc>
          <w:tcPr>
            <w:tcW w:w="1917" w:type="dxa"/>
            <w:shd w:val="clear" w:color="auto" w:fill="auto"/>
            <w:vAlign w:val="center"/>
          </w:tcPr>
          <w:p w:rsidR="00E54D1A" w:rsidRPr="001A16F9" w:rsidRDefault="00E54D1A" w:rsidP="001D522B">
            <w:pPr>
              <w:widowControl/>
              <w:snapToGrid w:val="0"/>
              <w:spacing w:line="240" w:lineRule="atLeast"/>
              <w:jc w:val="center"/>
              <w:rPr>
                <w:kern w:val="0"/>
                <w:szCs w:val="21"/>
              </w:rPr>
            </w:pPr>
            <w:r>
              <w:rPr>
                <w:rFonts w:hint="eastAsia"/>
                <w:kern w:val="0"/>
                <w:szCs w:val="21"/>
              </w:rPr>
              <w:t>厂界</w:t>
            </w:r>
          </w:p>
        </w:tc>
        <w:tc>
          <w:tcPr>
            <w:tcW w:w="1843" w:type="dxa"/>
            <w:shd w:val="clear" w:color="auto" w:fill="auto"/>
            <w:vAlign w:val="center"/>
          </w:tcPr>
          <w:p w:rsidR="00E54D1A" w:rsidRPr="001A16F9" w:rsidRDefault="00E54D1A" w:rsidP="001D522B">
            <w:pPr>
              <w:widowControl/>
              <w:snapToGrid w:val="0"/>
              <w:spacing w:line="240" w:lineRule="atLeast"/>
              <w:jc w:val="center"/>
              <w:rPr>
                <w:kern w:val="0"/>
                <w:szCs w:val="21"/>
              </w:rPr>
            </w:pPr>
            <w:r>
              <w:rPr>
                <w:rFonts w:hint="eastAsia"/>
                <w:szCs w:val="21"/>
              </w:rPr>
              <w:t>0.06m</w:t>
            </w:r>
            <w:r w:rsidRPr="001A16F9">
              <w:rPr>
                <w:szCs w:val="21"/>
              </w:rPr>
              <w:t>g/m</w:t>
            </w:r>
            <w:r w:rsidRPr="001A16F9">
              <w:rPr>
                <w:szCs w:val="21"/>
                <w:vertAlign w:val="superscript"/>
              </w:rPr>
              <w:t>3</w:t>
            </w:r>
          </w:p>
        </w:tc>
        <w:tc>
          <w:tcPr>
            <w:tcW w:w="3887" w:type="dxa"/>
            <w:vMerge/>
            <w:shd w:val="clear" w:color="auto" w:fill="auto"/>
            <w:vAlign w:val="center"/>
          </w:tcPr>
          <w:p w:rsidR="00E54D1A" w:rsidRPr="001A16F9" w:rsidRDefault="00E54D1A" w:rsidP="001D522B">
            <w:pPr>
              <w:widowControl/>
              <w:snapToGrid w:val="0"/>
              <w:spacing w:line="240" w:lineRule="atLeast"/>
              <w:jc w:val="center"/>
              <w:rPr>
                <w:kern w:val="0"/>
                <w:szCs w:val="21"/>
              </w:rPr>
            </w:pPr>
          </w:p>
        </w:tc>
      </w:tr>
    </w:tbl>
    <w:p w:rsidR="00B66CC1" w:rsidRPr="009D3D1A" w:rsidRDefault="0016464B" w:rsidP="0016464B">
      <w:pPr>
        <w:adjustRightInd w:val="0"/>
        <w:snapToGrid w:val="0"/>
        <w:spacing w:line="500" w:lineRule="exact"/>
        <w:rPr>
          <w:sz w:val="24"/>
        </w:rPr>
      </w:pPr>
      <w:r w:rsidRPr="0016464B">
        <w:rPr>
          <w:rFonts w:eastAsia="黑体" w:hint="eastAsia"/>
          <w:sz w:val="24"/>
        </w:rPr>
        <w:t>4.2.1.6</w:t>
      </w:r>
      <w:r w:rsidR="00B66CC1" w:rsidRPr="0016464B">
        <w:rPr>
          <w:rFonts w:eastAsia="黑体"/>
          <w:sz w:val="24"/>
        </w:rPr>
        <w:t>预测结果</w:t>
      </w:r>
    </w:p>
    <w:p w:rsidR="0016464B" w:rsidRPr="00AA4B91" w:rsidRDefault="0016464B" w:rsidP="0016464B">
      <w:pPr>
        <w:spacing w:line="520" w:lineRule="exact"/>
        <w:ind w:firstLineChars="200" w:firstLine="480"/>
        <w:rPr>
          <w:sz w:val="24"/>
        </w:rPr>
      </w:pPr>
      <w:r w:rsidRPr="00AA4B91">
        <w:rPr>
          <w:sz w:val="24"/>
        </w:rPr>
        <w:t>（</w:t>
      </w:r>
      <w:r w:rsidRPr="00AA4B91">
        <w:rPr>
          <w:sz w:val="24"/>
        </w:rPr>
        <w:t>1</w:t>
      </w:r>
      <w:r w:rsidRPr="00AA4B91">
        <w:rPr>
          <w:sz w:val="24"/>
        </w:rPr>
        <w:t>）项目贡献</w:t>
      </w:r>
      <w:proofErr w:type="gramStart"/>
      <w:r w:rsidRPr="00AA4B91">
        <w:rPr>
          <w:sz w:val="24"/>
        </w:rPr>
        <w:t>值质量</w:t>
      </w:r>
      <w:proofErr w:type="gramEnd"/>
      <w:r w:rsidRPr="00AA4B91">
        <w:rPr>
          <w:sz w:val="24"/>
        </w:rPr>
        <w:t>浓度预测结果</w:t>
      </w:r>
    </w:p>
    <w:p w:rsidR="00B66CC1" w:rsidRPr="009D3D1A" w:rsidRDefault="00B66CC1" w:rsidP="0016464B">
      <w:pPr>
        <w:pStyle w:val="af4"/>
        <w:spacing w:line="520" w:lineRule="exact"/>
        <w:rPr>
          <w:color w:val="auto"/>
        </w:rPr>
      </w:pPr>
      <w:r w:rsidRPr="009D3D1A">
        <w:rPr>
          <w:rFonts w:ascii="宋体" w:hAnsi="宋体" w:cs="宋体" w:hint="eastAsia"/>
          <w:color w:val="auto"/>
        </w:rPr>
        <w:t>①</w:t>
      </w:r>
      <w:r w:rsidRPr="009D3D1A">
        <w:rPr>
          <w:color w:val="auto"/>
        </w:rPr>
        <w:t>H</w:t>
      </w:r>
      <w:r w:rsidRPr="009D3D1A">
        <w:rPr>
          <w:color w:val="auto"/>
          <w:vertAlign w:val="subscript"/>
        </w:rPr>
        <w:t>2</w:t>
      </w:r>
      <w:r w:rsidRPr="009D3D1A">
        <w:rPr>
          <w:color w:val="auto"/>
        </w:rPr>
        <w:t>S</w:t>
      </w:r>
      <w:r w:rsidRPr="009D3D1A">
        <w:rPr>
          <w:color w:val="auto"/>
        </w:rPr>
        <w:t>预测结果</w:t>
      </w:r>
    </w:p>
    <w:p w:rsidR="00A92A91" w:rsidRPr="00A92A91" w:rsidRDefault="00A92A91" w:rsidP="00363A53">
      <w:pPr>
        <w:spacing w:line="520" w:lineRule="exact"/>
        <w:ind w:firstLineChars="245" w:firstLine="590"/>
        <w:rPr>
          <w:b/>
          <w:bCs/>
          <w:sz w:val="24"/>
        </w:rPr>
      </w:pPr>
      <w:r w:rsidRPr="00A92A91">
        <w:rPr>
          <w:b/>
          <w:bCs/>
          <w:sz w:val="24"/>
        </w:rPr>
        <w:t>表</w:t>
      </w:r>
      <w:r w:rsidRPr="00A92A91">
        <w:rPr>
          <w:rFonts w:hint="eastAsia"/>
          <w:b/>
          <w:bCs/>
          <w:sz w:val="24"/>
        </w:rPr>
        <w:t>4</w:t>
      </w:r>
      <w:r w:rsidRPr="00A92A91">
        <w:rPr>
          <w:b/>
          <w:bCs/>
          <w:sz w:val="24"/>
        </w:rPr>
        <w:t xml:space="preserve">-12   </w:t>
      </w:r>
      <w:r w:rsidR="00363A53">
        <w:rPr>
          <w:rFonts w:hint="eastAsia"/>
          <w:b/>
          <w:bCs/>
          <w:sz w:val="24"/>
        </w:rPr>
        <w:t xml:space="preserve">     </w:t>
      </w:r>
      <w:r w:rsidRPr="00A92A91">
        <w:rPr>
          <w:b/>
          <w:bCs/>
          <w:sz w:val="24"/>
        </w:rPr>
        <w:t>本项目</w:t>
      </w:r>
      <w:r>
        <w:rPr>
          <w:rFonts w:hint="eastAsia"/>
          <w:b/>
          <w:bCs/>
          <w:sz w:val="24"/>
        </w:rPr>
        <w:t>H</w:t>
      </w:r>
      <w:r w:rsidRPr="00A92A91">
        <w:rPr>
          <w:rFonts w:hint="eastAsia"/>
          <w:b/>
          <w:bCs/>
          <w:sz w:val="24"/>
          <w:vertAlign w:val="subscript"/>
        </w:rPr>
        <w:t>2</w:t>
      </w:r>
      <w:r>
        <w:rPr>
          <w:rFonts w:hint="eastAsia"/>
          <w:b/>
          <w:bCs/>
          <w:sz w:val="24"/>
        </w:rPr>
        <w:t>S</w:t>
      </w:r>
      <w:r w:rsidRPr="00A92A91">
        <w:rPr>
          <w:b/>
          <w:bCs/>
          <w:sz w:val="24"/>
        </w:rPr>
        <w:t>贡献质量浓度预测结果表</w:t>
      </w:r>
    </w:p>
    <w:tbl>
      <w:tblPr>
        <w:tblW w:w="8721" w:type="dxa"/>
        <w:jc w:val="center"/>
        <w:tblInd w:w="-45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15" w:type="dxa"/>
          <w:bottom w:w="15" w:type="dxa"/>
        </w:tblCellMar>
        <w:tblLook w:val="04A0" w:firstRow="1" w:lastRow="0" w:firstColumn="1" w:lastColumn="0" w:noHBand="0" w:noVBand="1"/>
      </w:tblPr>
      <w:tblGrid>
        <w:gridCol w:w="993"/>
        <w:gridCol w:w="888"/>
        <w:gridCol w:w="1057"/>
        <w:gridCol w:w="2088"/>
        <w:gridCol w:w="1405"/>
        <w:gridCol w:w="1120"/>
        <w:gridCol w:w="1170"/>
      </w:tblGrid>
      <w:tr w:rsidR="00A92A91" w:rsidRPr="00AA4B91" w:rsidTr="00D34D7A">
        <w:trPr>
          <w:trHeight w:val="285"/>
          <w:jc w:val="center"/>
        </w:trPr>
        <w:tc>
          <w:tcPr>
            <w:tcW w:w="993" w:type="dxa"/>
            <w:vAlign w:val="center"/>
            <w:hideMark/>
          </w:tcPr>
          <w:p w:rsidR="00A92A91" w:rsidRPr="00AA4B91" w:rsidRDefault="00A92A91" w:rsidP="00D34D7A">
            <w:pPr>
              <w:pStyle w:val="a0"/>
              <w:spacing w:line="240" w:lineRule="atLeast"/>
              <w:ind w:firstLineChars="0" w:firstLine="0"/>
              <w:jc w:val="center"/>
              <w:rPr>
                <w:sz w:val="21"/>
                <w:szCs w:val="21"/>
              </w:rPr>
            </w:pPr>
            <w:r w:rsidRPr="00AA4B91">
              <w:rPr>
                <w:sz w:val="21"/>
                <w:szCs w:val="21"/>
              </w:rPr>
              <w:t>污染物</w:t>
            </w:r>
          </w:p>
        </w:tc>
        <w:tc>
          <w:tcPr>
            <w:tcW w:w="888" w:type="dxa"/>
            <w:vAlign w:val="center"/>
            <w:hideMark/>
          </w:tcPr>
          <w:p w:rsidR="00A92A91" w:rsidRPr="00AA4B91" w:rsidRDefault="00A92A91" w:rsidP="00D34D7A">
            <w:pPr>
              <w:pStyle w:val="a0"/>
              <w:spacing w:line="240" w:lineRule="atLeast"/>
              <w:ind w:firstLineChars="0" w:firstLine="0"/>
              <w:jc w:val="center"/>
              <w:rPr>
                <w:sz w:val="21"/>
                <w:szCs w:val="21"/>
              </w:rPr>
            </w:pPr>
            <w:r w:rsidRPr="00AA4B91">
              <w:rPr>
                <w:sz w:val="21"/>
                <w:szCs w:val="21"/>
              </w:rPr>
              <w:t>预测点</w:t>
            </w:r>
          </w:p>
        </w:tc>
        <w:tc>
          <w:tcPr>
            <w:tcW w:w="1057" w:type="dxa"/>
            <w:vAlign w:val="center"/>
            <w:hideMark/>
          </w:tcPr>
          <w:p w:rsidR="00A92A91" w:rsidRPr="00AA4B91" w:rsidRDefault="00A92A91" w:rsidP="00D34D7A">
            <w:pPr>
              <w:pStyle w:val="a0"/>
              <w:spacing w:line="240" w:lineRule="atLeast"/>
              <w:ind w:firstLineChars="0" w:firstLine="0"/>
              <w:jc w:val="center"/>
              <w:rPr>
                <w:sz w:val="21"/>
                <w:szCs w:val="21"/>
              </w:rPr>
            </w:pPr>
            <w:r w:rsidRPr="00AA4B91">
              <w:rPr>
                <w:sz w:val="21"/>
                <w:szCs w:val="21"/>
              </w:rPr>
              <w:t>平均时段</w:t>
            </w:r>
          </w:p>
        </w:tc>
        <w:tc>
          <w:tcPr>
            <w:tcW w:w="2088" w:type="dxa"/>
            <w:vAlign w:val="center"/>
            <w:hideMark/>
          </w:tcPr>
          <w:p w:rsidR="00A92A91" w:rsidRPr="00AA4B91" w:rsidRDefault="00A92A91" w:rsidP="00D34D7A">
            <w:pPr>
              <w:pStyle w:val="a0"/>
              <w:spacing w:line="240" w:lineRule="atLeast"/>
              <w:ind w:firstLineChars="0" w:firstLine="0"/>
              <w:jc w:val="center"/>
              <w:rPr>
                <w:sz w:val="21"/>
                <w:szCs w:val="21"/>
              </w:rPr>
            </w:pPr>
            <w:r w:rsidRPr="00AA4B91">
              <w:rPr>
                <w:sz w:val="21"/>
                <w:szCs w:val="21"/>
              </w:rPr>
              <w:t>最大贡献值</w:t>
            </w:r>
            <w:r w:rsidRPr="00AA4B91">
              <w:rPr>
                <w:sz w:val="21"/>
                <w:szCs w:val="21"/>
              </w:rPr>
              <w:t>(mg/m^3)</w:t>
            </w:r>
          </w:p>
        </w:tc>
        <w:tc>
          <w:tcPr>
            <w:tcW w:w="1405" w:type="dxa"/>
            <w:vAlign w:val="center"/>
            <w:hideMark/>
          </w:tcPr>
          <w:p w:rsidR="00A92A91" w:rsidRPr="00AA4B91" w:rsidRDefault="00A92A91" w:rsidP="00D34D7A">
            <w:pPr>
              <w:pStyle w:val="a0"/>
              <w:spacing w:line="240" w:lineRule="atLeast"/>
              <w:ind w:firstLineChars="0" w:firstLine="0"/>
              <w:jc w:val="center"/>
              <w:rPr>
                <w:sz w:val="21"/>
                <w:szCs w:val="21"/>
              </w:rPr>
            </w:pPr>
            <w:r w:rsidRPr="00AA4B91">
              <w:rPr>
                <w:sz w:val="21"/>
                <w:szCs w:val="21"/>
              </w:rPr>
              <w:t>出现时间</w:t>
            </w:r>
          </w:p>
        </w:tc>
        <w:tc>
          <w:tcPr>
            <w:tcW w:w="1120" w:type="dxa"/>
            <w:vAlign w:val="center"/>
            <w:hideMark/>
          </w:tcPr>
          <w:p w:rsidR="00A92A91" w:rsidRPr="00AA4B91" w:rsidRDefault="00A92A91" w:rsidP="00D34D7A">
            <w:pPr>
              <w:pStyle w:val="a0"/>
              <w:spacing w:line="240" w:lineRule="atLeast"/>
              <w:ind w:firstLineChars="0" w:firstLine="0"/>
              <w:jc w:val="center"/>
              <w:rPr>
                <w:sz w:val="21"/>
                <w:szCs w:val="21"/>
              </w:rPr>
            </w:pPr>
            <w:r w:rsidRPr="00AA4B91">
              <w:rPr>
                <w:sz w:val="21"/>
                <w:szCs w:val="21"/>
              </w:rPr>
              <w:t>占标率</w:t>
            </w:r>
            <w:r w:rsidRPr="00AA4B91">
              <w:rPr>
                <w:sz w:val="21"/>
                <w:szCs w:val="21"/>
              </w:rPr>
              <w:t>/%</w:t>
            </w:r>
          </w:p>
        </w:tc>
        <w:tc>
          <w:tcPr>
            <w:tcW w:w="1170" w:type="dxa"/>
            <w:vAlign w:val="center"/>
            <w:hideMark/>
          </w:tcPr>
          <w:p w:rsidR="00A92A91" w:rsidRPr="00AA4B91" w:rsidRDefault="00A92A91" w:rsidP="00D34D7A">
            <w:pPr>
              <w:pStyle w:val="a0"/>
              <w:spacing w:line="240" w:lineRule="atLeast"/>
              <w:ind w:firstLineChars="0" w:firstLine="0"/>
              <w:jc w:val="center"/>
              <w:rPr>
                <w:sz w:val="21"/>
                <w:szCs w:val="21"/>
              </w:rPr>
            </w:pPr>
            <w:r w:rsidRPr="00AA4B91">
              <w:rPr>
                <w:sz w:val="21"/>
                <w:szCs w:val="21"/>
              </w:rPr>
              <w:t>达标情况</w:t>
            </w:r>
          </w:p>
        </w:tc>
      </w:tr>
      <w:tr w:rsidR="00D34D7A" w:rsidRPr="00AA4B91" w:rsidTr="00D34D7A">
        <w:trPr>
          <w:trHeight w:val="55"/>
          <w:jc w:val="center"/>
        </w:trPr>
        <w:tc>
          <w:tcPr>
            <w:tcW w:w="993" w:type="dxa"/>
            <w:vMerge w:val="restart"/>
            <w:vAlign w:val="center"/>
            <w:hideMark/>
          </w:tcPr>
          <w:p w:rsidR="00D34D7A" w:rsidRPr="00AA4B91" w:rsidRDefault="00D34D7A" w:rsidP="00D34D7A">
            <w:pPr>
              <w:pStyle w:val="a0"/>
              <w:spacing w:line="240" w:lineRule="atLeast"/>
              <w:ind w:firstLineChars="0" w:firstLine="0"/>
              <w:jc w:val="center"/>
              <w:rPr>
                <w:sz w:val="21"/>
                <w:szCs w:val="21"/>
              </w:rPr>
            </w:pPr>
            <w:r w:rsidRPr="00D059A1">
              <w:rPr>
                <w:sz w:val="21"/>
                <w:szCs w:val="21"/>
              </w:rPr>
              <w:t>H</w:t>
            </w:r>
            <w:r w:rsidRPr="00D059A1">
              <w:rPr>
                <w:sz w:val="21"/>
                <w:szCs w:val="21"/>
                <w:vertAlign w:val="subscript"/>
              </w:rPr>
              <w:t>2</w:t>
            </w:r>
            <w:r w:rsidRPr="00D059A1">
              <w:rPr>
                <w:sz w:val="21"/>
                <w:szCs w:val="21"/>
              </w:rPr>
              <w:t>S</w:t>
            </w:r>
          </w:p>
        </w:tc>
        <w:tc>
          <w:tcPr>
            <w:tcW w:w="888" w:type="dxa"/>
            <w:vMerge w:val="restart"/>
            <w:vAlign w:val="center"/>
            <w:hideMark/>
          </w:tcPr>
          <w:p w:rsidR="00D34D7A" w:rsidRPr="00AA4B91" w:rsidRDefault="00D34D7A" w:rsidP="00D34D7A">
            <w:pPr>
              <w:pStyle w:val="a0"/>
              <w:spacing w:line="240" w:lineRule="atLeast"/>
              <w:ind w:firstLineChars="0" w:firstLine="0"/>
              <w:jc w:val="center"/>
              <w:rPr>
                <w:sz w:val="21"/>
                <w:szCs w:val="21"/>
                <w:lang w:eastAsia="zh-CN"/>
              </w:rPr>
            </w:pPr>
            <w:r>
              <w:rPr>
                <w:rFonts w:hint="eastAsia"/>
                <w:sz w:val="21"/>
                <w:szCs w:val="21"/>
                <w:lang w:eastAsia="zh-CN"/>
              </w:rPr>
              <w:t>染坊</w:t>
            </w: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D34D7A" w:rsidRPr="00587B74" w:rsidRDefault="00D34D7A" w:rsidP="00D34D7A">
            <w:pPr>
              <w:jc w:val="center"/>
            </w:pPr>
            <w:r w:rsidRPr="00587B74">
              <w:t>0.001336</w:t>
            </w:r>
          </w:p>
        </w:tc>
        <w:tc>
          <w:tcPr>
            <w:tcW w:w="1405" w:type="dxa"/>
            <w:vAlign w:val="center"/>
          </w:tcPr>
          <w:p w:rsidR="00D34D7A" w:rsidRPr="00587B74" w:rsidRDefault="00D34D7A" w:rsidP="00D34D7A">
            <w:pPr>
              <w:jc w:val="center"/>
            </w:pPr>
            <w:r w:rsidRPr="00587B74">
              <w:t>1</w:t>
            </w:r>
            <w:r>
              <w:rPr>
                <w:rFonts w:hint="eastAsia"/>
              </w:rPr>
              <w:t>9</w:t>
            </w:r>
            <w:r w:rsidRPr="00587B74">
              <w:t>020323</w:t>
            </w:r>
          </w:p>
        </w:tc>
        <w:tc>
          <w:tcPr>
            <w:tcW w:w="1120" w:type="dxa"/>
            <w:vAlign w:val="center"/>
          </w:tcPr>
          <w:p w:rsidR="00D34D7A" w:rsidRPr="00415309" w:rsidRDefault="00D34D7A" w:rsidP="00D34D7A">
            <w:pPr>
              <w:jc w:val="center"/>
            </w:pPr>
            <w:r w:rsidRPr="00415309">
              <w:t>1.34</w:t>
            </w:r>
          </w:p>
        </w:tc>
        <w:tc>
          <w:tcPr>
            <w:tcW w:w="1170"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ign w:val="center"/>
            <w:hideMark/>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D34D7A" w:rsidRPr="00587B74" w:rsidRDefault="00D34D7A" w:rsidP="00D34D7A">
            <w:pPr>
              <w:jc w:val="center"/>
            </w:pPr>
            <w:r w:rsidRPr="00587B74">
              <w:t>0.000187</w:t>
            </w:r>
          </w:p>
        </w:tc>
        <w:tc>
          <w:tcPr>
            <w:tcW w:w="1405" w:type="dxa"/>
            <w:vAlign w:val="center"/>
          </w:tcPr>
          <w:p w:rsidR="00D34D7A" w:rsidRPr="00587B74" w:rsidRDefault="00D34D7A" w:rsidP="00D34D7A">
            <w:pPr>
              <w:jc w:val="center"/>
            </w:pPr>
            <w:r w:rsidRPr="00587B74">
              <w:t>1</w:t>
            </w:r>
            <w:r>
              <w:rPr>
                <w:rFonts w:hint="eastAsia"/>
              </w:rPr>
              <w:t>9</w:t>
            </w:r>
            <w:r w:rsidRPr="00587B74">
              <w:t>0515</w:t>
            </w:r>
          </w:p>
        </w:tc>
        <w:tc>
          <w:tcPr>
            <w:tcW w:w="1120" w:type="dxa"/>
            <w:vAlign w:val="center"/>
          </w:tcPr>
          <w:p w:rsidR="00D34D7A" w:rsidRPr="00415309" w:rsidRDefault="00D34D7A" w:rsidP="00D34D7A">
            <w:pPr>
              <w:jc w:val="center"/>
            </w:pPr>
            <w:r w:rsidRPr="00415309">
              <w:t>0.57</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ign w:val="center"/>
            <w:hideMark/>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D34D7A" w:rsidRPr="00587B74" w:rsidRDefault="00D34D7A" w:rsidP="00D34D7A">
            <w:pPr>
              <w:jc w:val="center"/>
            </w:pPr>
            <w:r w:rsidRPr="00587B74">
              <w:rPr>
                <w:rFonts w:hint="eastAsia"/>
              </w:rPr>
              <w:t>0.000014</w:t>
            </w:r>
          </w:p>
        </w:tc>
        <w:tc>
          <w:tcPr>
            <w:tcW w:w="1405" w:type="dxa"/>
            <w:vAlign w:val="center"/>
          </w:tcPr>
          <w:p w:rsidR="00D34D7A" w:rsidRPr="00587B74" w:rsidRDefault="00D34D7A" w:rsidP="00D34D7A">
            <w:pPr>
              <w:jc w:val="center"/>
            </w:pPr>
            <w:r w:rsidRPr="00587B74">
              <w:rPr>
                <w:rFonts w:hint="eastAsia"/>
              </w:rPr>
              <w:t>平均值</w:t>
            </w:r>
          </w:p>
        </w:tc>
        <w:tc>
          <w:tcPr>
            <w:tcW w:w="1120" w:type="dxa"/>
            <w:vAlign w:val="center"/>
          </w:tcPr>
          <w:p w:rsidR="00D34D7A" w:rsidRPr="00415309" w:rsidRDefault="00D34D7A" w:rsidP="00D34D7A">
            <w:pPr>
              <w:jc w:val="center"/>
            </w:pPr>
            <w:r w:rsidRPr="00415309">
              <w:t>0.13</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restart"/>
            <w:vAlign w:val="center"/>
          </w:tcPr>
          <w:p w:rsidR="00D34D7A" w:rsidRPr="00AA4B91" w:rsidRDefault="00D34D7A" w:rsidP="00D34D7A">
            <w:pPr>
              <w:pStyle w:val="a0"/>
              <w:spacing w:line="240" w:lineRule="atLeast"/>
              <w:ind w:firstLineChars="0" w:firstLine="0"/>
              <w:jc w:val="center"/>
              <w:rPr>
                <w:sz w:val="21"/>
                <w:szCs w:val="21"/>
                <w:lang w:eastAsia="zh-CN"/>
              </w:rPr>
            </w:pPr>
            <w:r>
              <w:rPr>
                <w:rFonts w:hint="eastAsia"/>
                <w:sz w:val="21"/>
                <w:szCs w:val="21"/>
                <w:lang w:eastAsia="zh-CN"/>
              </w:rPr>
              <w:t>肖家</w:t>
            </w: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D34D7A" w:rsidRPr="00587B74" w:rsidRDefault="00D34D7A" w:rsidP="00D34D7A">
            <w:pPr>
              <w:jc w:val="center"/>
            </w:pPr>
            <w:r w:rsidRPr="00587B74">
              <w:t>0.002110</w:t>
            </w:r>
          </w:p>
        </w:tc>
        <w:tc>
          <w:tcPr>
            <w:tcW w:w="1405" w:type="dxa"/>
            <w:vAlign w:val="center"/>
          </w:tcPr>
          <w:p w:rsidR="00D34D7A" w:rsidRPr="00587B74" w:rsidRDefault="00D34D7A" w:rsidP="00D34D7A">
            <w:pPr>
              <w:jc w:val="center"/>
            </w:pPr>
            <w:r w:rsidRPr="00587B74">
              <w:t>1</w:t>
            </w:r>
            <w:r>
              <w:rPr>
                <w:rFonts w:hint="eastAsia"/>
              </w:rPr>
              <w:t>9</w:t>
            </w:r>
            <w:r w:rsidRPr="00587B74">
              <w:t>010306</w:t>
            </w:r>
          </w:p>
        </w:tc>
        <w:tc>
          <w:tcPr>
            <w:tcW w:w="1120" w:type="dxa"/>
            <w:vAlign w:val="center"/>
          </w:tcPr>
          <w:p w:rsidR="00D34D7A" w:rsidRPr="00415309" w:rsidRDefault="00D34D7A" w:rsidP="00D34D7A">
            <w:pPr>
              <w:jc w:val="center"/>
            </w:pPr>
            <w:r w:rsidRPr="00415309">
              <w:t>2.11</w:t>
            </w:r>
          </w:p>
        </w:tc>
        <w:tc>
          <w:tcPr>
            <w:tcW w:w="1170"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D34D7A" w:rsidRPr="00587B74" w:rsidRDefault="00D34D7A" w:rsidP="00D34D7A">
            <w:pPr>
              <w:jc w:val="center"/>
            </w:pPr>
            <w:r w:rsidRPr="00587B74">
              <w:t>0.000427</w:t>
            </w:r>
          </w:p>
        </w:tc>
        <w:tc>
          <w:tcPr>
            <w:tcW w:w="1405" w:type="dxa"/>
            <w:vAlign w:val="center"/>
          </w:tcPr>
          <w:p w:rsidR="00D34D7A" w:rsidRPr="00587B74" w:rsidRDefault="00D34D7A" w:rsidP="00D34D7A">
            <w:pPr>
              <w:jc w:val="center"/>
            </w:pPr>
            <w:r w:rsidRPr="00587B74">
              <w:t>1</w:t>
            </w:r>
            <w:r>
              <w:rPr>
                <w:rFonts w:hint="eastAsia"/>
              </w:rPr>
              <w:t>9</w:t>
            </w:r>
            <w:r w:rsidRPr="00587B74">
              <w:t>1206</w:t>
            </w:r>
          </w:p>
        </w:tc>
        <w:tc>
          <w:tcPr>
            <w:tcW w:w="1120" w:type="dxa"/>
            <w:vAlign w:val="center"/>
          </w:tcPr>
          <w:p w:rsidR="00D34D7A" w:rsidRPr="00415309" w:rsidRDefault="00D34D7A" w:rsidP="00D34D7A">
            <w:pPr>
              <w:jc w:val="center"/>
            </w:pPr>
            <w:r w:rsidRPr="00415309">
              <w:t>1.29</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D34D7A" w:rsidRPr="00587B74" w:rsidRDefault="00D34D7A" w:rsidP="00D34D7A">
            <w:pPr>
              <w:jc w:val="center"/>
            </w:pPr>
            <w:r w:rsidRPr="00587B74">
              <w:rPr>
                <w:rFonts w:hint="eastAsia"/>
              </w:rPr>
              <w:t>0.000066</w:t>
            </w:r>
          </w:p>
        </w:tc>
        <w:tc>
          <w:tcPr>
            <w:tcW w:w="1405" w:type="dxa"/>
            <w:vAlign w:val="center"/>
          </w:tcPr>
          <w:p w:rsidR="00D34D7A" w:rsidRPr="00587B74" w:rsidRDefault="00D34D7A" w:rsidP="00D34D7A">
            <w:pPr>
              <w:jc w:val="center"/>
            </w:pPr>
            <w:r w:rsidRPr="00587B74">
              <w:rPr>
                <w:rFonts w:hint="eastAsia"/>
              </w:rPr>
              <w:t>平均值</w:t>
            </w:r>
          </w:p>
        </w:tc>
        <w:tc>
          <w:tcPr>
            <w:tcW w:w="1120" w:type="dxa"/>
            <w:vAlign w:val="center"/>
          </w:tcPr>
          <w:p w:rsidR="00D34D7A" w:rsidRPr="00415309" w:rsidRDefault="00D34D7A" w:rsidP="00D34D7A">
            <w:pPr>
              <w:jc w:val="center"/>
            </w:pPr>
            <w:r w:rsidRPr="00415309">
              <w:t>0.60</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restart"/>
            <w:vAlign w:val="center"/>
          </w:tcPr>
          <w:p w:rsidR="00D34D7A" w:rsidRPr="00AA4B91" w:rsidRDefault="00D34D7A" w:rsidP="00D34D7A">
            <w:pPr>
              <w:pStyle w:val="a0"/>
              <w:spacing w:line="240" w:lineRule="atLeast"/>
              <w:ind w:firstLineChars="0" w:firstLine="0"/>
              <w:jc w:val="center"/>
              <w:rPr>
                <w:sz w:val="21"/>
                <w:szCs w:val="21"/>
                <w:lang w:eastAsia="zh-CN"/>
              </w:rPr>
            </w:pPr>
            <w:r>
              <w:rPr>
                <w:rFonts w:hint="eastAsia"/>
                <w:sz w:val="21"/>
                <w:szCs w:val="21"/>
                <w:lang w:eastAsia="zh-CN"/>
              </w:rPr>
              <w:t>朱沟村</w:t>
            </w: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D34D7A" w:rsidRPr="00587B74" w:rsidRDefault="00D34D7A" w:rsidP="00D34D7A">
            <w:pPr>
              <w:jc w:val="center"/>
            </w:pPr>
            <w:r w:rsidRPr="00587B74">
              <w:t>0.000654</w:t>
            </w:r>
          </w:p>
        </w:tc>
        <w:tc>
          <w:tcPr>
            <w:tcW w:w="1405" w:type="dxa"/>
            <w:vAlign w:val="center"/>
          </w:tcPr>
          <w:p w:rsidR="00D34D7A" w:rsidRPr="00587B74" w:rsidRDefault="00D34D7A" w:rsidP="00D34D7A">
            <w:pPr>
              <w:jc w:val="center"/>
            </w:pPr>
            <w:r w:rsidRPr="00587B74">
              <w:t>1</w:t>
            </w:r>
            <w:r>
              <w:rPr>
                <w:rFonts w:hint="eastAsia"/>
              </w:rPr>
              <w:t>9</w:t>
            </w:r>
            <w:r w:rsidRPr="00587B74">
              <w:t>050106</w:t>
            </w:r>
          </w:p>
        </w:tc>
        <w:tc>
          <w:tcPr>
            <w:tcW w:w="1120" w:type="dxa"/>
            <w:vAlign w:val="center"/>
          </w:tcPr>
          <w:p w:rsidR="00D34D7A" w:rsidRPr="00415309" w:rsidRDefault="00D34D7A" w:rsidP="00D34D7A">
            <w:pPr>
              <w:jc w:val="center"/>
            </w:pPr>
            <w:r w:rsidRPr="00415309">
              <w:t>0.65</w:t>
            </w:r>
          </w:p>
        </w:tc>
        <w:tc>
          <w:tcPr>
            <w:tcW w:w="1170"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D34D7A" w:rsidRPr="00587B74" w:rsidRDefault="00D34D7A" w:rsidP="00D34D7A">
            <w:pPr>
              <w:jc w:val="center"/>
            </w:pPr>
            <w:r w:rsidRPr="00587B74">
              <w:t>0.000097</w:t>
            </w:r>
          </w:p>
        </w:tc>
        <w:tc>
          <w:tcPr>
            <w:tcW w:w="1405" w:type="dxa"/>
            <w:vAlign w:val="center"/>
          </w:tcPr>
          <w:p w:rsidR="00D34D7A" w:rsidRPr="00587B74" w:rsidRDefault="00D34D7A" w:rsidP="00D34D7A">
            <w:pPr>
              <w:jc w:val="center"/>
            </w:pPr>
            <w:r w:rsidRPr="00587B74">
              <w:t>1</w:t>
            </w:r>
            <w:r>
              <w:rPr>
                <w:rFonts w:hint="eastAsia"/>
              </w:rPr>
              <w:t>9</w:t>
            </w:r>
            <w:r w:rsidRPr="00587B74">
              <w:t>0819</w:t>
            </w:r>
          </w:p>
        </w:tc>
        <w:tc>
          <w:tcPr>
            <w:tcW w:w="1120" w:type="dxa"/>
            <w:vAlign w:val="center"/>
          </w:tcPr>
          <w:p w:rsidR="00D34D7A" w:rsidRPr="00415309" w:rsidRDefault="00D34D7A" w:rsidP="00D34D7A">
            <w:pPr>
              <w:jc w:val="center"/>
            </w:pPr>
            <w:r w:rsidRPr="00415309">
              <w:t>0.29</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D34D7A" w:rsidRPr="00587B74" w:rsidRDefault="00D34D7A" w:rsidP="00D34D7A">
            <w:pPr>
              <w:jc w:val="center"/>
            </w:pPr>
            <w:r w:rsidRPr="00587B74">
              <w:rPr>
                <w:rFonts w:hint="eastAsia"/>
              </w:rPr>
              <w:t>0.000013</w:t>
            </w:r>
          </w:p>
        </w:tc>
        <w:tc>
          <w:tcPr>
            <w:tcW w:w="1405" w:type="dxa"/>
            <w:vAlign w:val="center"/>
          </w:tcPr>
          <w:p w:rsidR="00D34D7A" w:rsidRPr="00587B74" w:rsidRDefault="00D34D7A" w:rsidP="00D34D7A">
            <w:pPr>
              <w:jc w:val="center"/>
            </w:pPr>
            <w:r w:rsidRPr="00587B74">
              <w:rPr>
                <w:rFonts w:hint="eastAsia"/>
              </w:rPr>
              <w:t>平均值</w:t>
            </w:r>
          </w:p>
        </w:tc>
        <w:tc>
          <w:tcPr>
            <w:tcW w:w="1120" w:type="dxa"/>
            <w:vAlign w:val="center"/>
          </w:tcPr>
          <w:p w:rsidR="00D34D7A" w:rsidRPr="00415309" w:rsidRDefault="00D34D7A" w:rsidP="00D34D7A">
            <w:pPr>
              <w:jc w:val="center"/>
            </w:pPr>
            <w:r w:rsidRPr="00415309">
              <w:t>0.11</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restart"/>
            <w:vAlign w:val="center"/>
          </w:tcPr>
          <w:p w:rsidR="00D34D7A" w:rsidRPr="00AA4B91" w:rsidRDefault="00D34D7A" w:rsidP="00D34D7A">
            <w:pPr>
              <w:pStyle w:val="a0"/>
              <w:spacing w:line="240" w:lineRule="atLeast"/>
              <w:ind w:firstLineChars="0" w:firstLine="0"/>
              <w:jc w:val="center"/>
              <w:rPr>
                <w:sz w:val="21"/>
                <w:szCs w:val="21"/>
                <w:lang w:eastAsia="zh-CN"/>
              </w:rPr>
            </w:pPr>
            <w:r>
              <w:rPr>
                <w:rFonts w:hint="eastAsia"/>
                <w:sz w:val="21"/>
                <w:szCs w:val="21"/>
                <w:lang w:eastAsia="zh-CN"/>
              </w:rPr>
              <w:t>王竹园</w:t>
            </w: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D34D7A" w:rsidRPr="00587B74" w:rsidRDefault="00D34D7A" w:rsidP="00D34D7A">
            <w:pPr>
              <w:jc w:val="center"/>
            </w:pPr>
            <w:r w:rsidRPr="00587B74">
              <w:t>0.001709</w:t>
            </w:r>
          </w:p>
        </w:tc>
        <w:tc>
          <w:tcPr>
            <w:tcW w:w="1405" w:type="dxa"/>
            <w:vAlign w:val="center"/>
          </w:tcPr>
          <w:p w:rsidR="00D34D7A" w:rsidRPr="00587B74" w:rsidRDefault="00D34D7A" w:rsidP="00D34D7A">
            <w:pPr>
              <w:jc w:val="center"/>
            </w:pPr>
            <w:r w:rsidRPr="00587B74">
              <w:t>1</w:t>
            </w:r>
            <w:r>
              <w:rPr>
                <w:rFonts w:hint="eastAsia"/>
              </w:rPr>
              <w:t>9</w:t>
            </w:r>
            <w:r w:rsidRPr="00587B74">
              <w:t>101122</w:t>
            </w:r>
          </w:p>
        </w:tc>
        <w:tc>
          <w:tcPr>
            <w:tcW w:w="1120" w:type="dxa"/>
            <w:vAlign w:val="center"/>
          </w:tcPr>
          <w:p w:rsidR="00D34D7A" w:rsidRPr="00415309" w:rsidRDefault="00D34D7A" w:rsidP="00D34D7A">
            <w:pPr>
              <w:jc w:val="center"/>
            </w:pPr>
            <w:r w:rsidRPr="00415309">
              <w:t>1.71</w:t>
            </w:r>
          </w:p>
        </w:tc>
        <w:tc>
          <w:tcPr>
            <w:tcW w:w="1170"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D34D7A" w:rsidRPr="00587B74" w:rsidRDefault="00D34D7A" w:rsidP="00D34D7A">
            <w:pPr>
              <w:jc w:val="center"/>
            </w:pPr>
            <w:r w:rsidRPr="00587B74">
              <w:t>0.000259</w:t>
            </w:r>
          </w:p>
        </w:tc>
        <w:tc>
          <w:tcPr>
            <w:tcW w:w="1405" w:type="dxa"/>
            <w:vAlign w:val="center"/>
          </w:tcPr>
          <w:p w:rsidR="00D34D7A" w:rsidRPr="00587B74" w:rsidRDefault="00D34D7A" w:rsidP="00D34D7A">
            <w:pPr>
              <w:jc w:val="center"/>
            </w:pPr>
            <w:r w:rsidRPr="00587B74">
              <w:t>1</w:t>
            </w:r>
            <w:r>
              <w:rPr>
                <w:rFonts w:hint="eastAsia"/>
              </w:rPr>
              <w:t>9</w:t>
            </w:r>
            <w:r w:rsidRPr="00587B74">
              <w:t>1027</w:t>
            </w:r>
          </w:p>
        </w:tc>
        <w:tc>
          <w:tcPr>
            <w:tcW w:w="1120" w:type="dxa"/>
            <w:vAlign w:val="center"/>
          </w:tcPr>
          <w:p w:rsidR="00D34D7A" w:rsidRPr="00415309" w:rsidRDefault="00D34D7A" w:rsidP="00D34D7A">
            <w:pPr>
              <w:jc w:val="center"/>
            </w:pPr>
            <w:r w:rsidRPr="00415309">
              <w:t>0.79</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D34D7A" w:rsidRPr="00587B74" w:rsidRDefault="00D34D7A" w:rsidP="00D34D7A">
            <w:pPr>
              <w:jc w:val="center"/>
            </w:pPr>
            <w:r w:rsidRPr="00587B74">
              <w:rPr>
                <w:rFonts w:hint="eastAsia"/>
              </w:rPr>
              <w:t>0.000026</w:t>
            </w:r>
          </w:p>
        </w:tc>
        <w:tc>
          <w:tcPr>
            <w:tcW w:w="1405" w:type="dxa"/>
            <w:vAlign w:val="center"/>
          </w:tcPr>
          <w:p w:rsidR="00D34D7A" w:rsidRPr="00587B74" w:rsidRDefault="00D34D7A" w:rsidP="00D34D7A">
            <w:pPr>
              <w:jc w:val="center"/>
            </w:pPr>
            <w:r w:rsidRPr="00587B74">
              <w:rPr>
                <w:rFonts w:hint="eastAsia"/>
              </w:rPr>
              <w:t>平均值</w:t>
            </w:r>
          </w:p>
        </w:tc>
        <w:tc>
          <w:tcPr>
            <w:tcW w:w="1120" w:type="dxa"/>
            <w:vAlign w:val="center"/>
          </w:tcPr>
          <w:p w:rsidR="00D34D7A" w:rsidRPr="00415309" w:rsidRDefault="00D34D7A" w:rsidP="00D34D7A">
            <w:pPr>
              <w:jc w:val="center"/>
            </w:pPr>
            <w:r w:rsidRPr="00415309">
              <w:t>0.23</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restart"/>
            <w:vAlign w:val="center"/>
          </w:tcPr>
          <w:p w:rsidR="00D34D7A" w:rsidRPr="00AA4B91" w:rsidRDefault="00D34D7A" w:rsidP="00D34D7A">
            <w:pPr>
              <w:pStyle w:val="a0"/>
              <w:spacing w:line="240" w:lineRule="atLeast"/>
              <w:ind w:firstLineChars="0" w:firstLine="0"/>
              <w:jc w:val="center"/>
              <w:rPr>
                <w:sz w:val="21"/>
                <w:szCs w:val="21"/>
                <w:lang w:eastAsia="zh-CN"/>
              </w:rPr>
            </w:pPr>
            <w:proofErr w:type="gramStart"/>
            <w:r>
              <w:rPr>
                <w:rFonts w:hint="eastAsia"/>
                <w:sz w:val="21"/>
                <w:szCs w:val="21"/>
                <w:lang w:eastAsia="zh-CN"/>
              </w:rPr>
              <w:t>河西组</w:t>
            </w:r>
            <w:proofErr w:type="gramEnd"/>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D34D7A" w:rsidRPr="00587B74" w:rsidRDefault="00D34D7A" w:rsidP="00D34D7A">
            <w:pPr>
              <w:jc w:val="center"/>
            </w:pPr>
            <w:r w:rsidRPr="00587B74">
              <w:t>0.002412</w:t>
            </w:r>
          </w:p>
        </w:tc>
        <w:tc>
          <w:tcPr>
            <w:tcW w:w="1405" w:type="dxa"/>
            <w:vAlign w:val="center"/>
          </w:tcPr>
          <w:p w:rsidR="00D34D7A" w:rsidRPr="00587B74" w:rsidRDefault="00D34D7A" w:rsidP="00D34D7A">
            <w:pPr>
              <w:jc w:val="center"/>
            </w:pPr>
            <w:r w:rsidRPr="00587B74">
              <w:t>1</w:t>
            </w:r>
            <w:r>
              <w:rPr>
                <w:rFonts w:hint="eastAsia"/>
              </w:rPr>
              <w:t>9</w:t>
            </w:r>
            <w:r w:rsidRPr="00587B74">
              <w:t>020424</w:t>
            </w:r>
          </w:p>
        </w:tc>
        <w:tc>
          <w:tcPr>
            <w:tcW w:w="1120" w:type="dxa"/>
            <w:vAlign w:val="center"/>
          </w:tcPr>
          <w:p w:rsidR="00D34D7A" w:rsidRPr="00415309" w:rsidRDefault="00D34D7A" w:rsidP="00D34D7A">
            <w:pPr>
              <w:jc w:val="center"/>
            </w:pPr>
            <w:r w:rsidRPr="00415309">
              <w:t>2.41</w:t>
            </w:r>
          </w:p>
        </w:tc>
        <w:tc>
          <w:tcPr>
            <w:tcW w:w="1170"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D34D7A" w:rsidRPr="00587B74" w:rsidRDefault="00D34D7A" w:rsidP="00D34D7A">
            <w:pPr>
              <w:jc w:val="center"/>
            </w:pPr>
            <w:r w:rsidRPr="00587B74">
              <w:t>0.000313</w:t>
            </w:r>
          </w:p>
        </w:tc>
        <w:tc>
          <w:tcPr>
            <w:tcW w:w="1405" w:type="dxa"/>
            <w:vAlign w:val="center"/>
          </w:tcPr>
          <w:p w:rsidR="00D34D7A" w:rsidRPr="00587B74" w:rsidRDefault="00D34D7A" w:rsidP="00D34D7A">
            <w:pPr>
              <w:jc w:val="center"/>
            </w:pPr>
            <w:r w:rsidRPr="00587B74">
              <w:t>1</w:t>
            </w:r>
            <w:r>
              <w:rPr>
                <w:rFonts w:hint="eastAsia"/>
              </w:rPr>
              <w:t>9</w:t>
            </w:r>
            <w:r w:rsidRPr="00587B74">
              <w:t>1024</w:t>
            </w:r>
          </w:p>
        </w:tc>
        <w:tc>
          <w:tcPr>
            <w:tcW w:w="1120" w:type="dxa"/>
            <w:vAlign w:val="center"/>
          </w:tcPr>
          <w:p w:rsidR="00D34D7A" w:rsidRPr="00415309" w:rsidRDefault="00D34D7A" w:rsidP="00D34D7A">
            <w:pPr>
              <w:jc w:val="center"/>
            </w:pPr>
            <w:r w:rsidRPr="00415309">
              <w:t>0.95</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hideMark/>
          </w:tcPr>
          <w:p w:rsidR="00D34D7A" w:rsidRPr="00AA4B91" w:rsidRDefault="00D34D7A" w:rsidP="00D34D7A">
            <w:pPr>
              <w:pStyle w:val="a0"/>
              <w:spacing w:line="240" w:lineRule="atLeast"/>
              <w:jc w:val="center"/>
              <w:rPr>
                <w:sz w:val="21"/>
                <w:szCs w:val="21"/>
              </w:rPr>
            </w:pPr>
          </w:p>
        </w:tc>
        <w:tc>
          <w:tcPr>
            <w:tcW w:w="888"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hideMark/>
          </w:tcPr>
          <w:p w:rsidR="00D34D7A" w:rsidRPr="00AA4B91" w:rsidRDefault="00D34D7A" w:rsidP="00D34D7A">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D34D7A" w:rsidRPr="00587B74" w:rsidRDefault="00D34D7A" w:rsidP="00D34D7A">
            <w:pPr>
              <w:jc w:val="center"/>
            </w:pPr>
            <w:r w:rsidRPr="00587B74">
              <w:rPr>
                <w:rFonts w:hint="eastAsia"/>
              </w:rPr>
              <w:t>0.000016</w:t>
            </w:r>
          </w:p>
        </w:tc>
        <w:tc>
          <w:tcPr>
            <w:tcW w:w="1405" w:type="dxa"/>
            <w:vAlign w:val="center"/>
          </w:tcPr>
          <w:p w:rsidR="00D34D7A" w:rsidRPr="00587B74" w:rsidRDefault="00D34D7A" w:rsidP="00D34D7A">
            <w:pPr>
              <w:jc w:val="center"/>
            </w:pPr>
            <w:r w:rsidRPr="00587B74">
              <w:rPr>
                <w:rFonts w:hint="eastAsia"/>
              </w:rPr>
              <w:t>平均值</w:t>
            </w:r>
          </w:p>
        </w:tc>
        <w:tc>
          <w:tcPr>
            <w:tcW w:w="1120" w:type="dxa"/>
            <w:vAlign w:val="center"/>
          </w:tcPr>
          <w:p w:rsidR="00D34D7A" w:rsidRPr="00415309" w:rsidRDefault="00D34D7A" w:rsidP="00D34D7A">
            <w:pPr>
              <w:jc w:val="center"/>
            </w:pPr>
            <w:r w:rsidRPr="00415309">
              <w:t>0.14</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tcPr>
          <w:p w:rsidR="00D34D7A" w:rsidRPr="00AA4B91" w:rsidRDefault="00D34D7A" w:rsidP="00D34D7A">
            <w:pPr>
              <w:pStyle w:val="a0"/>
              <w:spacing w:line="240" w:lineRule="atLeast"/>
              <w:jc w:val="center"/>
              <w:rPr>
                <w:sz w:val="21"/>
                <w:szCs w:val="21"/>
              </w:rPr>
            </w:pPr>
          </w:p>
        </w:tc>
        <w:tc>
          <w:tcPr>
            <w:tcW w:w="888" w:type="dxa"/>
            <w:vMerge w:val="restart"/>
            <w:vAlign w:val="center"/>
          </w:tcPr>
          <w:p w:rsidR="00D34D7A" w:rsidRPr="00AA4B91" w:rsidRDefault="00D34D7A" w:rsidP="00D34D7A">
            <w:pPr>
              <w:pStyle w:val="a0"/>
              <w:spacing w:line="240" w:lineRule="atLeast"/>
              <w:ind w:firstLineChars="0" w:firstLine="0"/>
              <w:jc w:val="center"/>
              <w:rPr>
                <w:sz w:val="21"/>
                <w:szCs w:val="21"/>
                <w:lang w:eastAsia="zh-CN"/>
              </w:rPr>
            </w:pPr>
            <w:r>
              <w:rPr>
                <w:rFonts w:hint="eastAsia"/>
                <w:sz w:val="21"/>
                <w:szCs w:val="21"/>
                <w:lang w:eastAsia="zh-CN"/>
              </w:rPr>
              <w:t>余关乡</w:t>
            </w:r>
          </w:p>
        </w:tc>
        <w:tc>
          <w:tcPr>
            <w:tcW w:w="1057"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D34D7A" w:rsidRPr="00587B74" w:rsidRDefault="00D34D7A" w:rsidP="00D34D7A">
            <w:pPr>
              <w:jc w:val="center"/>
            </w:pPr>
            <w:r w:rsidRPr="00587B74">
              <w:t>0.001029</w:t>
            </w:r>
          </w:p>
        </w:tc>
        <w:tc>
          <w:tcPr>
            <w:tcW w:w="1405" w:type="dxa"/>
            <w:vAlign w:val="center"/>
          </w:tcPr>
          <w:p w:rsidR="00D34D7A" w:rsidRPr="00587B74" w:rsidRDefault="00D34D7A" w:rsidP="00D34D7A">
            <w:pPr>
              <w:jc w:val="center"/>
            </w:pPr>
            <w:r w:rsidRPr="00587B74">
              <w:t>1</w:t>
            </w:r>
            <w:r>
              <w:rPr>
                <w:rFonts w:hint="eastAsia"/>
              </w:rPr>
              <w:t>9</w:t>
            </w:r>
            <w:r w:rsidRPr="00587B74">
              <w:t>010604</w:t>
            </w:r>
          </w:p>
        </w:tc>
        <w:tc>
          <w:tcPr>
            <w:tcW w:w="1120" w:type="dxa"/>
            <w:vAlign w:val="center"/>
          </w:tcPr>
          <w:p w:rsidR="00D34D7A" w:rsidRPr="00415309" w:rsidRDefault="00D34D7A" w:rsidP="00D34D7A">
            <w:pPr>
              <w:jc w:val="center"/>
            </w:pPr>
            <w:r w:rsidRPr="00415309">
              <w:t>1.03</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tcPr>
          <w:p w:rsidR="00D34D7A" w:rsidRPr="00AA4B91" w:rsidRDefault="00D34D7A" w:rsidP="00D34D7A">
            <w:pPr>
              <w:pStyle w:val="a0"/>
              <w:spacing w:line="240" w:lineRule="atLeast"/>
              <w:jc w:val="center"/>
              <w:rPr>
                <w:sz w:val="21"/>
                <w:szCs w:val="21"/>
              </w:rPr>
            </w:pPr>
          </w:p>
        </w:tc>
        <w:tc>
          <w:tcPr>
            <w:tcW w:w="888"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D34D7A" w:rsidRPr="00587B74" w:rsidRDefault="00D34D7A" w:rsidP="00D34D7A">
            <w:pPr>
              <w:jc w:val="center"/>
            </w:pPr>
            <w:r w:rsidRPr="00587B74">
              <w:t>0.000218</w:t>
            </w:r>
          </w:p>
        </w:tc>
        <w:tc>
          <w:tcPr>
            <w:tcW w:w="1405" w:type="dxa"/>
            <w:vAlign w:val="center"/>
          </w:tcPr>
          <w:p w:rsidR="00D34D7A" w:rsidRPr="00587B74" w:rsidRDefault="00D34D7A" w:rsidP="00D34D7A">
            <w:pPr>
              <w:jc w:val="center"/>
            </w:pPr>
            <w:r w:rsidRPr="00587B74">
              <w:t>1</w:t>
            </w:r>
            <w:r>
              <w:rPr>
                <w:rFonts w:hint="eastAsia"/>
              </w:rPr>
              <w:t>9</w:t>
            </w:r>
            <w:r w:rsidRPr="00587B74">
              <w:t>0115</w:t>
            </w:r>
          </w:p>
        </w:tc>
        <w:tc>
          <w:tcPr>
            <w:tcW w:w="1120" w:type="dxa"/>
            <w:vAlign w:val="center"/>
          </w:tcPr>
          <w:p w:rsidR="00D34D7A" w:rsidRPr="00415309" w:rsidRDefault="00D34D7A" w:rsidP="00D34D7A">
            <w:pPr>
              <w:jc w:val="center"/>
            </w:pPr>
            <w:r w:rsidRPr="00415309">
              <w:t>0.66</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tcPr>
          <w:p w:rsidR="00D34D7A" w:rsidRPr="00AA4B91" w:rsidRDefault="00D34D7A" w:rsidP="00D34D7A">
            <w:pPr>
              <w:pStyle w:val="a0"/>
              <w:spacing w:line="240" w:lineRule="atLeast"/>
              <w:jc w:val="center"/>
              <w:rPr>
                <w:sz w:val="21"/>
                <w:szCs w:val="21"/>
              </w:rPr>
            </w:pPr>
          </w:p>
        </w:tc>
        <w:tc>
          <w:tcPr>
            <w:tcW w:w="888"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D34D7A" w:rsidRPr="00587B74" w:rsidRDefault="00D34D7A" w:rsidP="00D34D7A">
            <w:pPr>
              <w:jc w:val="center"/>
            </w:pPr>
            <w:r w:rsidRPr="00587B74">
              <w:rPr>
                <w:rFonts w:hint="eastAsia"/>
              </w:rPr>
              <w:t>0.000014</w:t>
            </w:r>
          </w:p>
        </w:tc>
        <w:tc>
          <w:tcPr>
            <w:tcW w:w="1405" w:type="dxa"/>
            <w:vAlign w:val="center"/>
          </w:tcPr>
          <w:p w:rsidR="00D34D7A" w:rsidRDefault="00D34D7A" w:rsidP="00D34D7A">
            <w:pPr>
              <w:jc w:val="center"/>
            </w:pPr>
            <w:r w:rsidRPr="00587B74">
              <w:rPr>
                <w:rFonts w:hint="eastAsia"/>
              </w:rPr>
              <w:t>平均值</w:t>
            </w:r>
          </w:p>
        </w:tc>
        <w:tc>
          <w:tcPr>
            <w:tcW w:w="1120" w:type="dxa"/>
            <w:vAlign w:val="center"/>
          </w:tcPr>
          <w:p w:rsidR="00D34D7A" w:rsidRDefault="00D34D7A" w:rsidP="00D34D7A">
            <w:pPr>
              <w:jc w:val="center"/>
            </w:pPr>
            <w:r w:rsidRPr="00415309">
              <w:t>0.12</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888" w:type="dxa"/>
            <w:vMerge w:val="restart"/>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区域最大落地浓度</w:t>
            </w:r>
          </w:p>
        </w:tc>
        <w:tc>
          <w:tcPr>
            <w:tcW w:w="1057"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D34D7A" w:rsidRPr="00207B16" w:rsidRDefault="00D34D7A" w:rsidP="00D34D7A">
            <w:pPr>
              <w:jc w:val="center"/>
            </w:pPr>
            <w:r w:rsidRPr="00207B16">
              <w:t>0.003957</w:t>
            </w:r>
          </w:p>
        </w:tc>
        <w:tc>
          <w:tcPr>
            <w:tcW w:w="1405" w:type="dxa"/>
            <w:vAlign w:val="center"/>
          </w:tcPr>
          <w:p w:rsidR="00D34D7A" w:rsidRPr="00207B16" w:rsidRDefault="00D34D7A" w:rsidP="00D34D7A">
            <w:pPr>
              <w:jc w:val="center"/>
            </w:pPr>
            <w:r w:rsidRPr="00207B16">
              <w:t>1</w:t>
            </w:r>
            <w:r>
              <w:rPr>
                <w:rFonts w:hint="eastAsia"/>
              </w:rPr>
              <w:t>9</w:t>
            </w:r>
            <w:r w:rsidRPr="00207B16">
              <w:t>052804</w:t>
            </w:r>
          </w:p>
        </w:tc>
        <w:tc>
          <w:tcPr>
            <w:tcW w:w="1120" w:type="dxa"/>
            <w:vAlign w:val="center"/>
          </w:tcPr>
          <w:p w:rsidR="00D34D7A" w:rsidRPr="002777FD" w:rsidRDefault="00D34D7A" w:rsidP="00D34D7A">
            <w:pPr>
              <w:jc w:val="center"/>
            </w:pPr>
            <w:r w:rsidRPr="002777FD">
              <w:t>3.96</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888"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D34D7A" w:rsidRPr="00207B16" w:rsidRDefault="00D34D7A" w:rsidP="00D34D7A">
            <w:pPr>
              <w:jc w:val="center"/>
            </w:pPr>
            <w:r w:rsidRPr="00207B16">
              <w:t>0.001423</w:t>
            </w:r>
          </w:p>
        </w:tc>
        <w:tc>
          <w:tcPr>
            <w:tcW w:w="1405" w:type="dxa"/>
            <w:vAlign w:val="center"/>
          </w:tcPr>
          <w:p w:rsidR="00D34D7A" w:rsidRPr="00207B16" w:rsidRDefault="00D34D7A" w:rsidP="00D34D7A">
            <w:pPr>
              <w:jc w:val="center"/>
            </w:pPr>
            <w:r w:rsidRPr="00207B16">
              <w:t>1</w:t>
            </w:r>
            <w:r>
              <w:rPr>
                <w:rFonts w:hint="eastAsia"/>
              </w:rPr>
              <w:t>9</w:t>
            </w:r>
            <w:r w:rsidRPr="00207B16">
              <w:t>1219</w:t>
            </w:r>
          </w:p>
        </w:tc>
        <w:tc>
          <w:tcPr>
            <w:tcW w:w="1120" w:type="dxa"/>
            <w:vAlign w:val="center"/>
          </w:tcPr>
          <w:p w:rsidR="00D34D7A" w:rsidRPr="002777FD" w:rsidRDefault="00D34D7A" w:rsidP="00D34D7A">
            <w:pPr>
              <w:jc w:val="center"/>
            </w:pPr>
            <w:r w:rsidRPr="002777FD">
              <w:t>4.31</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r w:rsidR="00D34D7A" w:rsidRPr="00AA4B91" w:rsidTr="00D34D7A">
        <w:trPr>
          <w:trHeight w:val="285"/>
          <w:jc w:val="center"/>
        </w:trPr>
        <w:tc>
          <w:tcPr>
            <w:tcW w:w="993"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888" w:type="dxa"/>
            <w:vMerge/>
            <w:vAlign w:val="center"/>
          </w:tcPr>
          <w:p w:rsidR="00D34D7A" w:rsidRPr="00AA4B91" w:rsidRDefault="00D34D7A" w:rsidP="00D34D7A">
            <w:pPr>
              <w:pStyle w:val="a0"/>
              <w:spacing w:line="240" w:lineRule="atLeast"/>
              <w:ind w:firstLineChars="0" w:firstLine="0"/>
              <w:jc w:val="center"/>
              <w:rPr>
                <w:sz w:val="21"/>
                <w:szCs w:val="21"/>
              </w:rPr>
            </w:pPr>
          </w:p>
        </w:tc>
        <w:tc>
          <w:tcPr>
            <w:tcW w:w="1057"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D34D7A" w:rsidRPr="00207B16" w:rsidRDefault="00D34D7A" w:rsidP="00D34D7A">
            <w:pPr>
              <w:jc w:val="center"/>
            </w:pPr>
            <w:r w:rsidRPr="00207B16">
              <w:rPr>
                <w:rFonts w:hint="eastAsia"/>
              </w:rPr>
              <w:t>0.000376</w:t>
            </w:r>
          </w:p>
        </w:tc>
        <w:tc>
          <w:tcPr>
            <w:tcW w:w="1405" w:type="dxa"/>
            <w:vAlign w:val="center"/>
          </w:tcPr>
          <w:p w:rsidR="00D34D7A" w:rsidRDefault="00D34D7A" w:rsidP="00D34D7A">
            <w:pPr>
              <w:jc w:val="center"/>
            </w:pPr>
            <w:r w:rsidRPr="00207B16">
              <w:rPr>
                <w:rFonts w:hint="eastAsia"/>
              </w:rPr>
              <w:t>平均值</w:t>
            </w:r>
          </w:p>
        </w:tc>
        <w:tc>
          <w:tcPr>
            <w:tcW w:w="1120" w:type="dxa"/>
            <w:vAlign w:val="center"/>
          </w:tcPr>
          <w:p w:rsidR="00D34D7A" w:rsidRDefault="00D34D7A" w:rsidP="00D34D7A">
            <w:pPr>
              <w:jc w:val="center"/>
            </w:pPr>
            <w:r w:rsidRPr="002777FD">
              <w:t>3.41</w:t>
            </w:r>
          </w:p>
        </w:tc>
        <w:tc>
          <w:tcPr>
            <w:tcW w:w="1170" w:type="dxa"/>
            <w:vAlign w:val="center"/>
          </w:tcPr>
          <w:p w:rsidR="00D34D7A" w:rsidRPr="00AA4B91" w:rsidRDefault="00D34D7A" w:rsidP="00D34D7A">
            <w:pPr>
              <w:pStyle w:val="a0"/>
              <w:spacing w:line="240" w:lineRule="atLeast"/>
              <w:ind w:firstLineChars="0" w:firstLine="0"/>
              <w:jc w:val="center"/>
              <w:rPr>
                <w:sz w:val="21"/>
                <w:szCs w:val="21"/>
              </w:rPr>
            </w:pPr>
            <w:r w:rsidRPr="00AA4B91">
              <w:rPr>
                <w:sz w:val="21"/>
                <w:szCs w:val="21"/>
              </w:rPr>
              <w:t>达标</w:t>
            </w:r>
          </w:p>
        </w:tc>
      </w:tr>
    </w:tbl>
    <w:p w:rsidR="00A92A91" w:rsidRPr="00AA4B91" w:rsidRDefault="00D34D7A" w:rsidP="00A92A91">
      <w:pPr>
        <w:adjustRightInd w:val="0"/>
        <w:snapToGrid w:val="0"/>
        <w:spacing w:line="500" w:lineRule="exact"/>
        <w:ind w:firstLine="480"/>
        <w:rPr>
          <w:snapToGrid w:val="0"/>
          <w:color w:val="FF0000"/>
        </w:rPr>
      </w:pPr>
      <w:r>
        <w:rPr>
          <w:noProof/>
        </w:rPr>
        <w:drawing>
          <wp:anchor distT="0" distB="0" distL="114300" distR="114300" simplePos="0" relativeHeight="251898880" behindDoc="0" locked="0" layoutInCell="1" allowOverlap="1" wp14:anchorId="791ECF66" wp14:editId="2E0779B6">
            <wp:simplePos x="0" y="0"/>
            <wp:positionH relativeFrom="column">
              <wp:posOffset>236855</wp:posOffset>
            </wp:positionH>
            <wp:positionV relativeFrom="paragraph">
              <wp:posOffset>44450</wp:posOffset>
            </wp:positionV>
            <wp:extent cx="5001915" cy="2914310"/>
            <wp:effectExtent l="0" t="0" r="8255" b="635"/>
            <wp:wrapNone/>
            <wp:docPr id="2024" name="图片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01915" cy="2914310"/>
                    </a:xfrm>
                    <a:prstGeom prst="rect">
                      <a:avLst/>
                    </a:prstGeom>
                  </pic:spPr>
                </pic:pic>
              </a:graphicData>
            </a:graphic>
            <wp14:sizeRelH relativeFrom="page">
              <wp14:pctWidth>0</wp14:pctWidth>
            </wp14:sizeRelH>
            <wp14:sizeRelV relativeFrom="page">
              <wp14:pctHeight>0</wp14:pctHeight>
            </wp14:sizeRelV>
          </wp:anchor>
        </w:drawing>
      </w:r>
    </w:p>
    <w:p w:rsidR="00A92A91" w:rsidRPr="00AA4B91" w:rsidRDefault="00A92A91" w:rsidP="00A92A91">
      <w:pPr>
        <w:adjustRightInd w:val="0"/>
        <w:snapToGrid w:val="0"/>
        <w:spacing w:line="500" w:lineRule="exact"/>
        <w:ind w:firstLine="480"/>
        <w:rPr>
          <w:snapToGrid w:val="0"/>
          <w:color w:val="FF0000"/>
        </w:rPr>
      </w:pPr>
    </w:p>
    <w:p w:rsidR="00A92A91" w:rsidRPr="00AA4B91" w:rsidRDefault="00A92A91" w:rsidP="00A92A91">
      <w:pPr>
        <w:adjustRightInd w:val="0"/>
        <w:snapToGrid w:val="0"/>
        <w:spacing w:line="500" w:lineRule="exact"/>
        <w:ind w:firstLine="480"/>
        <w:rPr>
          <w:snapToGrid w:val="0"/>
          <w:color w:val="FF0000"/>
        </w:rPr>
      </w:pPr>
    </w:p>
    <w:p w:rsidR="00A92A91" w:rsidRPr="00AA4B91" w:rsidRDefault="00A92A91" w:rsidP="00A92A91">
      <w:pPr>
        <w:adjustRightInd w:val="0"/>
        <w:snapToGrid w:val="0"/>
        <w:spacing w:line="500" w:lineRule="exact"/>
        <w:ind w:firstLine="480"/>
        <w:rPr>
          <w:snapToGrid w:val="0"/>
          <w:color w:val="FF0000"/>
        </w:rPr>
      </w:pPr>
    </w:p>
    <w:p w:rsidR="00A92A91" w:rsidRPr="00AA4B91" w:rsidRDefault="00A92A91" w:rsidP="00A92A91">
      <w:pPr>
        <w:adjustRightInd w:val="0"/>
        <w:snapToGrid w:val="0"/>
        <w:spacing w:line="500" w:lineRule="exact"/>
        <w:ind w:firstLine="480"/>
        <w:rPr>
          <w:snapToGrid w:val="0"/>
          <w:color w:val="FF0000"/>
        </w:rPr>
      </w:pPr>
    </w:p>
    <w:p w:rsidR="00A92A91" w:rsidRPr="00AA4B91" w:rsidRDefault="00A92A91" w:rsidP="00A92A91">
      <w:pPr>
        <w:adjustRightInd w:val="0"/>
        <w:snapToGrid w:val="0"/>
        <w:spacing w:line="500" w:lineRule="exact"/>
        <w:ind w:firstLine="480"/>
        <w:rPr>
          <w:snapToGrid w:val="0"/>
          <w:color w:val="FF0000"/>
        </w:rPr>
      </w:pPr>
    </w:p>
    <w:p w:rsidR="00A92A91" w:rsidRPr="00AA4B91" w:rsidRDefault="00A92A91" w:rsidP="00A92A91">
      <w:pPr>
        <w:adjustRightInd w:val="0"/>
        <w:snapToGrid w:val="0"/>
        <w:spacing w:line="500" w:lineRule="exact"/>
        <w:ind w:firstLine="480"/>
        <w:rPr>
          <w:snapToGrid w:val="0"/>
          <w:color w:val="FF0000"/>
        </w:rPr>
      </w:pPr>
    </w:p>
    <w:p w:rsidR="00A92A91" w:rsidRPr="00AA4B91" w:rsidRDefault="00A92A91" w:rsidP="00A92A91">
      <w:pPr>
        <w:adjustRightInd w:val="0"/>
        <w:snapToGrid w:val="0"/>
        <w:spacing w:line="500" w:lineRule="exact"/>
        <w:ind w:firstLine="480"/>
        <w:rPr>
          <w:snapToGrid w:val="0"/>
          <w:color w:val="FF0000"/>
        </w:rPr>
      </w:pPr>
    </w:p>
    <w:p w:rsidR="00A92A91" w:rsidRPr="00AA4B91" w:rsidRDefault="00A92A91" w:rsidP="00A92A91">
      <w:pPr>
        <w:adjustRightInd w:val="0"/>
        <w:snapToGrid w:val="0"/>
        <w:spacing w:line="500" w:lineRule="exact"/>
        <w:ind w:firstLine="480"/>
        <w:rPr>
          <w:snapToGrid w:val="0"/>
          <w:color w:val="FF0000"/>
        </w:rPr>
      </w:pPr>
    </w:p>
    <w:p w:rsidR="00A92A91" w:rsidRPr="00D059A1" w:rsidRDefault="00A92A91" w:rsidP="00D34D7A">
      <w:pPr>
        <w:spacing w:line="520" w:lineRule="exact"/>
        <w:ind w:firstLineChars="245" w:firstLine="590"/>
        <w:jc w:val="center"/>
        <w:rPr>
          <w:b/>
          <w:bCs/>
          <w:sz w:val="24"/>
        </w:rPr>
      </w:pPr>
      <w:r w:rsidRPr="00D059A1">
        <w:rPr>
          <w:b/>
          <w:bCs/>
          <w:sz w:val="24"/>
        </w:rPr>
        <w:t>图</w:t>
      </w:r>
      <w:r w:rsidRPr="00D059A1">
        <w:rPr>
          <w:rFonts w:hint="eastAsia"/>
          <w:b/>
          <w:bCs/>
          <w:sz w:val="24"/>
        </w:rPr>
        <w:t>4</w:t>
      </w:r>
      <w:r w:rsidRPr="00D059A1">
        <w:rPr>
          <w:b/>
          <w:bCs/>
          <w:sz w:val="24"/>
        </w:rPr>
        <w:t>-</w:t>
      </w:r>
      <w:r w:rsidR="002828A8">
        <w:rPr>
          <w:rFonts w:hint="eastAsia"/>
          <w:b/>
          <w:bCs/>
          <w:sz w:val="24"/>
        </w:rPr>
        <w:t>2</w:t>
      </w:r>
      <w:r w:rsidRPr="00D059A1">
        <w:rPr>
          <w:b/>
          <w:bCs/>
          <w:sz w:val="24"/>
        </w:rPr>
        <w:t xml:space="preserve">  </w:t>
      </w:r>
      <w:r w:rsidR="00D059A1">
        <w:rPr>
          <w:rFonts w:hint="eastAsia"/>
          <w:b/>
          <w:bCs/>
          <w:sz w:val="24"/>
        </w:rPr>
        <w:t>H</w:t>
      </w:r>
      <w:r w:rsidR="00D059A1" w:rsidRPr="00D059A1">
        <w:rPr>
          <w:rFonts w:hint="eastAsia"/>
          <w:b/>
          <w:bCs/>
          <w:sz w:val="24"/>
          <w:vertAlign w:val="subscript"/>
        </w:rPr>
        <w:t>2</w:t>
      </w:r>
      <w:r w:rsidR="00D059A1">
        <w:rPr>
          <w:rFonts w:hint="eastAsia"/>
          <w:b/>
          <w:bCs/>
          <w:sz w:val="24"/>
        </w:rPr>
        <w:t>S</w:t>
      </w:r>
      <w:r w:rsidRPr="00D059A1">
        <w:rPr>
          <w:b/>
          <w:bCs/>
          <w:sz w:val="24"/>
        </w:rPr>
        <w:t>小时浓度贡献值分布图（时间：</w:t>
      </w:r>
      <w:r w:rsidRPr="00D059A1">
        <w:rPr>
          <w:b/>
          <w:bCs/>
          <w:sz w:val="24"/>
        </w:rPr>
        <w:t>20</w:t>
      </w:r>
      <w:r w:rsidR="00D34D7A">
        <w:rPr>
          <w:rFonts w:hint="eastAsia"/>
          <w:b/>
          <w:bCs/>
          <w:sz w:val="24"/>
        </w:rPr>
        <w:t>19052804</w:t>
      </w:r>
      <w:r w:rsidRPr="00D059A1">
        <w:rPr>
          <w:b/>
          <w:bCs/>
          <w:sz w:val="24"/>
        </w:rPr>
        <w:t>）</w:t>
      </w:r>
    </w:p>
    <w:p w:rsidR="00A92A91" w:rsidRPr="00AA4B91" w:rsidRDefault="00D34D7A" w:rsidP="00A92A91">
      <w:pPr>
        <w:spacing w:line="240" w:lineRule="atLeast"/>
        <w:jc w:val="center"/>
        <w:rPr>
          <w:b/>
          <w:sz w:val="24"/>
        </w:rPr>
      </w:pPr>
      <w:r>
        <w:rPr>
          <w:noProof/>
        </w:rPr>
        <w:drawing>
          <wp:anchor distT="0" distB="0" distL="114300" distR="114300" simplePos="0" relativeHeight="251899904" behindDoc="0" locked="0" layoutInCell="1" allowOverlap="1" wp14:anchorId="6FD5061E" wp14:editId="5A58A648">
            <wp:simplePos x="0" y="0"/>
            <wp:positionH relativeFrom="column">
              <wp:posOffset>389255</wp:posOffset>
            </wp:positionH>
            <wp:positionV relativeFrom="paragraph">
              <wp:posOffset>24130</wp:posOffset>
            </wp:positionV>
            <wp:extent cx="5015230" cy="2921635"/>
            <wp:effectExtent l="0" t="0" r="0" b="0"/>
            <wp:wrapNone/>
            <wp:docPr id="2025" name="图片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15230" cy="2921635"/>
                    </a:xfrm>
                    <a:prstGeom prst="rect">
                      <a:avLst/>
                    </a:prstGeom>
                  </pic:spPr>
                </pic:pic>
              </a:graphicData>
            </a:graphic>
            <wp14:sizeRelH relativeFrom="page">
              <wp14:pctWidth>0</wp14:pctWidth>
            </wp14:sizeRelH>
            <wp14:sizeRelV relativeFrom="page">
              <wp14:pctHeight>0</wp14:pctHeight>
            </wp14:sizeRelV>
          </wp:anchor>
        </w:drawing>
      </w:r>
    </w:p>
    <w:p w:rsidR="00A92A91" w:rsidRPr="00AA4B91" w:rsidRDefault="00A92A91" w:rsidP="00A92A91">
      <w:pPr>
        <w:spacing w:line="240" w:lineRule="atLeast"/>
        <w:jc w:val="center"/>
        <w:rPr>
          <w:b/>
          <w:sz w:val="24"/>
        </w:rPr>
      </w:pPr>
    </w:p>
    <w:p w:rsidR="00A92A91" w:rsidRPr="00AA4B91" w:rsidRDefault="00A92A91" w:rsidP="00A92A91">
      <w:pPr>
        <w:spacing w:line="240" w:lineRule="atLeast"/>
        <w:jc w:val="center"/>
        <w:rPr>
          <w:b/>
          <w:sz w:val="24"/>
        </w:rPr>
      </w:pPr>
    </w:p>
    <w:p w:rsidR="00A92A91" w:rsidRPr="00AA4B91" w:rsidRDefault="00A92A91" w:rsidP="00A92A91">
      <w:pPr>
        <w:spacing w:line="240" w:lineRule="atLeast"/>
        <w:jc w:val="center"/>
        <w:rPr>
          <w:b/>
          <w:sz w:val="24"/>
        </w:rPr>
      </w:pPr>
    </w:p>
    <w:p w:rsidR="00A92A91" w:rsidRDefault="00A92A91" w:rsidP="00A92A91">
      <w:pPr>
        <w:spacing w:line="240" w:lineRule="atLeast"/>
        <w:jc w:val="center"/>
        <w:rPr>
          <w:b/>
          <w:sz w:val="24"/>
        </w:rPr>
      </w:pPr>
    </w:p>
    <w:p w:rsidR="00D059A1" w:rsidRDefault="00D059A1" w:rsidP="00A92A91">
      <w:pPr>
        <w:spacing w:line="240" w:lineRule="atLeast"/>
        <w:jc w:val="center"/>
        <w:rPr>
          <w:b/>
          <w:sz w:val="24"/>
        </w:rPr>
      </w:pPr>
    </w:p>
    <w:p w:rsidR="00D059A1" w:rsidRDefault="00D059A1" w:rsidP="00A92A91">
      <w:pPr>
        <w:spacing w:line="240" w:lineRule="atLeast"/>
        <w:jc w:val="center"/>
        <w:rPr>
          <w:b/>
          <w:sz w:val="24"/>
        </w:rPr>
      </w:pPr>
    </w:p>
    <w:p w:rsidR="00D059A1" w:rsidRPr="00D059A1" w:rsidRDefault="00D059A1" w:rsidP="00A92A91">
      <w:pPr>
        <w:spacing w:line="240" w:lineRule="atLeast"/>
        <w:jc w:val="center"/>
        <w:rPr>
          <w:b/>
          <w:sz w:val="24"/>
        </w:rPr>
      </w:pPr>
    </w:p>
    <w:p w:rsidR="00A92A91" w:rsidRPr="00AA4B91" w:rsidRDefault="00A92A91" w:rsidP="00A92A91">
      <w:pPr>
        <w:spacing w:line="240" w:lineRule="atLeast"/>
        <w:jc w:val="center"/>
        <w:rPr>
          <w:b/>
          <w:sz w:val="24"/>
        </w:rPr>
      </w:pPr>
    </w:p>
    <w:p w:rsidR="00A92A91" w:rsidRPr="00AA4B91" w:rsidRDefault="00A92A91" w:rsidP="00A92A91">
      <w:pPr>
        <w:spacing w:line="240" w:lineRule="atLeast"/>
        <w:jc w:val="center"/>
        <w:rPr>
          <w:b/>
          <w:sz w:val="24"/>
        </w:rPr>
      </w:pPr>
    </w:p>
    <w:p w:rsidR="00A92A91" w:rsidRPr="00AA4B91" w:rsidRDefault="00A92A91" w:rsidP="00A92A91">
      <w:pPr>
        <w:pStyle w:val="af4"/>
        <w:spacing w:line="500" w:lineRule="exact"/>
        <w:ind w:firstLineChars="0" w:firstLine="0"/>
        <w:jc w:val="center"/>
        <w:rPr>
          <w:b/>
          <w:sz w:val="21"/>
          <w:szCs w:val="21"/>
        </w:rPr>
      </w:pPr>
    </w:p>
    <w:p w:rsidR="00A92A91" w:rsidRPr="00AA4B91" w:rsidRDefault="00A92A91" w:rsidP="00A92A91">
      <w:pPr>
        <w:pStyle w:val="af4"/>
        <w:spacing w:line="500" w:lineRule="exact"/>
        <w:ind w:firstLineChars="0" w:firstLine="0"/>
        <w:jc w:val="center"/>
        <w:rPr>
          <w:b/>
          <w:sz w:val="21"/>
          <w:szCs w:val="21"/>
        </w:rPr>
      </w:pPr>
    </w:p>
    <w:p w:rsidR="00A92A91" w:rsidRPr="00AA4B91" w:rsidRDefault="00A92A91" w:rsidP="00A92A91">
      <w:pPr>
        <w:pStyle w:val="af4"/>
        <w:spacing w:line="500" w:lineRule="exact"/>
        <w:ind w:firstLineChars="0" w:firstLine="0"/>
        <w:jc w:val="center"/>
        <w:rPr>
          <w:b/>
          <w:sz w:val="21"/>
          <w:szCs w:val="21"/>
        </w:rPr>
      </w:pPr>
    </w:p>
    <w:p w:rsidR="00A92A91" w:rsidRPr="00D059A1" w:rsidRDefault="00A92A91" w:rsidP="005409B2">
      <w:pPr>
        <w:spacing w:line="520" w:lineRule="exact"/>
        <w:ind w:firstLineChars="245" w:firstLine="590"/>
        <w:jc w:val="center"/>
        <w:rPr>
          <w:b/>
          <w:bCs/>
          <w:sz w:val="24"/>
        </w:rPr>
      </w:pPr>
      <w:r w:rsidRPr="00D059A1">
        <w:rPr>
          <w:b/>
          <w:bCs/>
          <w:sz w:val="24"/>
        </w:rPr>
        <w:t>图</w:t>
      </w:r>
      <w:r w:rsidRPr="00D059A1">
        <w:rPr>
          <w:rFonts w:hint="eastAsia"/>
          <w:b/>
          <w:bCs/>
          <w:sz w:val="24"/>
        </w:rPr>
        <w:t>4</w:t>
      </w:r>
      <w:r w:rsidRPr="00D059A1">
        <w:rPr>
          <w:b/>
          <w:bCs/>
          <w:sz w:val="24"/>
        </w:rPr>
        <w:t>-</w:t>
      </w:r>
      <w:r w:rsidR="002828A8">
        <w:rPr>
          <w:rFonts w:hint="eastAsia"/>
          <w:b/>
          <w:bCs/>
          <w:sz w:val="24"/>
        </w:rPr>
        <w:t>3</w:t>
      </w:r>
      <w:r w:rsidRPr="00D059A1">
        <w:rPr>
          <w:b/>
          <w:bCs/>
          <w:sz w:val="24"/>
        </w:rPr>
        <w:t xml:space="preserve">  </w:t>
      </w:r>
      <w:r w:rsidR="00D059A1">
        <w:rPr>
          <w:rFonts w:hint="eastAsia"/>
          <w:b/>
          <w:bCs/>
          <w:sz w:val="24"/>
        </w:rPr>
        <w:t>H</w:t>
      </w:r>
      <w:r w:rsidR="00D059A1" w:rsidRPr="00D059A1">
        <w:rPr>
          <w:rFonts w:hint="eastAsia"/>
          <w:b/>
          <w:bCs/>
          <w:sz w:val="24"/>
          <w:vertAlign w:val="subscript"/>
        </w:rPr>
        <w:t>2</w:t>
      </w:r>
      <w:r w:rsidR="00D059A1">
        <w:rPr>
          <w:rFonts w:hint="eastAsia"/>
          <w:b/>
          <w:bCs/>
          <w:sz w:val="24"/>
        </w:rPr>
        <w:t>S</w:t>
      </w:r>
      <w:r w:rsidRPr="00D059A1">
        <w:rPr>
          <w:b/>
          <w:bCs/>
          <w:sz w:val="24"/>
        </w:rPr>
        <w:t>日均浓度贡献值分布图（时间：</w:t>
      </w:r>
      <w:r w:rsidRPr="00D059A1">
        <w:rPr>
          <w:b/>
          <w:bCs/>
          <w:sz w:val="24"/>
        </w:rPr>
        <w:t>201</w:t>
      </w:r>
      <w:r w:rsidR="00D34D7A">
        <w:rPr>
          <w:rFonts w:hint="eastAsia"/>
          <w:b/>
          <w:bCs/>
          <w:sz w:val="24"/>
        </w:rPr>
        <w:t>91219</w:t>
      </w:r>
      <w:r w:rsidRPr="00D059A1">
        <w:rPr>
          <w:b/>
          <w:bCs/>
          <w:sz w:val="24"/>
        </w:rPr>
        <w:t>）</w:t>
      </w:r>
    </w:p>
    <w:p w:rsidR="00A92A91" w:rsidRPr="00AA4B91" w:rsidRDefault="00D34D7A" w:rsidP="00A92A91">
      <w:pPr>
        <w:pStyle w:val="af4"/>
        <w:spacing w:line="500" w:lineRule="exact"/>
        <w:ind w:firstLineChars="0" w:firstLine="0"/>
        <w:jc w:val="center"/>
        <w:rPr>
          <w:kern w:val="2"/>
        </w:rPr>
      </w:pPr>
      <w:r>
        <w:rPr>
          <w:noProof/>
          <w:lang w:val="en-US" w:eastAsia="zh-CN"/>
        </w:rPr>
        <w:lastRenderedPageBreak/>
        <w:drawing>
          <wp:anchor distT="0" distB="0" distL="114300" distR="114300" simplePos="0" relativeHeight="251900928" behindDoc="0" locked="0" layoutInCell="1" allowOverlap="1" wp14:anchorId="15EFFBE4" wp14:editId="329F043D">
            <wp:simplePos x="0" y="0"/>
            <wp:positionH relativeFrom="column">
              <wp:posOffset>29210</wp:posOffset>
            </wp:positionH>
            <wp:positionV relativeFrom="paragraph">
              <wp:posOffset>88900</wp:posOffset>
            </wp:positionV>
            <wp:extent cx="5278120" cy="3075238"/>
            <wp:effectExtent l="0" t="0" r="0" b="0"/>
            <wp:wrapNone/>
            <wp:docPr id="2026" name="图片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8120" cy="3075238"/>
                    </a:xfrm>
                    <a:prstGeom prst="rect">
                      <a:avLst/>
                    </a:prstGeom>
                  </pic:spPr>
                </pic:pic>
              </a:graphicData>
            </a:graphic>
            <wp14:sizeRelH relativeFrom="page">
              <wp14:pctWidth>0</wp14:pctWidth>
            </wp14:sizeRelH>
            <wp14:sizeRelV relativeFrom="page">
              <wp14:pctHeight>0</wp14:pctHeight>
            </wp14:sizeRelV>
          </wp:anchor>
        </w:drawing>
      </w:r>
    </w:p>
    <w:p w:rsidR="00A92A91" w:rsidRPr="00AA4B91" w:rsidRDefault="00A92A91" w:rsidP="00A92A91">
      <w:pPr>
        <w:pStyle w:val="af4"/>
        <w:spacing w:line="500" w:lineRule="exact"/>
        <w:ind w:firstLineChars="0" w:firstLine="0"/>
        <w:jc w:val="center"/>
        <w:rPr>
          <w:b/>
          <w:sz w:val="21"/>
          <w:szCs w:val="21"/>
        </w:rPr>
      </w:pPr>
    </w:p>
    <w:p w:rsidR="00A92A91" w:rsidRPr="00AA4B91" w:rsidRDefault="00A92A91" w:rsidP="00A92A91">
      <w:pPr>
        <w:pStyle w:val="af4"/>
        <w:spacing w:line="500" w:lineRule="exact"/>
        <w:ind w:firstLineChars="0" w:firstLine="0"/>
        <w:jc w:val="center"/>
        <w:rPr>
          <w:b/>
          <w:sz w:val="21"/>
          <w:szCs w:val="21"/>
        </w:rPr>
      </w:pPr>
    </w:p>
    <w:p w:rsidR="00A92A91" w:rsidRPr="00AA4B91" w:rsidRDefault="00A92A91" w:rsidP="00A92A91">
      <w:pPr>
        <w:pStyle w:val="af4"/>
        <w:spacing w:line="500" w:lineRule="exact"/>
        <w:ind w:firstLineChars="0" w:firstLine="0"/>
        <w:jc w:val="center"/>
        <w:rPr>
          <w:b/>
          <w:sz w:val="21"/>
          <w:szCs w:val="21"/>
        </w:rPr>
      </w:pPr>
    </w:p>
    <w:p w:rsidR="00A92A91" w:rsidRPr="00AA4B91" w:rsidRDefault="00A92A91" w:rsidP="00A92A91">
      <w:pPr>
        <w:pStyle w:val="af4"/>
        <w:spacing w:line="500" w:lineRule="exact"/>
        <w:ind w:firstLineChars="0" w:firstLine="0"/>
        <w:jc w:val="center"/>
        <w:rPr>
          <w:b/>
          <w:sz w:val="21"/>
          <w:szCs w:val="21"/>
        </w:rPr>
      </w:pPr>
    </w:p>
    <w:p w:rsidR="00A92A91" w:rsidRPr="00AA4B91" w:rsidRDefault="00A92A91" w:rsidP="00A92A91">
      <w:pPr>
        <w:pStyle w:val="af4"/>
        <w:spacing w:line="500" w:lineRule="exact"/>
        <w:ind w:firstLineChars="0" w:firstLine="0"/>
        <w:jc w:val="center"/>
        <w:rPr>
          <w:b/>
          <w:sz w:val="21"/>
          <w:szCs w:val="21"/>
        </w:rPr>
      </w:pPr>
    </w:p>
    <w:p w:rsidR="00A92A91" w:rsidRPr="00AA4B91" w:rsidRDefault="00A92A91" w:rsidP="00A92A91">
      <w:pPr>
        <w:pStyle w:val="af4"/>
        <w:spacing w:line="500" w:lineRule="exact"/>
        <w:ind w:firstLineChars="0" w:firstLine="0"/>
        <w:jc w:val="center"/>
        <w:rPr>
          <w:b/>
          <w:sz w:val="21"/>
          <w:szCs w:val="21"/>
        </w:rPr>
      </w:pPr>
    </w:p>
    <w:p w:rsidR="00A92A91" w:rsidRPr="00AA4B91" w:rsidRDefault="00A92A91" w:rsidP="00A92A91">
      <w:pPr>
        <w:adjustRightInd w:val="0"/>
        <w:snapToGrid w:val="0"/>
        <w:spacing w:line="500" w:lineRule="exact"/>
        <w:ind w:firstLine="482"/>
        <w:rPr>
          <w:b/>
          <w:noProof/>
          <w:color w:val="FF0000"/>
          <w:szCs w:val="21"/>
        </w:rPr>
      </w:pPr>
    </w:p>
    <w:p w:rsidR="00A92A91" w:rsidRPr="00AA4B91" w:rsidRDefault="00A92A91" w:rsidP="00A92A91">
      <w:pPr>
        <w:adjustRightInd w:val="0"/>
        <w:snapToGrid w:val="0"/>
        <w:spacing w:line="500" w:lineRule="exact"/>
        <w:ind w:firstLine="482"/>
        <w:jc w:val="center"/>
        <w:rPr>
          <w:b/>
          <w:noProof/>
          <w:color w:val="FF0000"/>
          <w:szCs w:val="21"/>
        </w:rPr>
      </w:pPr>
    </w:p>
    <w:p w:rsidR="00D34D7A" w:rsidRDefault="00D34D7A" w:rsidP="00D34D7A">
      <w:pPr>
        <w:tabs>
          <w:tab w:val="left" w:pos="3080"/>
        </w:tabs>
        <w:adjustRightInd w:val="0"/>
        <w:snapToGrid w:val="0"/>
        <w:spacing w:line="500" w:lineRule="exact"/>
        <w:ind w:firstLine="482"/>
        <w:rPr>
          <w:b/>
          <w:noProof/>
          <w:color w:val="FF0000"/>
          <w:szCs w:val="21"/>
        </w:rPr>
      </w:pPr>
    </w:p>
    <w:p w:rsidR="00363A53" w:rsidRPr="00363A53" w:rsidRDefault="00D34D7A" w:rsidP="00D34D7A">
      <w:pPr>
        <w:tabs>
          <w:tab w:val="left" w:pos="3080"/>
        </w:tabs>
        <w:adjustRightInd w:val="0"/>
        <w:snapToGrid w:val="0"/>
        <w:spacing w:line="500" w:lineRule="exact"/>
        <w:ind w:firstLine="482"/>
        <w:rPr>
          <w:b/>
          <w:bCs/>
          <w:sz w:val="24"/>
        </w:rPr>
      </w:pPr>
      <w:r>
        <w:rPr>
          <w:b/>
          <w:noProof/>
          <w:color w:val="FF0000"/>
          <w:szCs w:val="21"/>
        </w:rPr>
        <w:tab/>
      </w:r>
      <w:r w:rsidR="00A92A91" w:rsidRPr="00D059A1">
        <w:rPr>
          <w:b/>
          <w:bCs/>
          <w:sz w:val="24"/>
        </w:rPr>
        <w:t>图</w:t>
      </w:r>
      <w:r w:rsidR="00A92A91" w:rsidRPr="00D059A1">
        <w:rPr>
          <w:rFonts w:hint="eastAsia"/>
          <w:b/>
          <w:bCs/>
          <w:sz w:val="24"/>
        </w:rPr>
        <w:t>4</w:t>
      </w:r>
      <w:r w:rsidR="00D059A1">
        <w:rPr>
          <w:b/>
          <w:bCs/>
          <w:sz w:val="24"/>
        </w:rPr>
        <w:t>-</w:t>
      </w:r>
      <w:r w:rsidR="002828A8">
        <w:rPr>
          <w:rFonts w:hint="eastAsia"/>
          <w:b/>
          <w:bCs/>
          <w:sz w:val="24"/>
        </w:rPr>
        <w:t>4</w:t>
      </w:r>
      <w:r w:rsidR="00D059A1">
        <w:rPr>
          <w:b/>
          <w:bCs/>
          <w:sz w:val="24"/>
        </w:rPr>
        <w:t xml:space="preserve">  </w:t>
      </w:r>
      <w:r w:rsidR="00D059A1">
        <w:rPr>
          <w:rFonts w:hint="eastAsia"/>
          <w:b/>
          <w:bCs/>
          <w:sz w:val="24"/>
        </w:rPr>
        <w:t>H</w:t>
      </w:r>
      <w:r w:rsidR="00D059A1" w:rsidRPr="00D059A1">
        <w:rPr>
          <w:rFonts w:hint="eastAsia"/>
          <w:b/>
          <w:bCs/>
          <w:sz w:val="24"/>
          <w:vertAlign w:val="subscript"/>
        </w:rPr>
        <w:t>2</w:t>
      </w:r>
      <w:r w:rsidR="00D059A1">
        <w:rPr>
          <w:rFonts w:hint="eastAsia"/>
          <w:b/>
          <w:bCs/>
          <w:sz w:val="24"/>
        </w:rPr>
        <w:t>S</w:t>
      </w:r>
      <w:r w:rsidR="00A92A91" w:rsidRPr="00D059A1">
        <w:rPr>
          <w:b/>
          <w:bCs/>
          <w:sz w:val="24"/>
        </w:rPr>
        <w:t>年均浓度贡献值分布图</w:t>
      </w:r>
    </w:p>
    <w:p w:rsidR="00B66CC1" w:rsidRPr="009D3D1A" w:rsidRDefault="00B66CC1" w:rsidP="00363A53">
      <w:pPr>
        <w:pStyle w:val="af4"/>
        <w:spacing w:line="520" w:lineRule="exact"/>
        <w:ind w:firstLineChars="0" w:firstLine="0"/>
        <w:rPr>
          <w:color w:val="auto"/>
        </w:rPr>
      </w:pPr>
      <w:r w:rsidRPr="009D3D1A">
        <w:rPr>
          <w:rFonts w:ascii="宋体" w:hAnsi="宋体" w:cs="宋体" w:hint="eastAsia"/>
          <w:color w:val="auto"/>
        </w:rPr>
        <w:t>②</w:t>
      </w:r>
      <w:bookmarkStart w:id="40" w:name="OLE_LINK11"/>
      <w:r w:rsidRPr="009D3D1A">
        <w:rPr>
          <w:color w:val="auto"/>
        </w:rPr>
        <w:t>NH</w:t>
      </w:r>
      <w:r w:rsidRPr="009D3D1A">
        <w:rPr>
          <w:color w:val="auto"/>
          <w:vertAlign w:val="subscript"/>
        </w:rPr>
        <w:t>3</w:t>
      </w:r>
      <w:bookmarkEnd w:id="40"/>
      <w:r w:rsidRPr="009D3D1A">
        <w:rPr>
          <w:color w:val="auto"/>
        </w:rPr>
        <w:t>预测结果</w:t>
      </w:r>
    </w:p>
    <w:p w:rsidR="00D059A1" w:rsidRPr="00A92A91" w:rsidRDefault="00D059A1" w:rsidP="00363A53">
      <w:pPr>
        <w:spacing w:line="520" w:lineRule="exact"/>
        <w:ind w:firstLineChars="245" w:firstLine="590"/>
        <w:rPr>
          <w:b/>
          <w:bCs/>
          <w:sz w:val="24"/>
        </w:rPr>
      </w:pPr>
      <w:r w:rsidRPr="00A92A91">
        <w:rPr>
          <w:b/>
          <w:bCs/>
          <w:sz w:val="24"/>
        </w:rPr>
        <w:t>表</w:t>
      </w:r>
      <w:r w:rsidRPr="00A92A91">
        <w:rPr>
          <w:rFonts w:hint="eastAsia"/>
          <w:b/>
          <w:bCs/>
          <w:sz w:val="24"/>
        </w:rPr>
        <w:t>4</w:t>
      </w:r>
      <w:r w:rsidRPr="00A92A91">
        <w:rPr>
          <w:b/>
          <w:bCs/>
          <w:sz w:val="24"/>
        </w:rPr>
        <w:t>-1</w:t>
      </w:r>
      <w:r w:rsidR="002D5B87">
        <w:rPr>
          <w:rFonts w:hint="eastAsia"/>
          <w:b/>
          <w:bCs/>
          <w:sz w:val="24"/>
        </w:rPr>
        <w:t>3</w:t>
      </w:r>
      <w:r w:rsidRPr="00A92A91">
        <w:rPr>
          <w:b/>
          <w:bCs/>
          <w:sz w:val="24"/>
        </w:rPr>
        <w:t xml:space="preserve">   </w:t>
      </w:r>
      <w:r w:rsidR="00363A53">
        <w:rPr>
          <w:rFonts w:hint="eastAsia"/>
          <w:b/>
          <w:bCs/>
          <w:sz w:val="24"/>
        </w:rPr>
        <w:t xml:space="preserve">       </w:t>
      </w:r>
      <w:r w:rsidRPr="00A92A91">
        <w:rPr>
          <w:b/>
          <w:bCs/>
          <w:sz w:val="24"/>
        </w:rPr>
        <w:t>本项目</w:t>
      </w:r>
      <w:r w:rsidRPr="00D059A1">
        <w:rPr>
          <w:b/>
          <w:bCs/>
          <w:sz w:val="24"/>
        </w:rPr>
        <w:t>NH</w:t>
      </w:r>
      <w:r w:rsidRPr="00D059A1">
        <w:rPr>
          <w:b/>
          <w:bCs/>
          <w:sz w:val="24"/>
          <w:vertAlign w:val="subscript"/>
        </w:rPr>
        <w:t>3</w:t>
      </w:r>
      <w:r w:rsidRPr="00A92A91">
        <w:rPr>
          <w:b/>
          <w:bCs/>
          <w:sz w:val="24"/>
        </w:rPr>
        <w:t>贡献质量浓度预测结果表</w:t>
      </w:r>
    </w:p>
    <w:tbl>
      <w:tblPr>
        <w:tblW w:w="8721" w:type="dxa"/>
        <w:jc w:val="center"/>
        <w:tblInd w:w="-45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15" w:type="dxa"/>
          <w:bottom w:w="15" w:type="dxa"/>
        </w:tblCellMar>
        <w:tblLook w:val="04A0" w:firstRow="1" w:lastRow="0" w:firstColumn="1" w:lastColumn="0" w:noHBand="0" w:noVBand="1"/>
      </w:tblPr>
      <w:tblGrid>
        <w:gridCol w:w="993"/>
        <w:gridCol w:w="888"/>
        <w:gridCol w:w="1057"/>
        <w:gridCol w:w="2088"/>
        <w:gridCol w:w="1405"/>
        <w:gridCol w:w="1120"/>
        <w:gridCol w:w="1170"/>
      </w:tblGrid>
      <w:tr w:rsidR="00D059A1" w:rsidRPr="00AA4B91" w:rsidTr="000C2A96">
        <w:trPr>
          <w:trHeight w:val="285"/>
          <w:jc w:val="center"/>
        </w:trPr>
        <w:tc>
          <w:tcPr>
            <w:tcW w:w="993" w:type="dxa"/>
            <w:vAlign w:val="center"/>
            <w:hideMark/>
          </w:tcPr>
          <w:p w:rsidR="00D059A1" w:rsidRPr="00AA4B91" w:rsidRDefault="00D059A1" w:rsidP="000C2A96">
            <w:pPr>
              <w:pStyle w:val="a0"/>
              <w:spacing w:line="240" w:lineRule="atLeast"/>
              <w:ind w:firstLineChars="0" w:firstLine="0"/>
              <w:jc w:val="center"/>
              <w:rPr>
                <w:sz w:val="21"/>
                <w:szCs w:val="21"/>
              </w:rPr>
            </w:pPr>
            <w:r w:rsidRPr="00AA4B91">
              <w:rPr>
                <w:sz w:val="21"/>
                <w:szCs w:val="21"/>
              </w:rPr>
              <w:t>污染物</w:t>
            </w:r>
          </w:p>
        </w:tc>
        <w:tc>
          <w:tcPr>
            <w:tcW w:w="888" w:type="dxa"/>
            <w:vAlign w:val="center"/>
            <w:hideMark/>
          </w:tcPr>
          <w:p w:rsidR="00D059A1" w:rsidRPr="00AA4B91" w:rsidRDefault="00D059A1" w:rsidP="000C2A96">
            <w:pPr>
              <w:pStyle w:val="a0"/>
              <w:spacing w:line="240" w:lineRule="atLeast"/>
              <w:ind w:firstLineChars="0" w:firstLine="0"/>
              <w:jc w:val="center"/>
              <w:rPr>
                <w:sz w:val="21"/>
                <w:szCs w:val="21"/>
              </w:rPr>
            </w:pPr>
            <w:r w:rsidRPr="00AA4B91">
              <w:rPr>
                <w:sz w:val="21"/>
                <w:szCs w:val="21"/>
              </w:rPr>
              <w:t>预测点</w:t>
            </w:r>
          </w:p>
        </w:tc>
        <w:tc>
          <w:tcPr>
            <w:tcW w:w="1057" w:type="dxa"/>
            <w:vAlign w:val="center"/>
            <w:hideMark/>
          </w:tcPr>
          <w:p w:rsidR="00D059A1" w:rsidRPr="00AA4B91" w:rsidRDefault="00D059A1" w:rsidP="000C2A96">
            <w:pPr>
              <w:pStyle w:val="a0"/>
              <w:spacing w:line="240" w:lineRule="atLeast"/>
              <w:ind w:firstLineChars="0" w:firstLine="0"/>
              <w:jc w:val="center"/>
              <w:rPr>
                <w:sz w:val="21"/>
                <w:szCs w:val="21"/>
              </w:rPr>
            </w:pPr>
            <w:r w:rsidRPr="00AA4B91">
              <w:rPr>
                <w:sz w:val="21"/>
                <w:szCs w:val="21"/>
              </w:rPr>
              <w:t>平均时段</w:t>
            </w:r>
          </w:p>
        </w:tc>
        <w:tc>
          <w:tcPr>
            <w:tcW w:w="2088" w:type="dxa"/>
            <w:vAlign w:val="center"/>
            <w:hideMark/>
          </w:tcPr>
          <w:p w:rsidR="00D059A1" w:rsidRPr="00AA4B91" w:rsidRDefault="00D059A1" w:rsidP="000C2A96">
            <w:pPr>
              <w:pStyle w:val="a0"/>
              <w:spacing w:line="240" w:lineRule="atLeast"/>
              <w:ind w:firstLineChars="0" w:firstLine="0"/>
              <w:jc w:val="center"/>
              <w:rPr>
                <w:sz w:val="21"/>
                <w:szCs w:val="21"/>
              </w:rPr>
            </w:pPr>
            <w:r w:rsidRPr="00AA4B91">
              <w:rPr>
                <w:sz w:val="21"/>
                <w:szCs w:val="21"/>
              </w:rPr>
              <w:t>最大贡献值</w:t>
            </w:r>
            <w:r w:rsidRPr="00AA4B91">
              <w:rPr>
                <w:sz w:val="21"/>
                <w:szCs w:val="21"/>
              </w:rPr>
              <w:t>(mg/m^3)</w:t>
            </w:r>
          </w:p>
        </w:tc>
        <w:tc>
          <w:tcPr>
            <w:tcW w:w="1405" w:type="dxa"/>
            <w:vAlign w:val="center"/>
            <w:hideMark/>
          </w:tcPr>
          <w:p w:rsidR="00D059A1" w:rsidRPr="00AA4B91" w:rsidRDefault="00D059A1" w:rsidP="000C2A96">
            <w:pPr>
              <w:pStyle w:val="a0"/>
              <w:spacing w:line="240" w:lineRule="atLeast"/>
              <w:ind w:firstLineChars="0" w:firstLine="0"/>
              <w:jc w:val="center"/>
              <w:rPr>
                <w:sz w:val="21"/>
                <w:szCs w:val="21"/>
              </w:rPr>
            </w:pPr>
            <w:r w:rsidRPr="00AA4B91">
              <w:rPr>
                <w:sz w:val="21"/>
                <w:szCs w:val="21"/>
              </w:rPr>
              <w:t>出现时间</w:t>
            </w:r>
          </w:p>
        </w:tc>
        <w:tc>
          <w:tcPr>
            <w:tcW w:w="1120" w:type="dxa"/>
            <w:vAlign w:val="center"/>
            <w:hideMark/>
          </w:tcPr>
          <w:p w:rsidR="00D059A1" w:rsidRPr="00AA4B91" w:rsidRDefault="00D059A1" w:rsidP="000C2A96">
            <w:pPr>
              <w:pStyle w:val="a0"/>
              <w:spacing w:line="240" w:lineRule="atLeast"/>
              <w:ind w:firstLineChars="0" w:firstLine="0"/>
              <w:jc w:val="center"/>
              <w:rPr>
                <w:sz w:val="21"/>
                <w:szCs w:val="21"/>
              </w:rPr>
            </w:pPr>
            <w:r w:rsidRPr="00AA4B91">
              <w:rPr>
                <w:sz w:val="21"/>
                <w:szCs w:val="21"/>
              </w:rPr>
              <w:t>占标率</w:t>
            </w:r>
            <w:r w:rsidRPr="00AA4B91">
              <w:rPr>
                <w:sz w:val="21"/>
                <w:szCs w:val="21"/>
              </w:rPr>
              <w:t>/%</w:t>
            </w:r>
          </w:p>
        </w:tc>
        <w:tc>
          <w:tcPr>
            <w:tcW w:w="1170" w:type="dxa"/>
            <w:vAlign w:val="center"/>
            <w:hideMark/>
          </w:tcPr>
          <w:p w:rsidR="00D059A1" w:rsidRPr="00AA4B91" w:rsidRDefault="00D059A1" w:rsidP="000C2A96">
            <w:pPr>
              <w:pStyle w:val="a0"/>
              <w:spacing w:line="240" w:lineRule="atLeast"/>
              <w:ind w:firstLineChars="0" w:firstLine="0"/>
              <w:jc w:val="center"/>
              <w:rPr>
                <w:sz w:val="21"/>
                <w:szCs w:val="21"/>
              </w:rPr>
            </w:pPr>
            <w:r w:rsidRPr="00AA4B91">
              <w:rPr>
                <w:sz w:val="21"/>
                <w:szCs w:val="21"/>
              </w:rPr>
              <w:t>达标情况</w:t>
            </w:r>
          </w:p>
        </w:tc>
      </w:tr>
      <w:tr w:rsidR="000C2A96" w:rsidRPr="00AA4B91" w:rsidTr="000C2A96">
        <w:trPr>
          <w:trHeight w:val="55"/>
          <w:jc w:val="center"/>
        </w:trPr>
        <w:tc>
          <w:tcPr>
            <w:tcW w:w="993" w:type="dxa"/>
            <w:vMerge w:val="restart"/>
            <w:vAlign w:val="center"/>
            <w:hideMark/>
          </w:tcPr>
          <w:p w:rsidR="000C2A96" w:rsidRPr="00AA4B91" w:rsidRDefault="000C2A96" w:rsidP="000C2A96">
            <w:pPr>
              <w:pStyle w:val="a0"/>
              <w:spacing w:line="240" w:lineRule="atLeast"/>
              <w:ind w:firstLineChars="0" w:firstLine="0"/>
              <w:jc w:val="center"/>
              <w:rPr>
                <w:sz w:val="21"/>
                <w:szCs w:val="21"/>
              </w:rPr>
            </w:pPr>
            <w:r w:rsidRPr="00D059A1">
              <w:rPr>
                <w:sz w:val="21"/>
                <w:szCs w:val="21"/>
              </w:rPr>
              <w:t>NH</w:t>
            </w:r>
            <w:r w:rsidRPr="00D059A1">
              <w:rPr>
                <w:sz w:val="21"/>
                <w:szCs w:val="21"/>
                <w:vertAlign w:val="subscript"/>
              </w:rPr>
              <w:t>3</w:t>
            </w:r>
          </w:p>
        </w:tc>
        <w:tc>
          <w:tcPr>
            <w:tcW w:w="888" w:type="dxa"/>
            <w:vMerge w:val="restart"/>
            <w:vAlign w:val="center"/>
            <w:hideMark/>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染坊</w:t>
            </w: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0C2A96" w:rsidRPr="00A91277" w:rsidRDefault="000C2A96" w:rsidP="000C2A96">
            <w:pPr>
              <w:jc w:val="center"/>
            </w:pPr>
            <w:r w:rsidRPr="00A91277">
              <w:t>0.003879</w:t>
            </w:r>
          </w:p>
        </w:tc>
        <w:tc>
          <w:tcPr>
            <w:tcW w:w="1405" w:type="dxa"/>
            <w:vAlign w:val="center"/>
          </w:tcPr>
          <w:p w:rsidR="000C2A96" w:rsidRPr="00A91277" w:rsidRDefault="000C2A96" w:rsidP="000C2A96">
            <w:pPr>
              <w:jc w:val="center"/>
            </w:pPr>
            <w:r w:rsidRPr="00A91277">
              <w:t>1</w:t>
            </w:r>
            <w:r>
              <w:rPr>
                <w:rFonts w:hint="eastAsia"/>
              </w:rPr>
              <w:t>9</w:t>
            </w:r>
            <w:r w:rsidRPr="00A91277">
              <w:t>051419</w:t>
            </w:r>
          </w:p>
        </w:tc>
        <w:tc>
          <w:tcPr>
            <w:tcW w:w="1120" w:type="dxa"/>
            <w:vAlign w:val="center"/>
          </w:tcPr>
          <w:p w:rsidR="000C2A96" w:rsidRPr="00C83243" w:rsidRDefault="000C2A96" w:rsidP="000C2A96">
            <w:pPr>
              <w:jc w:val="center"/>
            </w:pPr>
            <w:r w:rsidRPr="00C83243">
              <w:t>1.94</w:t>
            </w:r>
          </w:p>
        </w:tc>
        <w:tc>
          <w:tcPr>
            <w:tcW w:w="1170"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hideMark/>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A91277" w:rsidRDefault="000C2A96" w:rsidP="000C2A96">
            <w:pPr>
              <w:jc w:val="center"/>
            </w:pPr>
            <w:r w:rsidRPr="00A91277">
              <w:t>0.000385</w:t>
            </w:r>
          </w:p>
        </w:tc>
        <w:tc>
          <w:tcPr>
            <w:tcW w:w="1405" w:type="dxa"/>
            <w:vAlign w:val="center"/>
          </w:tcPr>
          <w:p w:rsidR="000C2A96" w:rsidRPr="00A91277" w:rsidRDefault="000C2A96" w:rsidP="000C2A96">
            <w:pPr>
              <w:jc w:val="center"/>
            </w:pPr>
            <w:r w:rsidRPr="00A91277">
              <w:t>1</w:t>
            </w:r>
            <w:r>
              <w:rPr>
                <w:rFonts w:hint="eastAsia"/>
              </w:rPr>
              <w:t>9</w:t>
            </w:r>
            <w:r w:rsidRPr="00A91277">
              <w:t>0528</w:t>
            </w:r>
          </w:p>
        </w:tc>
        <w:tc>
          <w:tcPr>
            <w:tcW w:w="1120" w:type="dxa"/>
            <w:vAlign w:val="center"/>
          </w:tcPr>
          <w:p w:rsidR="000C2A96" w:rsidRPr="00C83243" w:rsidRDefault="000C2A96" w:rsidP="000C2A96">
            <w:pPr>
              <w:jc w:val="center"/>
            </w:pPr>
            <w:r w:rsidRPr="00C83243">
              <w:t>0.57</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hideMark/>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A91277" w:rsidRDefault="000C2A96" w:rsidP="000C2A96">
            <w:pPr>
              <w:jc w:val="center"/>
            </w:pPr>
            <w:r w:rsidRPr="00A91277">
              <w:rPr>
                <w:rFonts w:hint="eastAsia"/>
              </w:rPr>
              <w:t>0.000037</w:t>
            </w:r>
          </w:p>
        </w:tc>
        <w:tc>
          <w:tcPr>
            <w:tcW w:w="1405" w:type="dxa"/>
            <w:vAlign w:val="center"/>
          </w:tcPr>
          <w:p w:rsidR="000C2A96" w:rsidRPr="00A91277" w:rsidRDefault="000C2A96" w:rsidP="000C2A96">
            <w:pPr>
              <w:jc w:val="center"/>
            </w:pPr>
            <w:r w:rsidRPr="00A91277">
              <w:rPr>
                <w:rFonts w:hint="eastAsia"/>
              </w:rPr>
              <w:t>平均值</w:t>
            </w:r>
          </w:p>
        </w:tc>
        <w:tc>
          <w:tcPr>
            <w:tcW w:w="1120" w:type="dxa"/>
            <w:vAlign w:val="center"/>
          </w:tcPr>
          <w:p w:rsidR="000C2A96" w:rsidRPr="00C83243" w:rsidRDefault="000C2A96" w:rsidP="000C2A96">
            <w:pPr>
              <w:jc w:val="center"/>
            </w:pPr>
            <w:r w:rsidRPr="00C83243">
              <w:t>0.17</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肖家</w:t>
            </w: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0C2A96" w:rsidRPr="00A91277" w:rsidRDefault="000C2A96" w:rsidP="000C2A96">
            <w:pPr>
              <w:jc w:val="center"/>
            </w:pPr>
            <w:r w:rsidRPr="00A91277">
              <w:t>0.018464</w:t>
            </w:r>
          </w:p>
        </w:tc>
        <w:tc>
          <w:tcPr>
            <w:tcW w:w="1405" w:type="dxa"/>
            <w:vAlign w:val="center"/>
          </w:tcPr>
          <w:p w:rsidR="000C2A96" w:rsidRPr="00A91277" w:rsidRDefault="000C2A96" w:rsidP="000C2A96">
            <w:pPr>
              <w:jc w:val="center"/>
            </w:pPr>
            <w:r w:rsidRPr="00A91277">
              <w:t>1</w:t>
            </w:r>
            <w:r>
              <w:rPr>
                <w:rFonts w:hint="eastAsia"/>
              </w:rPr>
              <w:t>9</w:t>
            </w:r>
            <w:r w:rsidRPr="00A91277">
              <w:t>110607</w:t>
            </w:r>
          </w:p>
        </w:tc>
        <w:tc>
          <w:tcPr>
            <w:tcW w:w="1120" w:type="dxa"/>
            <w:vAlign w:val="center"/>
          </w:tcPr>
          <w:p w:rsidR="000C2A96" w:rsidRPr="00C83243" w:rsidRDefault="000C2A96" w:rsidP="000C2A96">
            <w:pPr>
              <w:jc w:val="center"/>
            </w:pPr>
            <w:r w:rsidRPr="00C83243">
              <w:t>9.23</w:t>
            </w:r>
          </w:p>
        </w:tc>
        <w:tc>
          <w:tcPr>
            <w:tcW w:w="1170"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A91277" w:rsidRDefault="000C2A96" w:rsidP="000C2A96">
            <w:pPr>
              <w:jc w:val="center"/>
            </w:pPr>
            <w:r w:rsidRPr="00A91277">
              <w:t>0.003832</w:t>
            </w:r>
          </w:p>
        </w:tc>
        <w:tc>
          <w:tcPr>
            <w:tcW w:w="1405" w:type="dxa"/>
            <w:vAlign w:val="center"/>
          </w:tcPr>
          <w:p w:rsidR="000C2A96" w:rsidRPr="00A91277" w:rsidRDefault="000C2A96" w:rsidP="000C2A96">
            <w:pPr>
              <w:jc w:val="center"/>
            </w:pPr>
            <w:r w:rsidRPr="00A91277">
              <w:t>1</w:t>
            </w:r>
            <w:r>
              <w:rPr>
                <w:rFonts w:hint="eastAsia"/>
              </w:rPr>
              <w:t>9</w:t>
            </w:r>
            <w:r w:rsidRPr="00A91277">
              <w:t>1206</w:t>
            </w:r>
          </w:p>
        </w:tc>
        <w:tc>
          <w:tcPr>
            <w:tcW w:w="1120" w:type="dxa"/>
            <w:vAlign w:val="center"/>
          </w:tcPr>
          <w:p w:rsidR="000C2A96" w:rsidRPr="00C83243" w:rsidRDefault="000C2A96" w:rsidP="000C2A96">
            <w:pPr>
              <w:jc w:val="center"/>
            </w:pPr>
            <w:r w:rsidRPr="00C83243">
              <w:t>5.72</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A91277" w:rsidRDefault="000C2A96" w:rsidP="000C2A96">
            <w:pPr>
              <w:jc w:val="center"/>
            </w:pPr>
            <w:r w:rsidRPr="00A91277">
              <w:rPr>
                <w:rFonts w:hint="eastAsia"/>
              </w:rPr>
              <w:t>0.000637</w:t>
            </w:r>
          </w:p>
        </w:tc>
        <w:tc>
          <w:tcPr>
            <w:tcW w:w="1405" w:type="dxa"/>
            <w:vAlign w:val="center"/>
          </w:tcPr>
          <w:p w:rsidR="000C2A96" w:rsidRPr="00A91277" w:rsidRDefault="000C2A96" w:rsidP="000C2A96">
            <w:pPr>
              <w:jc w:val="center"/>
            </w:pPr>
            <w:r w:rsidRPr="00A91277">
              <w:rPr>
                <w:rFonts w:hint="eastAsia"/>
              </w:rPr>
              <w:t>平均值</w:t>
            </w:r>
          </w:p>
        </w:tc>
        <w:tc>
          <w:tcPr>
            <w:tcW w:w="1120" w:type="dxa"/>
            <w:vAlign w:val="center"/>
          </w:tcPr>
          <w:p w:rsidR="000C2A96" w:rsidRPr="00C83243" w:rsidRDefault="000C2A96" w:rsidP="000C2A96">
            <w:pPr>
              <w:jc w:val="center"/>
            </w:pPr>
            <w:r w:rsidRPr="00C83243">
              <w:t>2.90</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朱沟村</w:t>
            </w: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0C2A96" w:rsidRPr="00A91277" w:rsidRDefault="000C2A96" w:rsidP="000C2A96">
            <w:pPr>
              <w:jc w:val="center"/>
            </w:pPr>
            <w:r w:rsidRPr="00A91277">
              <w:t>0.006491</w:t>
            </w:r>
          </w:p>
        </w:tc>
        <w:tc>
          <w:tcPr>
            <w:tcW w:w="1405" w:type="dxa"/>
            <w:vAlign w:val="center"/>
          </w:tcPr>
          <w:p w:rsidR="000C2A96" w:rsidRPr="00A91277" w:rsidRDefault="000C2A96" w:rsidP="000C2A96">
            <w:pPr>
              <w:jc w:val="center"/>
            </w:pPr>
            <w:r w:rsidRPr="00A91277">
              <w:t>1</w:t>
            </w:r>
            <w:r>
              <w:rPr>
                <w:rFonts w:hint="eastAsia"/>
              </w:rPr>
              <w:t>9</w:t>
            </w:r>
            <w:r w:rsidRPr="00A91277">
              <w:t>120901</w:t>
            </w:r>
          </w:p>
        </w:tc>
        <w:tc>
          <w:tcPr>
            <w:tcW w:w="1120" w:type="dxa"/>
            <w:vAlign w:val="center"/>
          </w:tcPr>
          <w:p w:rsidR="000C2A96" w:rsidRPr="00C83243" w:rsidRDefault="000C2A96" w:rsidP="000C2A96">
            <w:pPr>
              <w:jc w:val="center"/>
            </w:pPr>
            <w:r w:rsidRPr="00C83243">
              <w:t>3.25</w:t>
            </w:r>
          </w:p>
        </w:tc>
        <w:tc>
          <w:tcPr>
            <w:tcW w:w="1170"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A91277" w:rsidRDefault="000C2A96" w:rsidP="000C2A96">
            <w:pPr>
              <w:jc w:val="center"/>
            </w:pPr>
            <w:r w:rsidRPr="00A91277">
              <w:t>0.001045</w:t>
            </w:r>
          </w:p>
        </w:tc>
        <w:tc>
          <w:tcPr>
            <w:tcW w:w="1405" w:type="dxa"/>
            <w:vAlign w:val="center"/>
          </w:tcPr>
          <w:p w:rsidR="000C2A96" w:rsidRPr="00A91277" w:rsidRDefault="000C2A96" w:rsidP="000C2A96">
            <w:pPr>
              <w:jc w:val="center"/>
            </w:pPr>
            <w:r w:rsidRPr="00A91277">
              <w:t>1</w:t>
            </w:r>
            <w:r>
              <w:rPr>
                <w:rFonts w:hint="eastAsia"/>
              </w:rPr>
              <w:t>9</w:t>
            </w:r>
            <w:r w:rsidRPr="00A91277">
              <w:t>0819</w:t>
            </w:r>
          </w:p>
        </w:tc>
        <w:tc>
          <w:tcPr>
            <w:tcW w:w="1120" w:type="dxa"/>
            <w:vAlign w:val="center"/>
          </w:tcPr>
          <w:p w:rsidR="000C2A96" w:rsidRPr="00C83243" w:rsidRDefault="000C2A96" w:rsidP="000C2A96">
            <w:pPr>
              <w:jc w:val="center"/>
            </w:pPr>
            <w:r w:rsidRPr="00C83243">
              <w:t>1.56</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A91277" w:rsidRDefault="000C2A96" w:rsidP="000C2A96">
            <w:pPr>
              <w:jc w:val="center"/>
            </w:pPr>
            <w:r w:rsidRPr="00A91277">
              <w:rPr>
                <w:rFonts w:hint="eastAsia"/>
              </w:rPr>
              <w:t>0.000124</w:t>
            </w:r>
          </w:p>
        </w:tc>
        <w:tc>
          <w:tcPr>
            <w:tcW w:w="1405" w:type="dxa"/>
            <w:vAlign w:val="center"/>
          </w:tcPr>
          <w:p w:rsidR="000C2A96" w:rsidRPr="00A91277" w:rsidRDefault="000C2A96" w:rsidP="000C2A96">
            <w:pPr>
              <w:jc w:val="center"/>
            </w:pPr>
            <w:r w:rsidRPr="00A91277">
              <w:rPr>
                <w:rFonts w:hint="eastAsia"/>
              </w:rPr>
              <w:t>平均值</w:t>
            </w:r>
          </w:p>
        </w:tc>
        <w:tc>
          <w:tcPr>
            <w:tcW w:w="1120" w:type="dxa"/>
            <w:vAlign w:val="center"/>
          </w:tcPr>
          <w:p w:rsidR="000C2A96" w:rsidRPr="00C83243" w:rsidRDefault="000C2A96" w:rsidP="000C2A96">
            <w:pPr>
              <w:jc w:val="center"/>
            </w:pPr>
            <w:r w:rsidRPr="00C83243">
              <w:t>0.56</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王竹园</w:t>
            </w: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0C2A96" w:rsidRPr="00A91277" w:rsidRDefault="000C2A96" w:rsidP="000C2A96">
            <w:pPr>
              <w:jc w:val="center"/>
            </w:pPr>
            <w:r w:rsidRPr="00A91277">
              <w:t>0.007610</w:t>
            </w:r>
          </w:p>
        </w:tc>
        <w:tc>
          <w:tcPr>
            <w:tcW w:w="1405" w:type="dxa"/>
            <w:vAlign w:val="center"/>
          </w:tcPr>
          <w:p w:rsidR="000C2A96" w:rsidRPr="00A91277" w:rsidRDefault="000C2A96" w:rsidP="000C2A96">
            <w:pPr>
              <w:jc w:val="center"/>
            </w:pPr>
            <w:r w:rsidRPr="00A91277">
              <w:t>1</w:t>
            </w:r>
            <w:r>
              <w:rPr>
                <w:rFonts w:hint="eastAsia"/>
              </w:rPr>
              <w:t>9</w:t>
            </w:r>
            <w:r w:rsidRPr="00A91277">
              <w:t>112917</w:t>
            </w:r>
          </w:p>
        </w:tc>
        <w:tc>
          <w:tcPr>
            <w:tcW w:w="1120" w:type="dxa"/>
            <w:vAlign w:val="center"/>
          </w:tcPr>
          <w:p w:rsidR="000C2A96" w:rsidRPr="00C83243" w:rsidRDefault="000C2A96" w:rsidP="000C2A96">
            <w:pPr>
              <w:jc w:val="center"/>
            </w:pPr>
            <w:r w:rsidRPr="00C83243">
              <w:t>3.81</w:t>
            </w:r>
          </w:p>
        </w:tc>
        <w:tc>
          <w:tcPr>
            <w:tcW w:w="1170"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A91277" w:rsidRDefault="000C2A96" w:rsidP="000C2A96">
            <w:pPr>
              <w:jc w:val="center"/>
            </w:pPr>
            <w:r w:rsidRPr="00A91277">
              <w:t>0.000934</w:t>
            </w:r>
          </w:p>
        </w:tc>
        <w:tc>
          <w:tcPr>
            <w:tcW w:w="1405" w:type="dxa"/>
            <w:vAlign w:val="center"/>
          </w:tcPr>
          <w:p w:rsidR="000C2A96" w:rsidRPr="00A91277" w:rsidRDefault="000C2A96" w:rsidP="000C2A96">
            <w:pPr>
              <w:jc w:val="center"/>
            </w:pPr>
            <w:r w:rsidRPr="00A91277">
              <w:t>1</w:t>
            </w:r>
            <w:r>
              <w:rPr>
                <w:rFonts w:hint="eastAsia"/>
              </w:rPr>
              <w:t>9</w:t>
            </w:r>
            <w:r w:rsidRPr="00A91277">
              <w:t>1027</w:t>
            </w:r>
          </w:p>
        </w:tc>
        <w:tc>
          <w:tcPr>
            <w:tcW w:w="1120" w:type="dxa"/>
            <w:vAlign w:val="center"/>
          </w:tcPr>
          <w:p w:rsidR="000C2A96" w:rsidRPr="00C83243" w:rsidRDefault="000C2A96" w:rsidP="000C2A96">
            <w:pPr>
              <w:jc w:val="center"/>
            </w:pPr>
            <w:r w:rsidRPr="00C83243">
              <w:t>1.39</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A91277" w:rsidRDefault="000C2A96" w:rsidP="000C2A96">
            <w:pPr>
              <w:jc w:val="center"/>
            </w:pPr>
            <w:r w:rsidRPr="00A91277">
              <w:rPr>
                <w:rFonts w:hint="eastAsia"/>
              </w:rPr>
              <w:t>0.000109</w:t>
            </w:r>
          </w:p>
        </w:tc>
        <w:tc>
          <w:tcPr>
            <w:tcW w:w="1405" w:type="dxa"/>
            <w:vAlign w:val="center"/>
          </w:tcPr>
          <w:p w:rsidR="000C2A96" w:rsidRPr="00A91277" w:rsidRDefault="000C2A96" w:rsidP="000C2A96">
            <w:pPr>
              <w:jc w:val="center"/>
            </w:pPr>
            <w:r w:rsidRPr="00A91277">
              <w:rPr>
                <w:rFonts w:hint="eastAsia"/>
              </w:rPr>
              <w:t>平均值</w:t>
            </w:r>
          </w:p>
        </w:tc>
        <w:tc>
          <w:tcPr>
            <w:tcW w:w="1120" w:type="dxa"/>
            <w:vAlign w:val="center"/>
          </w:tcPr>
          <w:p w:rsidR="000C2A96" w:rsidRPr="00C83243" w:rsidRDefault="000C2A96" w:rsidP="000C2A96">
            <w:pPr>
              <w:jc w:val="center"/>
            </w:pPr>
            <w:r w:rsidRPr="00C83243">
              <w:t>0.50</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proofErr w:type="gramStart"/>
            <w:r>
              <w:rPr>
                <w:rFonts w:hint="eastAsia"/>
                <w:sz w:val="21"/>
                <w:szCs w:val="21"/>
                <w:lang w:eastAsia="zh-CN"/>
              </w:rPr>
              <w:t>河西组</w:t>
            </w:r>
            <w:proofErr w:type="gramEnd"/>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0C2A96" w:rsidRPr="00A91277" w:rsidRDefault="000C2A96" w:rsidP="000C2A96">
            <w:pPr>
              <w:jc w:val="center"/>
            </w:pPr>
            <w:r w:rsidRPr="00A91277">
              <w:t>0.027848</w:t>
            </w:r>
          </w:p>
        </w:tc>
        <w:tc>
          <w:tcPr>
            <w:tcW w:w="1405" w:type="dxa"/>
            <w:vAlign w:val="center"/>
          </w:tcPr>
          <w:p w:rsidR="000C2A96" w:rsidRPr="00A91277" w:rsidRDefault="000C2A96" w:rsidP="000C2A96">
            <w:pPr>
              <w:jc w:val="center"/>
            </w:pPr>
            <w:r w:rsidRPr="00A91277">
              <w:t>1</w:t>
            </w:r>
            <w:r>
              <w:rPr>
                <w:rFonts w:hint="eastAsia"/>
              </w:rPr>
              <w:t>9</w:t>
            </w:r>
            <w:r w:rsidRPr="00A91277">
              <w:t>020424</w:t>
            </w:r>
          </w:p>
        </w:tc>
        <w:tc>
          <w:tcPr>
            <w:tcW w:w="1120" w:type="dxa"/>
            <w:vAlign w:val="center"/>
          </w:tcPr>
          <w:p w:rsidR="000C2A96" w:rsidRPr="00C83243" w:rsidRDefault="000C2A96" w:rsidP="000C2A96">
            <w:pPr>
              <w:jc w:val="center"/>
            </w:pPr>
            <w:r w:rsidRPr="00C83243">
              <w:t>13.92</w:t>
            </w:r>
          </w:p>
        </w:tc>
        <w:tc>
          <w:tcPr>
            <w:tcW w:w="1170"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A91277" w:rsidRDefault="000C2A96" w:rsidP="000C2A96">
            <w:pPr>
              <w:jc w:val="center"/>
            </w:pPr>
            <w:r w:rsidRPr="00A91277">
              <w:t>0.003643</w:t>
            </w:r>
          </w:p>
        </w:tc>
        <w:tc>
          <w:tcPr>
            <w:tcW w:w="1405" w:type="dxa"/>
            <w:vAlign w:val="center"/>
          </w:tcPr>
          <w:p w:rsidR="000C2A96" w:rsidRPr="00A91277" w:rsidRDefault="000C2A96" w:rsidP="000C2A96">
            <w:pPr>
              <w:jc w:val="center"/>
            </w:pPr>
            <w:r w:rsidRPr="00A91277">
              <w:t>1</w:t>
            </w:r>
            <w:r>
              <w:rPr>
                <w:rFonts w:hint="eastAsia"/>
              </w:rPr>
              <w:t>9</w:t>
            </w:r>
            <w:r w:rsidRPr="00A91277">
              <w:t>1024</w:t>
            </w:r>
          </w:p>
        </w:tc>
        <w:tc>
          <w:tcPr>
            <w:tcW w:w="1120" w:type="dxa"/>
            <w:vAlign w:val="center"/>
          </w:tcPr>
          <w:p w:rsidR="000C2A96" w:rsidRPr="00C83243" w:rsidRDefault="000C2A96" w:rsidP="000C2A96">
            <w:pPr>
              <w:jc w:val="center"/>
            </w:pPr>
            <w:r w:rsidRPr="00C83243">
              <w:t>5.44</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A91277" w:rsidRDefault="000C2A96" w:rsidP="000C2A96">
            <w:pPr>
              <w:jc w:val="center"/>
            </w:pPr>
            <w:r w:rsidRPr="00A91277">
              <w:rPr>
                <w:rFonts w:hint="eastAsia"/>
              </w:rPr>
              <w:t>0.000183</w:t>
            </w:r>
          </w:p>
        </w:tc>
        <w:tc>
          <w:tcPr>
            <w:tcW w:w="1405" w:type="dxa"/>
            <w:vAlign w:val="center"/>
          </w:tcPr>
          <w:p w:rsidR="000C2A96" w:rsidRPr="00A91277" w:rsidRDefault="000C2A96" w:rsidP="000C2A96">
            <w:pPr>
              <w:jc w:val="center"/>
            </w:pPr>
            <w:r w:rsidRPr="00A91277">
              <w:rPr>
                <w:rFonts w:hint="eastAsia"/>
              </w:rPr>
              <w:t>平均值</w:t>
            </w:r>
          </w:p>
        </w:tc>
        <w:tc>
          <w:tcPr>
            <w:tcW w:w="1120" w:type="dxa"/>
            <w:vAlign w:val="center"/>
          </w:tcPr>
          <w:p w:rsidR="000C2A96" w:rsidRPr="00C83243" w:rsidRDefault="000C2A96" w:rsidP="000C2A96">
            <w:pPr>
              <w:jc w:val="center"/>
            </w:pPr>
            <w:r w:rsidRPr="00C83243">
              <w:t>0.83</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0C2A96">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余关乡</w:t>
            </w:r>
          </w:p>
        </w:tc>
        <w:tc>
          <w:tcPr>
            <w:tcW w:w="1057"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0C2A96" w:rsidRPr="00A91277" w:rsidRDefault="000C2A96" w:rsidP="000C2A96">
            <w:pPr>
              <w:jc w:val="center"/>
            </w:pPr>
            <w:r w:rsidRPr="00A91277">
              <w:t>0.013584</w:t>
            </w:r>
          </w:p>
        </w:tc>
        <w:tc>
          <w:tcPr>
            <w:tcW w:w="1405" w:type="dxa"/>
            <w:vAlign w:val="center"/>
          </w:tcPr>
          <w:p w:rsidR="000C2A96" w:rsidRPr="00A91277" w:rsidRDefault="000C2A96" w:rsidP="000C2A96">
            <w:pPr>
              <w:jc w:val="center"/>
            </w:pPr>
            <w:r w:rsidRPr="00A91277">
              <w:t>1</w:t>
            </w:r>
            <w:r>
              <w:rPr>
                <w:rFonts w:hint="eastAsia"/>
              </w:rPr>
              <w:t>9</w:t>
            </w:r>
            <w:r w:rsidRPr="00A91277">
              <w:t>010604</w:t>
            </w:r>
          </w:p>
        </w:tc>
        <w:tc>
          <w:tcPr>
            <w:tcW w:w="1120" w:type="dxa"/>
            <w:vAlign w:val="center"/>
          </w:tcPr>
          <w:p w:rsidR="000C2A96" w:rsidRPr="00C83243" w:rsidRDefault="000C2A96" w:rsidP="000C2A96">
            <w:pPr>
              <w:jc w:val="center"/>
            </w:pPr>
            <w:r w:rsidRPr="00C83243">
              <w:t>6.79</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A91277" w:rsidRDefault="000C2A96" w:rsidP="000C2A96">
            <w:pPr>
              <w:jc w:val="center"/>
            </w:pPr>
            <w:r w:rsidRPr="00A91277">
              <w:t>0.002887</w:t>
            </w:r>
          </w:p>
        </w:tc>
        <w:tc>
          <w:tcPr>
            <w:tcW w:w="1405" w:type="dxa"/>
            <w:vAlign w:val="center"/>
          </w:tcPr>
          <w:p w:rsidR="000C2A96" w:rsidRPr="00A91277" w:rsidRDefault="000C2A96" w:rsidP="000C2A96">
            <w:pPr>
              <w:jc w:val="center"/>
            </w:pPr>
            <w:r w:rsidRPr="00A91277">
              <w:t>1</w:t>
            </w:r>
            <w:r>
              <w:rPr>
                <w:rFonts w:hint="eastAsia"/>
              </w:rPr>
              <w:t>9</w:t>
            </w:r>
            <w:r w:rsidRPr="00A91277">
              <w:t>0115</w:t>
            </w:r>
          </w:p>
        </w:tc>
        <w:tc>
          <w:tcPr>
            <w:tcW w:w="1120" w:type="dxa"/>
            <w:vAlign w:val="center"/>
          </w:tcPr>
          <w:p w:rsidR="000C2A96" w:rsidRPr="00C83243" w:rsidRDefault="000C2A96" w:rsidP="000C2A96">
            <w:pPr>
              <w:jc w:val="center"/>
            </w:pPr>
            <w:r w:rsidRPr="00C83243">
              <w:t>4.31</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A91277" w:rsidRDefault="000C2A96" w:rsidP="000C2A96">
            <w:pPr>
              <w:jc w:val="center"/>
            </w:pPr>
            <w:r w:rsidRPr="00A91277">
              <w:rPr>
                <w:rFonts w:hint="eastAsia"/>
              </w:rPr>
              <w:t>0.000181</w:t>
            </w:r>
          </w:p>
        </w:tc>
        <w:tc>
          <w:tcPr>
            <w:tcW w:w="1405" w:type="dxa"/>
            <w:vAlign w:val="center"/>
          </w:tcPr>
          <w:p w:rsidR="000C2A96" w:rsidRDefault="000C2A96" w:rsidP="000C2A96">
            <w:pPr>
              <w:jc w:val="center"/>
            </w:pPr>
            <w:r w:rsidRPr="00A91277">
              <w:rPr>
                <w:rFonts w:hint="eastAsia"/>
              </w:rPr>
              <w:t>平均值</w:t>
            </w:r>
          </w:p>
        </w:tc>
        <w:tc>
          <w:tcPr>
            <w:tcW w:w="1120" w:type="dxa"/>
            <w:vAlign w:val="center"/>
          </w:tcPr>
          <w:p w:rsidR="000C2A96" w:rsidRDefault="000C2A96" w:rsidP="000C2A96">
            <w:pPr>
              <w:jc w:val="center"/>
            </w:pPr>
            <w:r w:rsidRPr="00C83243">
              <w:t>0.82</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区域最</w:t>
            </w:r>
            <w:r w:rsidRPr="00AA4B91">
              <w:rPr>
                <w:sz w:val="21"/>
                <w:szCs w:val="21"/>
              </w:rPr>
              <w:lastRenderedPageBreak/>
              <w:t>大落地浓度</w:t>
            </w:r>
          </w:p>
        </w:tc>
        <w:tc>
          <w:tcPr>
            <w:tcW w:w="1057"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lastRenderedPageBreak/>
              <w:t>1</w:t>
            </w:r>
            <w:r w:rsidRPr="00AA4B91">
              <w:rPr>
                <w:sz w:val="21"/>
                <w:szCs w:val="21"/>
              </w:rPr>
              <w:t>小时</w:t>
            </w:r>
          </w:p>
        </w:tc>
        <w:tc>
          <w:tcPr>
            <w:tcW w:w="2088" w:type="dxa"/>
            <w:vAlign w:val="center"/>
          </w:tcPr>
          <w:p w:rsidR="000C2A96" w:rsidRPr="006A4950" w:rsidRDefault="000C2A96" w:rsidP="000C2A96">
            <w:pPr>
              <w:jc w:val="center"/>
            </w:pPr>
            <w:r w:rsidRPr="006A4950">
              <w:t>0.082539</w:t>
            </w:r>
          </w:p>
        </w:tc>
        <w:tc>
          <w:tcPr>
            <w:tcW w:w="1405" w:type="dxa"/>
            <w:vAlign w:val="center"/>
          </w:tcPr>
          <w:p w:rsidR="000C2A96" w:rsidRPr="006A4950" w:rsidRDefault="000C2A96" w:rsidP="000C2A96">
            <w:pPr>
              <w:jc w:val="center"/>
            </w:pPr>
            <w:r w:rsidRPr="006A4950">
              <w:t>1</w:t>
            </w:r>
            <w:r>
              <w:rPr>
                <w:rFonts w:hint="eastAsia"/>
              </w:rPr>
              <w:t>9</w:t>
            </w:r>
            <w:r w:rsidRPr="006A4950">
              <w:t>013122</w:t>
            </w:r>
          </w:p>
        </w:tc>
        <w:tc>
          <w:tcPr>
            <w:tcW w:w="1120" w:type="dxa"/>
            <w:vAlign w:val="center"/>
          </w:tcPr>
          <w:p w:rsidR="000C2A96" w:rsidRPr="001545A5" w:rsidRDefault="000C2A96" w:rsidP="000C2A96">
            <w:pPr>
              <w:jc w:val="center"/>
            </w:pPr>
            <w:r w:rsidRPr="001545A5">
              <w:t>41.27</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6A4950" w:rsidRDefault="000C2A96" w:rsidP="000C2A96">
            <w:pPr>
              <w:jc w:val="center"/>
            </w:pPr>
            <w:r w:rsidRPr="006A4950">
              <w:t>0.025384</w:t>
            </w:r>
          </w:p>
        </w:tc>
        <w:tc>
          <w:tcPr>
            <w:tcW w:w="1405" w:type="dxa"/>
            <w:vAlign w:val="center"/>
          </w:tcPr>
          <w:p w:rsidR="000C2A96" w:rsidRPr="006A4950" w:rsidRDefault="000C2A96" w:rsidP="000C2A96">
            <w:pPr>
              <w:jc w:val="center"/>
            </w:pPr>
            <w:r w:rsidRPr="006A4950">
              <w:t>1</w:t>
            </w:r>
            <w:r>
              <w:rPr>
                <w:rFonts w:hint="eastAsia"/>
              </w:rPr>
              <w:t>9</w:t>
            </w:r>
            <w:r w:rsidRPr="006A4950">
              <w:t>1219</w:t>
            </w:r>
          </w:p>
        </w:tc>
        <w:tc>
          <w:tcPr>
            <w:tcW w:w="1120" w:type="dxa"/>
            <w:vAlign w:val="center"/>
          </w:tcPr>
          <w:p w:rsidR="000C2A96" w:rsidRPr="001545A5" w:rsidRDefault="000C2A96" w:rsidP="000C2A96">
            <w:pPr>
              <w:jc w:val="center"/>
            </w:pPr>
            <w:r w:rsidRPr="001545A5">
              <w:t>37.89</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6A4950" w:rsidRDefault="000C2A96" w:rsidP="000C2A96">
            <w:pPr>
              <w:jc w:val="center"/>
            </w:pPr>
            <w:r w:rsidRPr="006A4950">
              <w:rPr>
                <w:rFonts w:hint="eastAsia"/>
              </w:rPr>
              <w:t>0.006655</w:t>
            </w:r>
          </w:p>
        </w:tc>
        <w:tc>
          <w:tcPr>
            <w:tcW w:w="1405" w:type="dxa"/>
            <w:vAlign w:val="center"/>
          </w:tcPr>
          <w:p w:rsidR="000C2A96" w:rsidRDefault="000C2A96" w:rsidP="000C2A96">
            <w:pPr>
              <w:jc w:val="center"/>
            </w:pPr>
            <w:r w:rsidRPr="006A4950">
              <w:rPr>
                <w:rFonts w:hint="eastAsia"/>
              </w:rPr>
              <w:t>平均值</w:t>
            </w:r>
          </w:p>
        </w:tc>
        <w:tc>
          <w:tcPr>
            <w:tcW w:w="1120" w:type="dxa"/>
            <w:vAlign w:val="center"/>
          </w:tcPr>
          <w:p w:rsidR="000C2A96" w:rsidRDefault="000C2A96" w:rsidP="000C2A96">
            <w:pPr>
              <w:jc w:val="center"/>
            </w:pPr>
            <w:r w:rsidRPr="001545A5">
              <w:t>30.25</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bl>
    <w:p w:rsidR="00D059A1" w:rsidRPr="00AA4B91" w:rsidRDefault="000C2A96" w:rsidP="00D059A1">
      <w:pPr>
        <w:adjustRightInd w:val="0"/>
        <w:snapToGrid w:val="0"/>
        <w:spacing w:line="500" w:lineRule="exact"/>
        <w:ind w:firstLine="480"/>
        <w:rPr>
          <w:snapToGrid w:val="0"/>
          <w:color w:val="FF0000"/>
        </w:rPr>
      </w:pPr>
      <w:r>
        <w:rPr>
          <w:noProof/>
        </w:rPr>
        <w:drawing>
          <wp:anchor distT="0" distB="0" distL="114300" distR="114300" simplePos="0" relativeHeight="251901952" behindDoc="0" locked="0" layoutInCell="1" allowOverlap="1" wp14:anchorId="19726AA9" wp14:editId="55728858">
            <wp:simplePos x="0" y="0"/>
            <wp:positionH relativeFrom="column">
              <wp:posOffset>135255</wp:posOffset>
            </wp:positionH>
            <wp:positionV relativeFrom="paragraph">
              <wp:posOffset>154940</wp:posOffset>
            </wp:positionV>
            <wp:extent cx="5278120" cy="3074670"/>
            <wp:effectExtent l="0" t="0" r="0" b="0"/>
            <wp:wrapNone/>
            <wp:docPr id="2027" name="图片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8120" cy="3074670"/>
                    </a:xfrm>
                    <a:prstGeom prst="rect">
                      <a:avLst/>
                    </a:prstGeom>
                  </pic:spPr>
                </pic:pic>
              </a:graphicData>
            </a:graphic>
            <wp14:sizeRelH relativeFrom="page">
              <wp14:pctWidth>0</wp14:pctWidth>
            </wp14:sizeRelH>
            <wp14:sizeRelV relativeFrom="page">
              <wp14:pctHeight>0</wp14:pctHeight>
            </wp14:sizeRelV>
          </wp:anchor>
        </w:drawing>
      </w:r>
    </w:p>
    <w:p w:rsidR="00D059A1" w:rsidRPr="00AA4B91" w:rsidRDefault="00D059A1" w:rsidP="00D059A1">
      <w:pPr>
        <w:adjustRightInd w:val="0"/>
        <w:snapToGrid w:val="0"/>
        <w:spacing w:line="500" w:lineRule="exact"/>
        <w:ind w:firstLine="480"/>
        <w:rPr>
          <w:snapToGrid w:val="0"/>
          <w:color w:val="FF0000"/>
        </w:rPr>
      </w:pPr>
    </w:p>
    <w:p w:rsidR="00D059A1" w:rsidRPr="00AA4B91" w:rsidRDefault="00D059A1" w:rsidP="00D059A1">
      <w:pPr>
        <w:adjustRightInd w:val="0"/>
        <w:snapToGrid w:val="0"/>
        <w:spacing w:line="500" w:lineRule="exact"/>
        <w:ind w:firstLine="480"/>
        <w:rPr>
          <w:snapToGrid w:val="0"/>
          <w:color w:val="FF0000"/>
        </w:rPr>
      </w:pPr>
    </w:p>
    <w:p w:rsidR="00D059A1" w:rsidRPr="00AA4B91" w:rsidRDefault="00D059A1" w:rsidP="00D059A1">
      <w:pPr>
        <w:adjustRightInd w:val="0"/>
        <w:snapToGrid w:val="0"/>
        <w:spacing w:line="500" w:lineRule="exact"/>
        <w:ind w:firstLine="480"/>
        <w:rPr>
          <w:snapToGrid w:val="0"/>
          <w:color w:val="FF0000"/>
        </w:rPr>
      </w:pPr>
    </w:p>
    <w:p w:rsidR="00D059A1" w:rsidRPr="00AA4B91" w:rsidRDefault="00D059A1" w:rsidP="00D059A1">
      <w:pPr>
        <w:adjustRightInd w:val="0"/>
        <w:snapToGrid w:val="0"/>
        <w:spacing w:line="500" w:lineRule="exact"/>
        <w:ind w:firstLine="480"/>
        <w:rPr>
          <w:snapToGrid w:val="0"/>
          <w:color w:val="FF0000"/>
        </w:rPr>
      </w:pPr>
    </w:p>
    <w:p w:rsidR="00D059A1" w:rsidRPr="00AA4B91" w:rsidRDefault="00D059A1" w:rsidP="00D059A1">
      <w:pPr>
        <w:adjustRightInd w:val="0"/>
        <w:snapToGrid w:val="0"/>
        <w:spacing w:line="500" w:lineRule="exact"/>
        <w:ind w:firstLine="480"/>
        <w:rPr>
          <w:snapToGrid w:val="0"/>
          <w:color w:val="FF0000"/>
        </w:rPr>
      </w:pPr>
    </w:p>
    <w:p w:rsidR="00D059A1" w:rsidRPr="00AA4B91" w:rsidRDefault="00D059A1" w:rsidP="00D059A1">
      <w:pPr>
        <w:adjustRightInd w:val="0"/>
        <w:snapToGrid w:val="0"/>
        <w:spacing w:line="500" w:lineRule="exact"/>
        <w:ind w:firstLine="480"/>
        <w:rPr>
          <w:snapToGrid w:val="0"/>
          <w:color w:val="FF0000"/>
        </w:rPr>
      </w:pPr>
    </w:p>
    <w:p w:rsidR="00D059A1" w:rsidRPr="00AA4B91" w:rsidRDefault="00D059A1" w:rsidP="00D059A1">
      <w:pPr>
        <w:adjustRightInd w:val="0"/>
        <w:snapToGrid w:val="0"/>
        <w:spacing w:line="500" w:lineRule="exact"/>
        <w:ind w:firstLine="480"/>
        <w:rPr>
          <w:snapToGrid w:val="0"/>
          <w:color w:val="FF0000"/>
        </w:rPr>
      </w:pPr>
    </w:p>
    <w:p w:rsidR="00D059A1" w:rsidRDefault="00D059A1" w:rsidP="00D059A1">
      <w:pPr>
        <w:adjustRightInd w:val="0"/>
        <w:snapToGrid w:val="0"/>
        <w:spacing w:line="500" w:lineRule="exact"/>
        <w:ind w:firstLine="480"/>
        <w:rPr>
          <w:snapToGrid w:val="0"/>
          <w:color w:val="FF0000"/>
        </w:rPr>
      </w:pPr>
    </w:p>
    <w:p w:rsidR="000C2A96" w:rsidRPr="00AA4B91" w:rsidRDefault="000C2A96" w:rsidP="00D059A1">
      <w:pPr>
        <w:adjustRightInd w:val="0"/>
        <w:snapToGrid w:val="0"/>
        <w:spacing w:line="500" w:lineRule="exact"/>
        <w:ind w:firstLine="480"/>
        <w:rPr>
          <w:snapToGrid w:val="0"/>
          <w:color w:val="FF0000"/>
        </w:rPr>
      </w:pPr>
    </w:p>
    <w:p w:rsidR="00D059A1" w:rsidRPr="00D059A1" w:rsidRDefault="00D059A1" w:rsidP="000C2A96">
      <w:pPr>
        <w:spacing w:line="520" w:lineRule="exact"/>
        <w:ind w:firstLineChars="245" w:firstLine="590"/>
        <w:jc w:val="center"/>
        <w:rPr>
          <w:b/>
          <w:bCs/>
          <w:sz w:val="24"/>
        </w:rPr>
      </w:pPr>
      <w:r w:rsidRPr="00D059A1">
        <w:rPr>
          <w:b/>
          <w:bCs/>
          <w:sz w:val="24"/>
        </w:rPr>
        <w:t>图</w:t>
      </w:r>
      <w:r w:rsidRPr="00D059A1">
        <w:rPr>
          <w:rFonts w:hint="eastAsia"/>
          <w:b/>
          <w:bCs/>
          <w:sz w:val="24"/>
        </w:rPr>
        <w:t>4</w:t>
      </w:r>
      <w:r w:rsidRPr="00D059A1">
        <w:rPr>
          <w:b/>
          <w:bCs/>
          <w:sz w:val="24"/>
        </w:rPr>
        <w:t>-</w:t>
      </w:r>
      <w:r w:rsidR="002828A8">
        <w:rPr>
          <w:rFonts w:hint="eastAsia"/>
          <w:b/>
          <w:bCs/>
          <w:sz w:val="24"/>
        </w:rPr>
        <w:t>5</w:t>
      </w:r>
      <w:r w:rsidRPr="00D059A1">
        <w:rPr>
          <w:b/>
          <w:bCs/>
          <w:sz w:val="24"/>
        </w:rPr>
        <w:t xml:space="preserve">  NH</w:t>
      </w:r>
      <w:r w:rsidRPr="00D059A1">
        <w:rPr>
          <w:b/>
          <w:bCs/>
          <w:sz w:val="24"/>
          <w:vertAlign w:val="subscript"/>
        </w:rPr>
        <w:t>3</w:t>
      </w:r>
      <w:r w:rsidRPr="00D059A1">
        <w:rPr>
          <w:b/>
          <w:bCs/>
          <w:sz w:val="24"/>
        </w:rPr>
        <w:t>小时浓度贡献值分布图（时间：</w:t>
      </w:r>
      <w:r w:rsidRPr="00D059A1">
        <w:rPr>
          <w:b/>
          <w:bCs/>
          <w:sz w:val="24"/>
        </w:rPr>
        <w:t>201</w:t>
      </w:r>
      <w:r w:rsidR="000C2A96">
        <w:rPr>
          <w:rFonts w:hint="eastAsia"/>
          <w:b/>
          <w:bCs/>
          <w:sz w:val="24"/>
        </w:rPr>
        <w:t>9013122</w:t>
      </w:r>
      <w:r w:rsidRPr="00D059A1">
        <w:rPr>
          <w:b/>
          <w:bCs/>
          <w:sz w:val="24"/>
        </w:rPr>
        <w:t>）</w:t>
      </w:r>
    </w:p>
    <w:p w:rsidR="00D059A1" w:rsidRPr="00AA4B91" w:rsidRDefault="000C2A96" w:rsidP="00D059A1">
      <w:pPr>
        <w:pStyle w:val="af4"/>
        <w:spacing w:line="500" w:lineRule="exact"/>
        <w:ind w:firstLineChars="0" w:firstLine="0"/>
        <w:jc w:val="center"/>
        <w:rPr>
          <w:b/>
          <w:sz w:val="21"/>
          <w:szCs w:val="21"/>
        </w:rPr>
      </w:pPr>
      <w:r>
        <w:rPr>
          <w:noProof/>
          <w:lang w:val="en-US" w:eastAsia="zh-CN"/>
        </w:rPr>
        <w:drawing>
          <wp:anchor distT="0" distB="0" distL="114300" distR="114300" simplePos="0" relativeHeight="251902976" behindDoc="0" locked="0" layoutInCell="1" allowOverlap="1" wp14:anchorId="25E58597" wp14:editId="7142C1BA">
            <wp:simplePos x="0" y="0"/>
            <wp:positionH relativeFrom="column">
              <wp:posOffset>135255</wp:posOffset>
            </wp:positionH>
            <wp:positionV relativeFrom="paragraph">
              <wp:posOffset>78740</wp:posOffset>
            </wp:positionV>
            <wp:extent cx="5278120" cy="3074670"/>
            <wp:effectExtent l="0" t="0" r="0" b="0"/>
            <wp:wrapNone/>
            <wp:docPr id="2028" name="图片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8120" cy="3074670"/>
                    </a:xfrm>
                    <a:prstGeom prst="rect">
                      <a:avLst/>
                    </a:prstGeom>
                  </pic:spPr>
                </pic:pic>
              </a:graphicData>
            </a:graphic>
            <wp14:sizeRelH relativeFrom="page">
              <wp14:pctWidth>0</wp14:pctWidth>
            </wp14:sizeRelH>
            <wp14:sizeRelV relativeFrom="page">
              <wp14:pctHeight>0</wp14:pctHeight>
            </wp14:sizeRelV>
          </wp:anchor>
        </w:drawing>
      </w:r>
    </w:p>
    <w:p w:rsidR="00D059A1" w:rsidRPr="00AA4B91" w:rsidRDefault="00D059A1" w:rsidP="00D059A1">
      <w:pPr>
        <w:pStyle w:val="af4"/>
        <w:spacing w:line="500" w:lineRule="exact"/>
        <w:ind w:firstLineChars="0" w:firstLine="0"/>
        <w:jc w:val="center"/>
        <w:rPr>
          <w:b/>
          <w:sz w:val="21"/>
          <w:szCs w:val="21"/>
        </w:rPr>
      </w:pPr>
    </w:p>
    <w:p w:rsidR="00D059A1" w:rsidRPr="00AA4B91" w:rsidRDefault="00D059A1" w:rsidP="00D059A1">
      <w:pPr>
        <w:pStyle w:val="af4"/>
        <w:spacing w:line="500" w:lineRule="exact"/>
        <w:ind w:firstLineChars="0" w:firstLine="0"/>
        <w:rPr>
          <w:b/>
          <w:sz w:val="21"/>
          <w:szCs w:val="21"/>
        </w:rPr>
      </w:pPr>
    </w:p>
    <w:p w:rsidR="00D059A1" w:rsidRDefault="00D059A1" w:rsidP="00D059A1">
      <w:pPr>
        <w:pStyle w:val="af4"/>
        <w:spacing w:line="500" w:lineRule="exact"/>
        <w:ind w:firstLineChars="0" w:firstLine="0"/>
        <w:rPr>
          <w:b/>
          <w:sz w:val="21"/>
          <w:szCs w:val="21"/>
        </w:rPr>
      </w:pPr>
    </w:p>
    <w:p w:rsidR="00D059A1" w:rsidRDefault="00D059A1" w:rsidP="00D059A1">
      <w:pPr>
        <w:pStyle w:val="af4"/>
        <w:spacing w:line="500" w:lineRule="exact"/>
        <w:ind w:firstLineChars="0" w:firstLine="0"/>
        <w:rPr>
          <w:b/>
          <w:sz w:val="21"/>
          <w:szCs w:val="21"/>
        </w:rPr>
      </w:pPr>
    </w:p>
    <w:p w:rsidR="00D059A1" w:rsidRDefault="00D059A1" w:rsidP="00D059A1">
      <w:pPr>
        <w:pStyle w:val="af4"/>
        <w:spacing w:line="500" w:lineRule="exact"/>
        <w:ind w:firstLineChars="0" w:firstLine="0"/>
        <w:rPr>
          <w:b/>
          <w:sz w:val="21"/>
          <w:szCs w:val="21"/>
        </w:rPr>
      </w:pPr>
    </w:p>
    <w:p w:rsidR="00D059A1" w:rsidRDefault="00D059A1" w:rsidP="00D059A1">
      <w:pPr>
        <w:pStyle w:val="af4"/>
        <w:spacing w:line="500" w:lineRule="exact"/>
        <w:ind w:firstLineChars="0" w:firstLine="0"/>
        <w:rPr>
          <w:b/>
          <w:sz w:val="21"/>
          <w:szCs w:val="21"/>
        </w:rPr>
      </w:pPr>
    </w:p>
    <w:p w:rsidR="00363A53" w:rsidRDefault="00363A53" w:rsidP="00D059A1">
      <w:pPr>
        <w:pStyle w:val="af4"/>
        <w:spacing w:line="500" w:lineRule="exact"/>
        <w:ind w:firstLineChars="0" w:firstLine="0"/>
        <w:rPr>
          <w:b/>
          <w:sz w:val="21"/>
          <w:szCs w:val="21"/>
        </w:rPr>
      </w:pPr>
    </w:p>
    <w:p w:rsidR="00363A53" w:rsidRDefault="00363A53" w:rsidP="00D059A1">
      <w:pPr>
        <w:pStyle w:val="af4"/>
        <w:spacing w:line="500" w:lineRule="exact"/>
        <w:ind w:firstLineChars="0" w:firstLine="0"/>
        <w:rPr>
          <w:b/>
          <w:sz w:val="21"/>
          <w:szCs w:val="21"/>
        </w:rPr>
      </w:pPr>
    </w:p>
    <w:p w:rsidR="00363A53" w:rsidRDefault="00363A53" w:rsidP="00D059A1">
      <w:pPr>
        <w:pStyle w:val="af4"/>
        <w:spacing w:line="500" w:lineRule="exact"/>
        <w:ind w:firstLineChars="0" w:firstLine="0"/>
        <w:rPr>
          <w:b/>
          <w:sz w:val="21"/>
          <w:szCs w:val="21"/>
        </w:rPr>
      </w:pPr>
    </w:p>
    <w:p w:rsidR="00D059A1" w:rsidRPr="00D059A1" w:rsidRDefault="00D059A1" w:rsidP="005409B2">
      <w:pPr>
        <w:spacing w:line="520" w:lineRule="exact"/>
        <w:ind w:firstLineChars="245" w:firstLine="590"/>
        <w:jc w:val="center"/>
        <w:rPr>
          <w:b/>
          <w:bCs/>
          <w:sz w:val="24"/>
        </w:rPr>
      </w:pPr>
      <w:r w:rsidRPr="00D059A1">
        <w:rPr>
          <w:b/>
          <w:bCs/>
          <w:sz w:val="24"/>
        </w:rPr>
        <w:t>图</w:t>
      </w:r>
      <w:r w:rsidRPr="00D059A1">
        <w:rPr>
          <w:rFonts w:hint="eastAsia"/>
          <w:b/>
          <w:bCs/>
          <w:sz w:val="24"/>
        </w:rPr>
        <w:t>4</w:t>
      </w:r>
      <w:r w:rsidRPr="00D059A1">
        <w:rPr>
          <w:b/>
          <w:bCs/>
          <w:sz w:val="24"/>
        </w:rPr>
        <w:t>-</w:t>
      </w:r>
      <w:r w:rsidR="002828A8">
        <w:rPr>
          <w:rFonts w:hint="eastAsia"/>
          <w:b/>
          <w:bCs/>
          <w:sz w:val="24"/>
        </w:rPr>
        <w:t>6</w:t>
      </w:r>
      <w:r w:rsidRPr="00D059A1">
        <w:rPr>
          <w:b/>
          <w:bCs/>
          <w:sz w:val="24"/>
        </w:rPr>
        <w:t xml:space="preserve">  NH</w:t>
      </w:r>
      <w:r w:rsidRPr="00D059A1">
        <w:rPr>
          <w:b/>
          <w:bCs/>
          <w:sz w:val="24"/>
          <w:vertAlign w:val="subscript"/>
        </w:rPr>
        <w:t>3</w:t>
      </w:r>
      <w:r w:rsidRPr="00D059A1">
        <w:rPr>
          <w:b/>
          <w:bCs/>
          <w:sz w:val="24"/>
        </w:rPr>
        <w:t>日均浓度贡献值分布图（时间：</w:t>
      </w:r>
      <w:r w:rsidRPr="00D059A1">
        <w:rPr>
          <w:b/>
          <w:bCs/>
          <w:sz w:val="24"/>
        </w:rPr>
        <w:t>201</w:t>
      </w:r>
      <w:r w:rsidR="000C2A96">
        <w:rPr>
          <w:rFonts w:hint="eastAsia"/>
          <w:b/>
          <w:bCs/>
          <w:sz w:val="24"/>
        </w:rPr>
        <w:t>91219</w:t>
      </w:r>
      <w:r w:rsidRPr="00D059A1">
        <w:rPr>
          <w:b/>
          <w:bCs/>
          <w:sz w:val="24"/>
        </w:rPr>
        <w:t>）</w:t>
      </w:r>
    </w:p>
    <w:p w:rsidR="00D059A1" w:rsidRPr="00AA4B91" w:rsidRDefault="00D059A1" w:rsidP="00D059A1">
      <w:pPr>
        <w:pStyle w:val="af4"/>
        <w:spacing w:line="500" w:lineRule="exact"/>
        <w:ind w:firstLineChars="0" w:firstLine="0"/>
        <w:jc w:val="center"/>
        <w:rPr>
          <w:kern w:val="2"/>
        </w:rPr>
      </w:pPr>
    </w:p>
    <w:p w:rsidR="00D059A1" w:rsidRPr="00AA4B91" w:rsidRDefault="00D059A1" w:rsidP="00D059A1">
      <w:pPr>
        <w:pStyle w:val="af4"/>
        <w:spacing w:line="500" w:lineRule="exact"/>
        <w:ind w:firstLineChars="0" w:firstLine="0"/>
        <w:jc w:val="center"/>
        <w:rPr>
          <w:b/>
          <w:sz w:val="21"/>
          <w:szCs w:val="21"/>
        </w:rPr>
      </w:pPr>
    </w:p>
    <w:p w:rsidR="00D059A1" w:rsidRPr="00AA4B91" w:rsidRDefault="00D059A1" w:rsidP="00D059A1">
      <w:pPr>
        <w:pStyle w:val="af4"/>
        <w:spacing w:line="500" w:lineRule="exact"/>
        <w:ind w:firstLineChars="0" w:firstLine="0"/>
        <w:jc w:val="center"/>
        <w:rPr>
          <w:b/>
          <w:sz w:val="21"/>
          <w:szCs w:val="21"/>
        </w:rPr>
      </w:pPr>
    </w:p>
    <w:p w:rsidR="00D059A1" w:rsidRPr="00AA4B91" w:rsidRDefault="00D059A1" w:rsidP="00D059A1">
      <w:pPr>
        <w:pStyle w:val="af4"/>
        <w:spacing w:line="500" w:lineRule="exact"/>
        <w:ind w:firstLineChars="0" w:firstLine="0"/>
        <w:jc w:val="center"/>
        <w:rPr>
          <w:b/>
          <w:sz w:val="21"/>
          <w:szCs w:val="21"/>
        </w:rPr>
      </w:pPr>
    </w:p>
    <w:p w:rsidR="00D059A1" w:rsidRPr="00AA4B91" w:rsidRDefault="000C2A96" w:rsidP="00D059A1">
      <w:pPr>
        <w:pStyle w:val="af4"/>
        <w:spacing w:line="500" w:lineRule="exact"/>
        <w:ind w:firstLineChars="0" w:firstLine="0"/>
        <w:jc w:val="center"/>
        <w:rPr>
          <w:b/>
          <w:sz w:val="21"/>
          <w:szCs w:val="21"/>
        </w:rPr>
      </w:pPr>
      <w:r>
        <w:rPr>
          <w:noProof/>
          <w:lang w:val="en-US" w:eastAsia="zh-CN"/>
        </w:rPr>
        <w:lastRenderedPageBreak/>
        <w:drawing>
          <wp:anchor distT="0" distB="0" distL="114300" distR="114300" simplePos="0" relativeHeight="251904000" behindDoc="0" locked="0" layoutInCell="1" allowOverlap="1" wp14:anchorId="290EEE8A" wp14:editId="3CE1E240">
            <wp:simplePos x="0" y="0"/>
            <wp:positionH relativeFrom="column">
              <wp:posOffset>281305</wp:posOffset>
            </wp:positionH>
            <wp:positionV relativeFrom="paragraph">
              <wp:posOffset>113030</wp:posOffset>
            </wp:positionV>
            <wp:extent cx="5278120" cy="3074670"/>
            <wp:effectExtent l="0" t="0" r="0" b="0"/>
            <wp:wrapNone/>
            <wp:docPr id="2029" name="图片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8120" cy="3074670"/>
                    </a:xfrm>
                    <a:prstGeom prst="rect">
                      <a:avLst/>
                    </a:prstGeom>
                  </pic:spPr>
                </pic:pic>
              </a:graphicData>
            </a:graphic>
            <wp14:sizeRelH relativeFrom="page">
              <wp14:pctWidth>0</wp14:pctWidth>
            </wp14:sizeRelH>
            <wp14:sizeRelV relativeFrom="page">
              <wp14:pctHeight>0</wp14:pctHeight>
            </wp14:sizeRelV>
          </wp:anchor>
        </w:drawing>
      </w:r>
    </w:p>
    <w:p w:rsidR="00D059A1" w:rsidRPr="00AA4B91" w:rsidRDefault="00D059A1" w:rsidP="00D059A1">
      <w:pPr>
        <w:pStyle w:val="af4"/>
        <w:spacing w:line="500" w:lineRule="exact"/>
        <w:ind w:firstLineChars="0" w:firstLine="0"/>
        <w:jc w:val="center"/>
        <w:rPr>
          <w:b/>
          <w:sz w:val="21"/>
          <w:szCs w:val="21"/>
        </w:rPr>
      </w:pPr>
    </w:p>
    <w:p w:rsidR="00D059A1" w:rsidRPr="00AA4B91" w:rsidRDefault="00D059A1" w:rsidP="00D059A1">
      <w:pPr>
        <w:pStyle w:val="af4"/>
        <w:spacing w:line="500" w:lineRule="exact"/>
        <w:ind w:firstLineChars="0" w:firstLine="0"/>
        <w:jc w:val="center"/>
        <w:rPr>
          <w:b/>
          <w:sz w:val="21"/>
          <w:szCs w:val="21"/>
        </w:rPr>
      </w:pPr>
    </w:p>
    <w:p w:rsidR="00D059A1" w:rsidRDefault="00D059A1" w:rsidP="00D059A1">
      <w:pPr>
        <w:adjustRightInd w:val="0"/>
        <w:snapToGrid w:val="0"/>
        <w:spacing w:line="500" w:lineRule="exact"/>
        <w:ind w:firstLine="482"/>
        <w:rPr>
          <w:b/>
          <w:noProof/>
          <w:color w:val="FF0000"/>
          <w:szCs w:val="21"/>
          <w:lang w:val="x-none"/>
        </w:rPr>
      </w:pPr>
    </w:p>
    <w:p w:rsidR="000C2A96" w:rsidRDefault="000C2A96" w:rsidP="00D059A1">
      <w:pPr>
        <w:adjustRightInd w:val="0"/>
        <w:snapToGrid w:val="0"/>
        <w:spacing w:line="500" w:lineRule="exact"/>
        <w:ind w:firstLine="482"/>
        <w:rPr>
          <w:b/>
          <w:noProof/>
          <w:color w:val="FF0000"/>
          <w:szCs w:val="21"/>
          <w:lang w:val="x-none"/>
        </w:rPr>
      </w:pPr>
    </w:p>
    <w:p w:rsidR="000C2A96" w:rsidRDefault="000C2A96" w:rsidP="00D059A1">
      <w:pPr>
        <w:adjustRightInd w:val="0"/>
        <w:snapToGrid w:val="0"/>
        <w:spacing w:line="500" w:lineRule="exact"/>
        <w:ind w:firstLine="482"/>
        <w:rPr>
          <w:b/>
          <w:noProof/>
          <w:color w:val="FF0000"/>
          <w:szCs w:val="21"/>
          <w:lang w:val="x-none"/>
        </w:rPr>
      </w:pPr>
    </w:p>
    <w:p w:rsidR="000C2A96" w:rsidRPr="000C2A96" w:rsidRDefault="000C2A96" w:rsidP="00D059A1">
      <w:pPr>
        <w:adjustRightInd w:val="0"/>
        <w:snapToGrid w:val="0"/>
        <w:spacing w:line="500" w:lineRule="exact"/>
        <w:ind w:firstLine="482"/>
        <w:rPr>
          <w:b/>
          <w:noProof/>
          <w:color w:val="FF0000"/>
          <w:szCs w:val="21"/>
          <w:lang w:val="x-none"/>
        </w:rPr>
      </w:pPr>
    </w:p>
    <w:p w:rsidR="00D059A1" w:rsidRPr="00AA4B91" w:rsidRDefault="00D059A1" w:rsidP="00C450B2">
      <w:pPr>
        <w:pStyle w:val="af4"/>
        <w:spacing w:line="500" w:lineRule="exact"/>
        <w:ind w:firstLineChars="0" w:firstLine="0"/>
        <w:rPr>
          <w:color w:val="FF0000"/>
        </w:rPr>
      </w:pPr>
    </w:p>
    <w:p w:rsidR="000C2A96" w:rsidRDefault="000C2A96" w:rsidP="00C450B2">
      <w:pPr>
        <w:spacing w:line="520" w:lineRule="exact"/>
        <w:ind w:firstLineChars="245" w:firstLine="590"/>
        <w:jc w:val="center"/>
        <w:rPr>
          <w:b/>
          <w:bCs/>
          <w:sz w:val="24"/>
        </w:rPr>
      </w:pPr>
    </w:p>
    <w:p w:rsidR="000C2A96" w:rsidRDefault="000C2A96" w:rsidP="00C450B2">
      <w:pPr>
        <w:spacing w:line="520" w:lineRule="exact"/>
        <w:ind w:firstLineChars="245" w:firstLine="590"/>
        <w:jc w:val="center"/>
        <w:rPr>
          <w:b/>
          <w:bCs/>
          <w:sz w:val="24"/>
        </w:rPr>
      </w:pPr>
    </w:p>
    <w:p w:rsidR="00EA4F15" w:rsidRPr="00C450B2" w:rsidRDefault="00D059A1" w:rsidP="00C450B2">
      <w:pPr>
        <w:spacing w:line="520" w:lineRule="exact"/>
        <w:ind w:firstLineChars="245" w:firstLine="590"/>
        <w:jc w:val="center"/>
        <w:rPr>
          <w:b/>
          <w:bCs/>
          <w:sz w:val="24"/>
        </w:rPr>
      </w:pPr>
      <w:r w:rsidRPr="00D059A1">
        <w:rPr>
          <w:b/>
          <w:bCs/>
          <w:sz w:val="24"/>
        </w:rPr>
        <w:t>图</w:t>
      </w:r>
      <w:r w:rsidRPr="00D059A1">
        <w:rPr>
          <w:rFonts w:hint="eastAsia"/>
          <w:b/>
          <w:bCs/>
          <w:sz w:val="24"/>
        </w:rPr>
        <w:t>4</w:t>
      </w:r>
      <w:r>
        <w:rPr>
          <w:b/>
          <w:bCs/>
          <w:sz w:val="24"/>
        </w:rPr>
        <w:t>-</w:t>
      </w:r>
      <w:r w:rsidR="002828A8">
        <w:rPr>
          <w:rFonts w:hint="eastAsia"/>
          <w:b/>
          <w:bCs/>
          <w:sz w:val="24"/>
        </w:rPr>
        <w:t>7</w:t>
      </w:r>
      <w:r>
        <w:rPr>
          <w:b/>
          <w:bCs/>
          <w:sz w:val="24"/>
        </w:rPr>
        <w:t xml:space="preserve">  </w:t>
      </w:r>
      <w:r w:rsidRPr="00D059A1">
        <w:rPr>
          <w:b/>
          <w:bCs/>
          <w:sz w:val="24"/>
        </w:rPr>
        <w:t>NH</w:t>
      </w:r>
      <w:r w:rsidRPr="00D059A1">
        <w:rPr>
          <w:b/>
          <w:bCs/>
          <w:sz w:val="24"/>
          <w:vertAlign w:val="subscript"/>
        </w:rPr>
        <w:t>3</w:t>
      </w:r>
      <w:r w:rsidRPr="00D059A1">
        <w:rPr>
          <w:b/>
          <w:bCs/>
          <w:sz w:val="24"/>
        </w:rPr>
        <w:t>年均浓度贡献值分布图</w:t>
      </w:r>
    </w:p>
    <w:p w:rsidR="00B66CC1" w:rsidRPr="009D3D1A" w:rsidRDefault="00711135" w:rsidP="00D059A1">
      <w:pPr>
        <w:pStyle w:val="af4"/>
        <w:spacing w:line="520" w:lineRule="exact"/>
        <w:ind w:firstLineChars="0" w:firstLine="0"/>
        <w:rPr>
          <w:color w:val="auto"/>
        </w:rPr>
      </w:pPr>
      <w:r w:rsidRPr="009D3D1A">
        <w:rPr>
          <w:color w:val="auto"/>
        </w:rPr>
        <w:fldChar w:fldCharType="begin"/>
      </w:r>
      <w:r w:rsidR="00B66CC1" w:rsidRPr="009D3D1A">
        <w:rPr>
          <w:color w:val="auto"/>
        </w:rPr>
        <w:instrText xml:space="preserve"> = 3 \* GB3 </w:instrText>
      </w:r>
      <w:r w:rsidRPr="009D3D1A">
        <w:rPr>
          <w:color w:val="auto"/>
        </w:rPr>
        <w:fldChar w:fldCharType="separate"/>
      </w:r>
      <w:r w:rsidR="00B66CC1" w:rsidRPr="009D3D1A">
        <w:rPr>
          <w:rFonts w:ascii="宋体" w:hAnsi="宋体" w:cs="宋体" w:hint="eastAsia"/>
          <w:color w:val="auto"/>
        </w:rPr>
        <w:t>③</w:t>
      </w:r>
      <w:r w:rsidRPr="009D3D1A">
        <w:rPr>
          <w:color w:val="auto"/>
        </w:rPr>
        <w:fldChar w:fldCharType="end"/>
      </w:r>
      <w:r w:rsidR="00B66CC1" w:rsidRPr="009D3D1A">
        <w:rPr>
          <w:color w:val="auto"/>
        </w:rPr>
        <w:t>SO</w:t>
      </w:r>
      <w:r w:rsidR="00B66CC1" w:rsidRPr="009D3D1A">
        <w:rPr>
          <w:color w:val="auto"/>
          <w:vertAlign w:val="subscript"/>
        </w:rPr>
        <w:t>2</w:t>
      </w:r>
      <w:r w:rsidR="00B66CC1" w:rsidRPr="009D3D1A">
        <w:rPr>
          <w:color w:val="auto"/>
        </w:rPr>
        <w:t>预测结果</w:t>
      </w:r>
    </w:p>
    <w:p w:rsidR="00095B54" w:rsidRPr="00A92A91" w:rsidRDefault="00095B54" w:rsidP="002D5B87">
      <w:pPr>
        <w:spacing w:line="520" w:lineRule="exact"/>
        <w:ind w:firstLineChars="245" w:firstLine="590"/>
        <w:rPr>
          <w:b/>
          <w:bCs/>
          <w:sz w:val="24"/>
        </w:rPr>
      </w:pPr>
      <w:bookmarkStart w:id="41" w:name="OLE_LINK20"/>
      <w:r w:rsidRPr="00A92A91">
        <w:rPr>
          <w:b/>
          <w:bCs/>
          <w:sz w:val="24"/>
        </w:rPr>
        <w:t>表</w:t>
      </w:r>
      <w:r w:rsidRPr="00A92A91">
        <w:rPr>
          <w:rFonts w:hint="eastAsia"/>
          <w:b/>
          <w:bCs/>
          <w:sz w:val="24"/>
        </w:rPr>
        <w:t>4</w:t>
      </w:r>
      <w:r w:rsidRPr="00A92A91">
        <w:rPr>
          <w:b/>
          <w:bCs/>
          <w:sz w:val="24"/>
        </w:rPr>
        <w:t>-1</w:t>
      </w:r>
      <w:r w:rsidR="002D5B87">
        <w:rPr>
          <w:rFonts w:hint="eastAsia"/>
          <w:b/>
          <w:bCs/>
          <w:sz w:val="24"/>
        </w:rPr>
        <w:t>4</w:t>
      </w:r>
      <w:r w:rsidRPr="00A92A91">
        <w:rPr>
          <w:b/>
          <w:bCs/>
          <w:sz w:val="24"/>
        </w:rPr>
        <w:t xml:space="preserve">   </w:t>
      </w:r>
      <w:r w:rsidR="002D5B87">
        <w:rPr>
          <w:rFonts w:hint="eastAsia"/>
          <w:b/>
          <w:bCs/>
          <w:sz w:val="24"/>
        </w:rPr>
        <w:t xml:space="preserve">    </w:t>
      </w:r>
      <w:r w:rsidRPr="00A92A91">
        <w:rPr>
          <w:b/>
          <w:bCs/>
          <w:sz w:val="24"/>
        </w:rPr>
        <w:t>本项目</w:t>
      </w:r>
      <w:r w:rsidRPr="00095B54">
        <w:rPr>
          <w:b/>
          <w:bCs/>
          <w:sz w:val="24"/>
        </w:rPr>
        <w:t>SO</w:t>
      </w:r>
      <w:r w:rsidRPr="00095B54">
        <w:rPr>
          <w:b/>
          <w:bCs/>
          <w:sz w:val="24"/>
          <w:vertAlign w:val="subscript"/>
        </w:rPr>
        <w:t>2</w:t>
      </w:r>
      <w:r w:rsidRPr="00A92A91">
        <w:rPr>
          <w:b/>
          <w:bCs/>
          <w:sz w:val="24"/>
        </w:rPr>
        <w:t>贡献质量浓度预测结果表</w:t>
      </w:r>
    </w:p>
    <w:tbl>
      <w:tblPr>
        <w:tblW w:w="8721" w:type="dxa"/>
        <w:jc w:val="center"/>
        <w:tblInd w:w="-45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15" w:type="dxa"/>
          <w:bottom w:w="15" w:type="dxa"/>
        </w:tblCellMar>
        <w:tblLook w:val="04A0" w:firstRow="1" w:lastRow="0" w:firstColumn="1" w:lastColumn="0" w:noHBand="0" w:noVBand="1"/>
      </w:tblPr>
      <w:tblGrid>
        <w:gridCol w:w="993"/>
        <w:gridCol w:w="888"/>
        <w:gridCol w:w="1057"/>
        <w:gridCol w:w="2088"/>
        <w:gridCol w:w="1405"/>
        <w:gridCol w:w="1120"/>
        <w:gridCol w:w="1170"/>
      </w:tblGrid>
      <w:tr w:rsidR="00095B54" w:rsidRPr="00AA4B91" w:rsidTr="00EB779E">
        <w:trPr>
          <w:trHeight w:val="285"/>
          <w:jc w:val="center"/>
        </w:trPr>
        <w:tc>
          <w:tcPr>
            <w:tcW w:w="993" w:type="dxa"/>
            <w:vAlign w:val="center"/>
            <w:hideMark/>
          </w:tcPr>
          <w:p w:rsidR="00095B54" w:rsidRPr="00AA4B91" w:rsidRDefault="00095B54" w:rsidP="00EB779E">
            <w:pPr>
              <w:pStyle w:val="a0"/>
              <w:spacing w:line="240" w:lineRule="atLeast"/>
              <w:ind w:firstLineChars="0" w:firstLine="0"/>
              <w:jc w:val="center"/>
              <w:rPr>
                <w:sz w:val="21"/>
                <w:szCs w:val="21"/>
              </w:rPr>
            </w:pPr>
            <w:r w:rsidRPr="00AA4B91">
              <w:rPr>
                <w:sz w:val="21"/>
                <w:szCs w:val="21"/>
              </w:rPr>
              <w:t>污染物</w:t>
            </w:r>
          </w:p>
        </w:tc>
        <w:tc>
          <w:tcPr>
            <w:tcW w:w="888" w:type="dxa"/>
            <w:vAlign w:val="center"/>
            <w:hideMark/>
          </w:tcPr>
          <w:p w:rsidR="00095B54" w:rsidRPr="00AA4B91" w:rsidRDefault="00095B54" w:rsidP="00EB779E">
            <w:pPr>
              <w:pStyle w:val="a0"/>
              <w:spacing w:line="240" w:lineRule="atLeast"/>
              <w:ind w:firstLineChars="0" w:firstLine="0"/>
              <w:jc w:val="center"/>
              <w:rPr>
                <w:sz w:val="21"/>
                <w:szCs w:val="21"/>
              </w:rPr>
            </w:pPr>
            <w:r w:rsidRPr="00AA4B91">
              <w:rPr>
                <w:sz w:val="21"/>
                <w:szCs w:val="21"/>
              </w:rPr>
              <w:t>预测点</w:t>
            </w:r>
          </w:p>
        </w:tc>
        <w:tc>
          <w:tcPr>
            <w:tcW w:w="1057" w:type="dxa"/>
            <w:vAlign w:val="center"/>
            <w:hideMark/>
          </w:tcPr>
          <w:p w:rsidR="00095B54" w:rsidRPr="00AA4B91" w:rsidRDefault="00095B54" w:rsidP="00EB779E">
            <w:pPr>
              <w:pStyle w:val="a0"/>
              <w:spacing w:line="240" w:lineRule="atLeast"/>
              <w:ind w:firstLineChars="0" w:firstLine="0"/>
              <w:jc w:val="center"/>
              <w:rPr>
                <w:sz w:val="21"/>
                <w:szCs w:val="21"/>
              </w:rPr>
            </w:pPr>
            <w:r w:rsidRPr="00AA4B91">
              <w:rPr>
                <w:sz w:val="21"/>
                <w:szCs w:val="21"/>
              </w:rPr>
              <w:t>平均时段</w:t>
            </w:r>
          </w:p>
        </w:tc>
        <w:tc>
          <w:tcPr>
            <w:tcW w:w="2088" w:type="dxa"/>
            <w:vAlign w:val="center"/>
            <w:hideMark/>
          </w:tcPr>
          <w:p w:rsidR="00095B54" w:rsidRPr="00AA4B91" w:rsidRDefault="00095B54" w:rsidP="00EB779E">
            <w:pPr>
              <w:pStyle w:val="a0"/>
              <w:spacing w:line="240" w:lineRule="atLeast"/>
              <w:ind w:firstLineChars="0" w:firstLine="0"/>
              <w:jc w:val="center"/>
              <w:rPr>
                <w:sz w:val="21"/>
                <w:szCs w:val="21"/>
              </w:rPr>
            </w:pPr>
            <w:r w:rsidRPr="00AA4B91">
              <w:rPr>
                <w:sz w:val="21"/>
                <w:szCs w:val="21"/>
              </w:rPr>
              <w:t>最大贡献值</w:t>
            </w:r>
            <w:r w:rsidRPr="00AA4B91">
              <w:rPr>
                <w:sz w:val="21"/>
                <w:szCs w:val="21"/>
              </w:rPr>
              <w:t>(mg/m^3)</w:t>
            </w:r>
          </w:p>
        </w:tc>
        <w:tc>
          <w:tcPr>
            <w:tcW w:w="1405" w:type="dxa"/>
            <w:vAlign w:val="center"/>
            <w:hideMark/>
          </w:tcPr>
          <w:p w:rsidR="00095B54" w:rsidRPr="00AA4B91" w:rsidRDefault="00095B54" w:rsidP="00EB779E">
            <w:pPr>
              <w:pStyle w:val="a0"/>
              <w:spacing w:line="240" w:lineRule="atLeast"/>
              <w:ind w:firstLineChars="0" w:firstLine="0"/>
              <w:jc w:val="center"/>
              <w:rPr>
                <w:sz w:val="21"/>
                <w:szCs w:val="21"/>
              </w:rPr>
            </w:pPr>
            <w:r w:rsidRPr="00AA4B91">
              <w:rPr>
                <w:sz w:val="21"/>
                <w:szCs w:val="21"/>
              </w:rPr>
              <w:t>出现时间</w:t>
            </w:r>
          </w:p>
        </w:tc>
        <w:tc>
          <w:tcPr>
            <w:tcW w:w="1120" w:type="dxa"/>
            <w:vAlign w:val="center"/>
            <w:hideMark/>
          </w:tcPr>
          <w:p w:rsidR="00095B54" w:rsidRPr="00AA4B91" w:rsidRDefault="00095B54" w:rsidP="00EB779E">
            <w:pPr>
              <w:pStyle w:val="a0"/>
              <w:spacing w:line="240" w:lineRule="atLeast"/>
              <w:ind w:firstLineChars="0" w:firstLine="0"/>
              <w:jc w:val="center"/>
              <w:rPr>
                <w:sz w:val="21"/>
                <w:szCs w:val="21"/>
              </w:rPr>
            </w:pPr>
            <w:r w:rsidRPr="00AA4B91">
              <w:rPr>
                <w:sz w:val="21"/>
                <w:szCs w:val="21"/>
              </w:rPr>
              <w:t>占标率</w:t>
            </w:r>
            <w:r w:rsidRPr="00AA4B91">
              <w:rPr>
                <w:sz w:val="21"/>
                <w:szCs w:val="21"/>
              </w:rPr>
              <w:t>/%</w:t>
            </w:r>
          </w:p>
        </w:tc>
        <w:tc>
          <w:tcPr>
            <w:tcW w:w="1170" w:type="dxa"/>
            <w:vAlign w:val="center"/>
            <w:hideMark/>
          </w:tcPr>
          <w:p w:rsidR="00095B54" w:rsidRPr="00AA4B91" w:rsidRDefault="00095B54" w:rsidP="00EB779E">
            <w:pPr>
              <w:pStyle w:val="a0"/>
              <w:spacing w:line="240" w:lineRule="atLeast"/>
              <w:ind w:firstLineChars="0" w:firstLine="0"/>
              <w:jc w:val="center"/>
              <w:rPr>
                <w:sz w:val="21"/>
                <w:szCs w:val="21"/>
              </w:rPr>
            </w:pPr>
            <w:r w:rsidRPr="00AA4B91">
              <w:rPr>
                <w:sz w:val="21"/>
                <w:szCs w:val="21"/>
              </w:rPr>
              <w:t>达标情况</w:t>
            </w:r>
          </w:p>
        </w:tc>
      </w:tr>
      <w:tr w:rsidR="000C2A96" w:rsidRPr="00AA4B91" w:rsidTr="000C2A96">
        <w:trPr>
          <w:trHeight w:val="55"/>
          <w:jc w:val="center"/>
        </w:trPr>
        <w:tc>
          <w:tcPr>
            <w:tcW w:w="993" w:type="dxa"/>
            <w:vMerge w:val="restart"/>
            <w:vAlign w:val="center"/>
            <w:hideMark/>
          </w:tcPr>
          <w:p w:rsidR="000C2A96" w:rsidRPr="00AA4B91" w:rsidRDefault="000C2A96" w:rsidP="00EB779E">
            <w:pPr>
              <w:pStyle w:val="a0"/>
              <w:spacing w:line="240" w:lineRule="atLeast"/>
              <w:ind w:firstLineChars="0" w:firstLine="0"/>
              <w:jc w:val="center"/>
              <w:rPr>
                <w:sz w:val="21"/>
                <w:szCs w:val="21"/>
              </w:rPr>
            </w:pPr>
            <w:r w:rsidRPr="00095B54">
              <w:rPr>
                <w:sz w:val="21"/>
                <w:szCs w:val="21"/>
              </w:rPr>
              <w:t>SO</w:t>
            </w:r>
            <w:r w:rsidRPr="00095B54">
              <w:rPr>
                <w:sz w:val="21"/>
                <w:szCs w:val="21"/>
                <w:vertAlign w:val="subscript"/>
              </w:rPr>
              <w:t>2</w:t>
            </w:r>
          </w:p>
        </w:tc>
        <w:tc>
          <w:tcPr>
            <w:tcW w:w="888" w:type="dxa"/>
            <w:vMerge w:val="restart"/>
            <w:vAlign w:val="center"/>
            <w:hideMark/>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染坊</w:t>
            </w: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tcPr>
          <w:p w:rsidR="000C2A96" w:rsidRPr="003A24C2" w:rsidRDefault="000C2A96" w:rsidP="000C2A96">
            <w:r w:rsidRPr="003A24C2">
              <w:t>0.000013</w:t>
            </w:r>
          </w:p>
        </w:tc>
        <w:tc>
          <w:tcPr>
            <w:tcW w:w="1405" w:type="dxa"/>
          </w:tcPr>
          <w:p w:rsidR="000C2A96" w:rsidRPr="003A24C2" w:rsidRDefault="000C2A96" w:rsidP="000C2A96">
            <w:r w:rsidRPr="003A24C2">
              <w:t>1</w:t>
            </w:r>
            <w:r>
              <w:rPr>
                <w:rFonts w:hint="eastAsia"/>
              </w:rPr>
              <w:t>9</w:t>
            </w:r>
            <w:r w:rsidRPr="003A24C2">
              <w:t>051419</w:t>
            </w:r>
          </w:p>
        </w:tc>
        <w:tc>
          <w:tcPr>
            <w:tcW w:w="1120" w:type="dxa"/>
          </w:tcPr>
          <w:p w:rsidR="000C2A96" w:rsidRPr="007A3DA8" w:rsidRDefault="000C2A96" w:rsidP="000C2A96">
            <w:r w:rsidRPr="007A3DA8">
              <w:rPr>
                <w:rFonts w:hint="eastAsia"/>
              </w:rPr>
              <w:t>0.00</w:t>
            </w:r>
          </w:p>
        </w:tc>
        <w:tc>
          <w:tcPr>
            <w:tcW w:w="1170"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ign w:val="center"/>
            <w:hideMark/>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日平均</w:t>
            </w:r>
          </w:p>
        </w:tc>
        <w:tc>
          <w:tcPr>
            <w:tcW w:w="2088" w:type="dxa"/>
          </w:tcPr>
          <w:p w:rsidR="000C2A96" w:rsidRPr="003A24C2" w:rsidRDefault="000C2A96" w:rsidP="000C2A96">
            <w:r w:rsidRPr="003A24C2">
              <w:t>0.000001</w:t>
            </w:r>
          </w:p>
        </w:tc>
        <w:tc>
          <w:tcPr>
            <w:tcW w:w="1405" w:type="dxa"/>
          </w:tcPr>
          <w:p w:rsidR="000C2A96" w:rsidRPr="003A24C2" w:rsidRDefault="000C2A96" w:rsidP="000C2A96">
            <w:r w:rsidRPr="003A24C2">
              <w:t>1</w:t>
            </w:r>
            <w:r>
              <w:rPr>
                <w:rFonts w:hint="eastAsia"/>
              </w:rPr>
              <w:t>9</w:t>
            </w:r>
            <w:r w:rsidRPr="003A24C2">
              <w:t>0514</w:t>
            </w:r>
          </w:p>
        </w:tc>
        <w:tc>
          <w:tcPr>
            <w:tcW w:w="1120" w:type="dxa"/>
          </w:tcPr>
          <w:p w:rsidR="000C2A96" w:rsidRPr="007A3DA8" w:rsidRDefault="000C2A96" w:rsidP="000C2A96">
            <w:r w:rsidRPr="007A3DA8">
              <w:rPr>
                <w:rFonts w:hint="eastAsia"/>
              </w:rPr>
              <w:t>0.00</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ign w:val="center"/>
            <w:hideMark/>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全时段</w:t>
            </w:r>
          </w:p>
        </w:tc>
        <w:tc>
          <w:tcPr>
            <w:tcW w:w="2088" w:type="dxa"/>
          </w:tcPr>
          <w:p w:rsidR="000C2A96" w:rsidRPr="003A24C2" w:rsidRDefault="000C2A96" w:rsidP="000C2A96">
            <w:r w:rsidRPr="003A24C2">
              <w:rPr>
                <w:rFonts w:hint="eastAsia"/>
              </w:rPr>
              <w:t>0.000000</w:t>
            </w:r>
          </w:p>
        </w:tc>
        <w:tc>
          <w:tcPr>
            <w:tcW w:w="1405" w:type="dxa"/>
          </w:tcPr>
          <w:p w:rsidR="000C2A96" w:rsidRPr="003A24C2" w:rsidRDefault="000C2A96" w:rsidP="000C2A96">
            <w:r w:rsidRPr="003A24C2">
              <w:rPr>
                <w:rFonts w:hint="eastAsia"/>
              </w:rPr>
              <w:t>平均值</w:t>
            </w:r>
          </w:p>
        </w:tc>
        <w:tc>
          <w:tcPr>
            <w:tcW w:w="1120" w:type="dxa"/>
          </w:tcPr>
          <w:p w:rsidR="000C2A96" w:rsidRPr="007A3DA8" w:rsidRDefault="000C2A96" w:rsidP="000C2A96">
            <w:r w:rsidRPr="007A3DA8">
              <w:rPr>
                <w:rFonts w:hint="eastAsia"/>
              </w:rPr>
              <w:t>0.00</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肖家</w:t>
            </w: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tcPr>
          <w:p w:rsidR="000C2A96" w:rsidRPr="003A24C2" w:rsidRDefault="000C2A96" w:rsidP="000C2A96">
            <w:r w:rsidRPr="003A24C2">
              <w:t>0.000207</w:t>
            </w:r>
          </w:p>
        </w:tc>
        <w:tc>
          <w:tcPr>
            <w:tcW w:w="1405" w:type="dxa"/>
          </w:tcPr>
          <w:p w:rsidR="000C2A96" w:rsidRPr="003A24C2" w:rsidRDefault="000C2A96" w:rsidP="000C2A96">
            <w:r w:rsidRPr="003A24C2">
              <w:t>1</w:t>
            </w:r>
            <w:r>
              <w:rPr>
                <w:rFonts w:hint="eastAsia"/>
              </w:rPr>
              <w:t>9</w:t>
            </w:r>
            <w:r w:rsidRPr="003A24C2">
              <w:t>013108</w:t>
            </w:r>
          </w:p>
        </w:tc>
        <w:tc>
          <w:tcPr>
            <w:tcW w:w="1120" w:type="dxa"/>
          </w:tcPr>
          <w:p w:rsidR="000C2A96" w:rsidRPr="007A3DA8" w:rsidRDefault="000C2A96" w:rsidP="000C2A96">
            <w:r w:rsidRPr="007A3DA8">
              <w:rPr>
                <w:rFonts w:hint="eastAsia"/>
              </w:rPr>
              <w:t>0.04</w:t>
            </w:r>
          </w:p>
        </w:tc>
        <w:tc>
          <w:tcPr>
            <w:tcW w:w="1170"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日平均</w:t>
            </w:r>
          </w:p>
        </w:tc>
        <w:tc>
          <w:tcPr>
            <w:tcW w:w="2088" w:type="dxa"/>
          </w:tcPr>
          <w:p w:rsidR="000C2A96" w:rsidRPr="003A24C2" w:rsidRDefault="000C2A96" w:rsidP="000C2A96">
            <w:r w:rsidRPr="003A24C2">
              <w:t>0.000042</w:t>
            </w:r>
          </w:p>
        </w:tc>
        <w:tc>
          <w:tcPr>
            <w:tcW w:w="1405" w:type="dxa"/>
          </w:tcPr>
          <w:p w:rsidR="000C2A96" w:rsidRPr="003A24C2" w:rsidRDefault="000C2A96" w:rsidP="000C2A96">
            <w:r w:rsidRPr="003A24C2">
              <w:t>1</w:t>
            </w:r>
            <w:r>
              <w:rPr>
                <w:rFonts w:hint="eastAsia"/>
              </w:rPr>
              <w:t>9</w:t>
            </w:r>
            <w:r w:rsidRPr="003A24C2">
              <w:t>1206</w:t>
            </w:r>
          </w:p>
        </w:tc>
        <w:tc>
          <w:tcPr>
            <w:tcW w:w="1120" w:type="dxa"/>
          </w:tcPr>
          <w:p w:rsidR="000C2A96" w:rsidRPr="007A3DA8" w:rsidRDefault="000C2A96" w:rsidP="000C2A96">
            <w:r w:rsidRPr="007A3DA8">
              <w:rPr>
                <w:rFonts w:hint="eastAsia"/>
              </w:rPr>
              <w:t>0.03</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全时段</w:t>
            </w:r>
          </w:p>
        </w:tc>
        <w:tc>
          <w:tcPr>
            <w:tcW w:w="2088" w:type="dxa"/>
          </w:tcPr>
          <w:p w:rsidR="000C2A96" w:rsidRPr="003A24C2" w:rsidRDefault="000C2A96" w:rsidP="000C2A96">
            <w:r w:rsidRPr="003A24C2">
              <w:rPr>
                <w:rFonts w:hint="eastAsia"/>
              </w:rPr>
              <w:t>0.000007</w:t>
            </w:r>
          </w:p>
        </w:tc>
        <w:tc>
          <w:tcPr>
            <w:tcW w:w="1405" w:type="dxa"/>
          </w:tcPr>
          <w:p w:rsidR="000C2A96" w:rsidRPr="003A24C2" w:rsidRDefault="000C2A96" w:rsidP="000C2A96">
            <w:r w:rsidRPr="003A24C2">
              <w:rPr>
                <w:rFonts w:hint="eastAsia"/>
              </w:rPr>
              <w:t>平均值</w:t>
            </w:r>
          </w:p>
        </w:tc>
        <w:tc>
          <w:tcPr>
            <w:tcW w:w="1120" w:type="dxa"/>
          </w:tcPr>
          <w:p w:rsidR="000C2A96" w:rsidRPr="007A3DA8" w:rsidRDefault="000C2A96" w:rsidP="000C2A96">
            <w:r w:rsidRPr="007A3DA8">
              <w:rPr>
                <w:rFonts w:hint="eastAsia"/>
              </w:rPr>
              <w:t>0.01</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朱沟村</w:t>
            </w: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tcPr>
          <w:p w:rsidR="000C2A96" w:rsidRPr="003A24C2" w:rsidRDefault="000C2A96" w:rsidP="000C2A96">
            <w:r w:rsidRPr="003A24C2">
              <w:t>0.000079</w:t>
            </w:r>
          </w:p>
        </w:tc>
        <w:tc>
          <w:tcPr>
            <w:tcW w:w="1405" w:type="dxa"/>
          </w:tcPr>
          <w:p w:rsidR="000C2A96" w:rsidRPr="003A24C2" w:rsidRDefault="000C2A96" w:rsidP="000C2A96">
            <w:r w:rsidRPr="003A24C2">
              <w:t>1</w:t>
            </w:r>
            <w:r>
              <w:rPr>
                <w:rFonts w:hint="eastAsia"/>
              </w:rPr>
              <w:t>9</w:t>
            </w:r>
            <w:r w:rsidRPr="003A24C2">
              <w:t>120905</w:t>
            </w:r>
          </w:p>
        </w:tc>
        <w:tc>
          <w:tcPr>
            <w:tcW w:w="1120" w:type="dxa"/>
          </w:tcPr>
          <w:p w:rsidR="000C2A96" w:rsidRPr="007A3DA8" w:rsidRDefault="000C2A96" w:rsidP="000C2A96">
            <w:r w:rsidRPr="007A3DA8">
              <w:rPr>
                <w:rFonts w:hint="eastAsia"/>
              </w:rPr>
              <w:t>0.02</w:t>
            </w:r>
          </w:p>
        </w:tc>
        <w:tc>
          <w:tcPr>
            <w:tcW w:w="1170"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日平均</w:t>
            </w:r>
          </w:p>
        </w:tc>
        <w:tc>
          <w:tcPr>
            <w:tcW w:w="2088" w:type="dxa"/>
          </w:tcPr>
          <w:p w:rsidR="000C2A96" w:rsidRPr="003A24C2" w:rsidRDefault="000C2A96" w:rsidP="000C2A96">
            <w:r w:rsidRPr="003A24C2">
              <w:t>0.000013</w:t>
            </w:r>
          </w:p>
        </w:tc>
        <w:tc>
          <w:tcPr>
            <w:tcW w:w="1405" w:type="dxa"/>
          </w:tcPr>
          <w:p w:rsidR="000C2A96" w:rsidRPr="003A24C2" w:rsidRDefault="000C2A96" w:rsidP="000C2A96">
            <w:r w:rsidRPr="003A24C2">
              <w:t>1</w:t>
            </w:r>
            <w:r>
              <w:rPr>
                <w:rFonts w:hint="eastAsia"/>
              </w:rPr>
              <w:t>9</w:t>
            </w:r>
            <w:r w:rsidRPr="003A24C2">
              <w:t>0819</w:t>
            </w:r>
          </w:p>
        </w:tc>
        <w:tc>
          <w:tcPr>
            <w:tcW w:w="1120" w:type="dxa"/>
          </w:tcPr>
          <w:p w:rsidR="000C2A96" w:rsidRPr="007A3DA8" w:rsidRDefault="000C2A96" w:rsidP="000C2A96">
            <w:r w:rsidRPr="007A3DA8">
              <w:rPr>
                <w:rFonts w:hint="eastAsia"/>
              </w:rPr>
              <w:t>0.01</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全时段</w:t>
            </w:r>
          </w:p>
        </w:tc>
        <w:tc>
          <w:tcPr>
            <w:tcW w:w="2088" w:type="dxa"/>
          </w:tcPr>
          <w:p w:rsidR="000C2A96" w:rsidRPr="003A24C2" w:rsidRDefault="000C2A96" w:rsidP="000C2A96">
            <w:r w:rsidRPr="003A24C2">
              <w:rPr>
                <w:rFonts w:hint="eastAsia"/>
              </w:rPr>
              <w:t>0.000002</w:t>
            </w:r>
          </w:p>
        </w:tc>
        <w:tc>
          <w:tcPr>
            <w:tcW w:w="1405" w:type="dxa"/>
          </w:tcPr>
          <w:p w:rsidR="000C2A96" w:rsidRPr="003A24C2" w:rsidRDefault="000C2A96" w:rsidP="000C2A96">
            <w:r w:rsidRPr="003A24C2">
              <w:rPr>
                <w:rFonts w:hint="eastAsia"/>
              </w:rPr>
              <w:t>平均值</w:t>
            </w:r>
          </w:p>
        </w:tc>
        <w:tc>
          <w:tcPr>
            <w:tcW w:w="1120" w:type="dxa"/>
          </w:tcPr>
          <w:p w:rsidR="000C2A96" w:rsidRPr="007A3DA8" w:rsidRDefault="000C2A96" w:rsidP="000C2A96">
            <w:r w:rsidRPr="007A3DA8">
              <w:rPr>
                <w:rFonts w:hint="eastAsia"/>
              </w:rPr>
              <w:t>0.00</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王竹园</w:t>
            </w: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tcPr>
          <w:p w:rsidR="000C2A96" w:rsidRPr="003A24C2" w:rsidRDefault="000C2A96" w:rsidP="000C2A96">
            <w:r w:rsidRPr="003A24C2">
              <w:t>0.000068</w:t>
            </w:r>
          </w:p>
        </w:tc>
        <w:tc>
          <w:tcPr>
            <w:tcW w:w="1405" w:type="dxa"/>
          </w:tcPr>
          <w:p w:rsidR="000C2A96" w:rsidRPr="003A24C2" w:rsidRDefault="000C2A96" w:rsidP="000C2A96">
            <w:r w:rsidRPr="003A24C2">
              <w:t>1</w:t>
            </w:r>
            <w:r>
              <w:rPr>
                <w:rFonts w:hint="eastAsia"/>
              </w:rPr>
              <w:t>9</w:t>
            </w:r>
            <w:r w:rsidRPr="003A24C2">
              <w:t>080224</w:t>
            </w:r>
          </w:p>
        </w:tc>
        <w:tc>
          <w:tcPr>
            <w:tcW w:w="1120" w:type="dxa"/>
          </w:tcPr>
          <w:p w:rsidR="000C2A96" w:rsidRPr="007A3DA8" w:rsidRDefault="000C2A96" w:rsidP="000C2A96">
            <w:r w:rsidRPr="007A3DA8">
              <w:rPr>
                <w:rFonts w:hint="eastAsia"/>
              </w:rPr>
              <w:t>0.01</w:t>
            </w:r>
          </w:p>
        </w:tc>
        <w:tc>
          <w:tcPr>
            <w:tcW w:w="1170"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日平均</w:t>
            </w:r>
          </w:p>
        </w:tc>
        <w:tc>
          <w:tcPr>
            <w:tcW w:w="2088" w:type="dxa"/>
          </w:tcPr>
          <w:p w:rsidR="000C2A96" w:rsidRPr="003A24C2" w:rsidRDefault="000C2A96" w:rsidP="000C2A96">
            <w:r w:rsidRPr="003A24C2">
              <w:t>0.000008</w:t>
            </w:r>
          </w:p>
        </w:tc>
        <w:tc>
          <w:tcPr>
            <w:tcW w:w="1405" w:type="dxa"/>
          </w:tcPr>
          <w:p w:rsidR="000C2A96" w:rsidRPr="003A24C2" w:rsidRDefault="000C2A96" w:rsidP="000C2A96">
            <w:r w:rsidRPr="003A24C2">
              <w:t>1</w:t>
            </w:r>
            <w:r>
              <w:rPr>
                <w:rFonts w:hint="eastAsia"/>
              </w:rPr>
              <w:t>9</w:t>
            </w:r>
            <w:r w:rsidRPr="003A24C2">
              <w:t>1027</w:t>
            </w:r>
          </w:p>
        </w:tc>
        <w:tc>
          <w:tcPr>
            <w:tcW w:w="1120" w:type="dxa"/>
          </w:tcPr>
          <w:p w:rsidR="000C2A96" w:rsidRPr="007A3DA8" w:rsidRDefault="000C2A96" w:rsidP="000C2A96">
            <w:r w:rsidRPr="007A3DA8">
              <w:rPr>
                <w:rFonts w:hint="eastAsia"/>
              </w:rPr>
              <w:t>0.01</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全时段</w:t>
            </w:r>
          </w:p>
        </w:tc>
        <w:tc>
          <w:tcPr>
            <w:tcW w:w="2088" w:type="dxa"/>
          </w:tcPr>
          <w:p w:rsidR="000C2A96" w:rsidRPr="003A24C2" w:rsidRDefault="000C2A96" w:rsidP="000C2A96">
            <w:r w:rsidRPr="003A24C2">
              <w:rPr>
                <w:rFonts w:hint="eastAsia"/>
              </w:rPr>
              <w:t>0.000001</w:t>
            </w:r>
          </w:p>
        </w:tc>
        <w:tc>
          <w:tcPr>
            <w:tcW w:w="1405" w:type="dxa"/>
          </w:tcPr>
          <w:p w:rsidR="000C2A96" w:rsidRPr="003A24C2" w:rsidRDefault="000C2A96" w:rsidP="000C2A96">
            <w:r w:rsidRPr="003A24C2">
              <w:rPr>
                <w:rFonts w:hint="eastAsia"/>
              </w:rPr>
              <w:t>平均值</w:t>
            </w:r>
          </w:p>
        </w:tc>
        <w:tc>
          <w:tcPr>
            <w:tcW w:w="1120" w:type="dxa"/>
          </w:tcPr>
          <w:p w:rsidR="000C2A96" w:rsidRPr="007A3DA8" w:rsidRDefault="000C2A96" w:rsidP="000C2A96">
            <w:r w:rsidRPr="007A3DA8">
              <w:rPr>
                <w:rFonts w:hint="eastAsia"/>
              </w:rPr>
              <w:t>0.00</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proofErr w:type="gramStart"/>
            <w:r>
              <w:rPr>
                <w:rFonts w:hint="eastAsia"/>
                <w:sz w:val="21"/>
                <w:szCs w:val="21"/>
                <w:lang w:eastAsia="zh-CN"/>
              </w:rPr>
              <w:t>河西组</w:t>
            </w:r>
            <w:proofErr w:type="gramEnd"/>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tcPr>
          <w:p w:rsidR="000C2A96" w:rsidRPr="003A24C2" w:rsidRDefault="000C2A96" w:rsidP="000C2A96">
            <w:r w:rsidRPr="003A24C2">
              <w:t>0.000172</w:t>
            </w:r>
          </w:p>
        </w:tc>
        <w:tc>
          <w:tcPr>
            <w:tcW w:w="1405" w:type="dxa"/>
          </w:tcPr>
          <w:p w:rsidR="000C2A96" w:rsidRPr="003A24C2" w:rsidRDefault="000C2A96" w:rsidP="000C2A96">
            <w:r w:rsidRPr="003A24C2">
              <w:t>1</w:t>
            </w:r>
            <w:r>
              <w:rPr>
                <w:rFonts w:hint="eastAsia"/>
              </w:rPr>
              <w:t>9</w:t>
            </w:r>
            <w:r w:rsidRPr="003A24C2">
              <w:t>020424</w:t>
            </w:r>
          </w:p>
        </w:tc>
        <w:tc>
          <w:tcPr>
            <w:tcW w:w="1120" w:type="dxa"/>
          </w:tcPr>
          <w:p w:rsidR="000C2A96" w:rsidRPr="007A3DA8" w:rsidRDefault="000C2A96" w:rsidP="000C2A96">
            <w:r w:rsidRPr="007A3DA8">
              <w:rPr>
                <w:rFonts w:hint="eastAsia"/>
              </w:rPr>
              <w:t>0.03</w:t>
            </w:r>
          </w:p>
        </w:tc>
        <w:tc>
          <w:tcPr>
            <w:tcW w:w="1170"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日平均</w:t>
            </w:r>
          </w:p>
        </w:tc>
        <w:tc>
          <w:tcPr>
            <w:tcW w:w="2088" w:type="dxa"/>
          </w:tcPr>
          <w:p w:rsidR="000C2A96" w:rsidRPr="003A24C2" w:rsidRDefault="000C2A96" w:rsidP="000C2A96">
            <w:r w:rsidRPr="003A24C2">
              <w:t>0.000021</w:t>
            </w:r>
          </w:p>
        </w:tc>
        <w:tc>
          <w:tcPr>
            <w:tcW w:w="1405" w:type="dxa"/>
          </w:tcPr>
          <w:p w:rsidR="000C2A96" w:rsidRPr="003A24C2" w:rsidRDefault="000C2A96" w:rsidP="000C2A96">
            <w:r w:rsidRPr="003A24C2">
              <w:t>1</w:t>
            </w:r>
            <w:r>
              <w:rPr>
                <w:rFonts w:hint="eastAsia"/>
              </w:rPr>
              <w:t>9</w:t>
            </w:r>
            <w:r w:rsidRPr="003A24C2">
              <w:t>1024</w:t>
            </w:r>
          </w:p>
        </w:tc>
        <w:tc>
          <w:tcPr>
            <w:tcW w:w="1120" w:type="dxa"/>
          </w:tcPr>
          <w:p w:rsidR="000C2A96" w:rsidRPr="007A3DA8" w:rsidRDefault="000C2A96" w:rsidP="000C2A96">
            <w:r w:rsidRPr="007A3DA8">
              <w:rPr>
                <w:rFonts w:hint="eastAsia"/>
              </w:rPr>
              <w:t>0.01</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EB779E">
            <w:pPr>
              <w:pStyle w:val="a0"/>
              <w:spacing w:line="240" w:lineRule="atLeast"/>
              <w:jc w:val="center"/>
              <w:rPr>
                <w:sz w:val="21"/>
                <w:szCs w:val="21"/>
              </w:rPr>
            </w:pPr>
          </w:p>
        </w:tc>
        <w:tc>
          <w:tcPr>
            <w:tcW w:w="888"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EB779E">
            <w:pPr>
              <w:pStyle w:val="a0"/>
              <w:spacing w:line="240" w:lineRule="atLeast"/>
              <w:ind w:firstLineChars="0" w:firstLine="0"/>
              <w:jc w:val="center"/>
              <w:rPr>
                <w:sz w:val="21"/>
                <w:szCs w:val="21"/>
              </w:rPr>
            </w:pPr>
            <w:r w:rsidRPr="00AA4B91">
              <w:rPr>
                <w:sz w:val="21"/>
                <w:szCs w:val="21"/>
              </w:rPr>
              <w:t>全时段</w:t>
            </w:r>
          </w:p>
        </w:tc>
        <w:tc>
          <w:tcPr>
            <w:tcW w:w="2088" w:type="dxa"/>
          </w:tcPr>
          <w:p w:rsidR="000C2A96" w:rsidRPr="003A24C2" w:rsidRDefault="000C2A96" w:rsidP="000C2A96">
            <w:r w:rsidRPr="003A24C2">
              <w:rPr>
                <w:rFonts w:hint="eastAsia"/>
              </w:rPr>
              <w:t>0.000001</w:t>
            </w:r>
          </w:p>
        </w:tc>
        <w:tc>
          <w:tcPr>
            <w:tcW w:w="1405" w:type="dxa"/>
          </w:tcPr>
          <w:p w:rsidR="000C2A96" w:rsidRPr="003A24C2" w:rsidRDefault="000C2A96" w:rsidP="000C2A96">
            <w:r w:rsidRPr="003A24C2">
              <w:rPr>
                <w:rFonts w:hint="eastAsia"/>
              </w:rPr>
              <w:t>平均值</w:t>
            </w:r>
          </w:p>
        </w:tc>
        <w:tc>
          <w:tcPr>
            <w:tcW w:w="1120" w:type="dxa"/>
          </w:tcPr>
          <w:p w:rsidR="000C2A96" w:rsidRPr="007A3DA8" w:rsidRDefault="000C2A96" w:rsidP="000C2A96">
            <w:r w:rsidRPr="007A3DA8">
              <w:rPr>
                <w:rFonts w:hint="eastAsia"/>
              </w:rPr>
              <w:t>0.00</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EB779E">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余关乡</w:t>
            </w:r>
          </w:p>
        </w:tc>
        <w:tc>
          <w:tcPr>
            <w:tcW w:w="1057"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tcPr>
          <w:p w:rsidR="000C2A96" w:rsidRPr="003A24C2" w:rsidRDefault="000C2A96" w:rsidP="000C2A96">
            <w:r w:rsidRPr="003A24C2">
              <w:t>0.000067</w:t>
            </w:r>
          </w:p>
        </w:tc>
        <w:tc>
          <w:tcPr>
            <w:tcW w:w="1405" w:type="dxa"/>
          </w:tcPr>
          <w:p w:rsidR="000C2A96" w:rsidRPr="003A24C2" w:rsidRDefault="000C2A96" w:rsidP="000C2A96">
            <w:r w:rsidRPr="003A24C2">
              <w:t>1</w:t>
            </w:r>
            <w:r>
              <w:rPr>
                <w:rFonts w:hint="eastAsia"/>
              </w:rPr>
              <w:t>9</w:t>
            </w:r>
            <w:r w:rsidRPr="003A24C2">
              <w:t>010604</w:t>
            </w:r>
          </w:p>
        </w:tc>
        <w:tc>
          <w:tcPr>
            <w:tcW w:w="1120" w:type="dxa"/>
          </w:tcPr>
          <w:p w:rsidR="000C2A96" w:rsidRPr="007A3DA8" w:rsidRDefault="000C2A96" w:rsidP="000C2A96">
            <w:r w:rsidRPr="007A3DA8">
              <w:rPr>
                <w:rFonts w:hint="eastAsia"/>
              </w:rPr>
              <w:t>0.01</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EB779E">
            <w:pPr>
              <w:pStyle w:val="a0"/>
              <w:spacing w:line="240" w:lineRule="atLeast"/>
              <w:jc w:val="center"/>
              <w:rPr>
                <w:sz w:val="21"/>
                <w:szCs w:val="21"/>
              </w:rPr>
            </w:pPr>
          </w:p>
        </w:tc>
        <w:tc>
          <w:tcPr>
            <w:tcW w:w="888"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日平均</w:t>
            </w:r>
          </w:p>
        </w:tc>
        <w:tc>
          <w:tcPr>
            <w:tcW w:w="2088" w:type="dxa"/>
          </w:tcPr>
          <w:p w:rsidR="000C2A96" w:rsidRPr="003A24C2" w:rsidRDefault="000C2A96" w:rsidP="000C2A96">
            <w:r w:rsidRPr="003A24C2">
              <w:t>0.000014</w:t>
            </w:r>
          </w:p>
        </w:tc>
        <w:tc>
          <w:tcPr>
            <w:tcW w:w="1405" w:type="dxa"/>
          </w:tcPr>
          <w:p w:rsidR="000C2A96" w:rsidRPr="003A24C2" w:rsidRDefault="000C2A96" w:rsidP="000C2A96">
            <w:r w:rsidRPr="003A24C2">
              <w:t>1</w:t>
            </w:r>
            <w:r>
              <w:rPr>
                <w:rFonts w:hint="eastAsia"/>
              </w:rPr>
              <w:t>9</w:t>
            </w:r>
            <w:r w:rsidRPr="003A24C2">
              <w:t>0115</w:t>
            </w:r>
          </w:p>
        </w:tc>
        <w:tc>
          <w:tcPr>
            <w:tcW w:w="1120" w:type="dxa"/>
          </w:tcPr>
          <w:p w:rsidR="000C2A96" w:rsidRPr="007A3DA8" w:rsidRDefault="000C2A96" w:rsidP="000C2A96">
            <w:r w:rsidRPr="007A3DA8">
              <w:rPr>
                <w:rFonts w:hint="eastAsia"/>
              </w:rPr>
              <w:t>0.01</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EB779E">
            <w:pPr>
              <w:pStyle w:val="a0"/>
              <w:spacing w:line="240" w:lineRule="atLeast"/>
              <w:jc w:val="center"/>
              <w:rPr>
                <w:sz w:val="21"/>
                <w:szCs w:val="21"/>
              </w:rPr>
            </w:pPr>
          </w:p>
        </w:tc>
        <w:tc>
          <w:tcPr>
            <w:tcW w:w="888"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全时段</w:t>
            </w:r>
          </w:p>
        </w:tc>
        <w:tc>
          <w:tcPr>
            <w:tcW w:w="2088" w:type="dxa"/>
          </w:tcPr>
          <w:p w:rsidR="000C2A96" w:rsidRPr="003A24C2" w:rsidRDefault="000C2A96" w:rsidP="000C2A96">
            <w:r w:rsidRPr="003A24C2">
              <w:rPr>
                <w:rFonts w:hint="eastAsia"/>
              </w:rPr>
              <w:t>0.000001</w:t>
            </w:r>
          </w:p>
        </w:tc>
        <w:tc>
          <w:tcPr>
            <w:tcW w:w="1405" w:type="dxa"/>
          </w:tcPr>
          <w:p w:rsidR="000C2A96" w:rsidRDefault="000C2A96" w:rsidP="000C2A96">
            <w:r w:rsidRPr="003A24C2">
              <w:rPr>
                <w:rFonts w:hint="eastAsia"/>
              </w:rPr>
              <w:t>平均值</w:t>
            </w:r>
          </w:p>
        </w:tc>
        <w:tc>
          <w:tcPr>
            <w:tcW w:w="1120" w:type="dxa"/>
          </w:tcPr>
          <w:p w:rsidR="000C2A96" w:rsidRPr="007A3DA8" w:rsidRDefault="000C2A96" w:rsidP="000C2A96">
            <w:r w:rsidRPr="007A3DA8">
              <w:rPr>
                <w:rFonts w:hint="eastAsia"/>
              </w:rPr>
              <w:t>0.00</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区域最大落地浓度</w:t>
            </w:r>
          </w:p>
        </w:tc>
        <w:tc>
          <w:tcPr>
            <w:tcW w:w="1057"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tcPr>
          <w:p w:rsidR="000C2A96" w:rsidRPr="003A504F" w:rsidRDefault="000C2A96" w:rsidP="000C2A96">
            <w:r w:rsidRPr="003A504F">
              <w:t>0.000893</w:t>
            </w:r>
          </w:p>
        </w:tc>
        <w:tc>
          <w:tcPr>
            <w:tcW w:w="1405" w:type="dxa"/>
          </w:tcPr>
          <w:p w:rsidR="000C2A96" w:rsidRPr="003A504F" w:rsidRDefault="000C2A96" w:rsidP="000C2A96">
            <w:r w:rsidRPr="003A504F">
              <w:t>1</w:t>
            </w:r>
            <w:r>
              <w:rPr>
                <w:rFonts w:hint="eastAsia"/>
              </w:rPr>
              <w:t>9</w:t>
            </w:r>
            <w:r w:rsidRPr="003A504F">
              <w:t>112002</w:t>
            </w:r>
          </w:p>
        </w:tc>
        <w:tc>
          <w:tcPr>
            <w:tcW w:w="1120" w:type="dxa"/>
          </w:tcPr>
          <w:p w:rsidR="000C2A96" w:rsidRPr="00893462" w:rsidRDefault="000C2A96" w:rsidP="000C2A96">
            <w:r w:rsidRPr="00893462">
              <w:t>0.18</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888"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日平均</w:t>
            </w:r>
          </w:p>
        </w:tc>
        <w:tc>
          <w:tcPr>
            <w:tcW w:w="2088" w:type="dxa"/>
          </w:tcPr>
          <w:p w:rsidR="000C2A96" w:rsidRPr="003A504F" w:rsidRDefault="000C2A96" w:rsidP="000C2A96">
            <w:r w:rsidRPr="003A504F">
              <w:t>0.000423</w:t>
            </w:r>
          </w:p>
        </w:tc>
        <w:tc>
          <w:tcPr>
            <w:tcW w:w="1405" w:type="dxa"/>
          </w:tcPr>
          <w:p w:rsidR="000C2A96" w:rsidRPr="003A504F" w:rsidRDefault="000C2A96" w:rsidP="000C2A96">
            <w:r w:rsidRPr="003A504F">
              <w:t>1</w:t>
            </w:r>
            <w:r>
              <w:rPr>
                <w:rFonts w:hint="eastAsia"/>
              </w:rPr>
              <w:t>9</w:t>
            </w:r>
            <w:r w:rsidRPr="003A504F">
              <w:t>1219</w:t>
            </w:r>
          </w:p>
        </w:tc>
        <w:tc>
          <w:tcPr>
            <w:tcW w:w="1120" w:type="dxa"/>
          </w:tcPr>
          <w:p w:rsidR="000C2A96" w:rsidRPr="00893462" w:rsidRDefault="000C2A96" w:rsidP="000C2A96">
            <w:r w:rsidRPr="00893462">
              <w:t>0.28</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888" w:type="dxa"/>
            <w:vMerge/>
            <w:vAlign w:val="center"/>
          </w:tcPr>
          <w:p w:rsidR="000C2A96" w:rsidRPr="00AA4B91" w:rsidRDefault="000C2A96" w:rsidP="00EB779E">
            <w:pPr>
              <w:pStyle w:val="a0"/>
              <w:spacing w:line="240" w:lineRule="atLeast"/>
              <w:ind w:firstLineChars="0" w:firstLine="0"/>
              <w:jc w:val="center"/>
              <w:rPr>
                <w:sz w:val="21"/>
                <w:szCs w:val="21"/>
              </w:rPr>
            </w:pPr>
          </w:p>
        </w:tc>
        <w:tc>
          <w:tcPr>
            <w:tcW w:w="1057"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全时段</w:t>
            </w:r>
          </w:p>
        </w:tc>
        <w:tc>
          <w:tcPr>
            <w:tcW w:w="2088" w:type="dxa"/>
          </w:tcPr>
          <w:p w:rsidR="000C2A96" w:rsidRPr="003A504F" w:rsidRDefault="000C2A96" w:rsidP="000C2A96">
            <w:r w:rsidRPr="003A504F">
              <w:rPr>
                <w:rFonts w:hint="eastAsia"/>
              </w:rPr>
              <w:t>0.000096</w:t>
            </w:r>
          </w:p>
        </w:tc>
        <w:tc>
          <w:tcPr>
            <w:tcW w:w="1405" w:type="dxa"/>
          </w:tcPr>
          <w:p w:rsidR="000C2A96" w:rsidRDefault="000C2A96" w:rsidP="000C2A96">
            <w:r w:rsidRPr="003A504F">
              <w:rPr>
                <w:rFonts w:hint="eastAsia"/>
              </w:rPr>
              <w:t>平均值</w:t>
            </w:r>
          </w:p>
        </w:tc>
        <w:tc>
          <w:tcPr>
            <w:tcW w:w="1120" w:type="dxa"/>
          </w:tcPr>
          <w:p w:rsidR="000C2A96" w:rsidRDefault="000C2A96" w:rsidP="000C2A96">
            <w:r w:rsidRPr="00893462">
              <w:t>0.16</w:t>
            </w:r>
          </w:p>
        </w:tc>
        <w:tc>
          <w:tcPr>
            <w:tcW w:w="1170" w:type="dxa"/>
            <w:vAlign w:val="center"/>
          </w:tcPr>
          <w:p w:rsidR="000C2A96" w:rsidRPr="00AA4B91" w:rsidRDefault="000C2A96" w:rsidP="00EB779E">
            <w:pPr>
              <w:pStyle w:val="a0"/>
              <w:spacing w:line="240" w:lineRule="atLeast"/>
              <w:ind w:firstLineChars="0" w:firstLine="0"/>
              <w:jc w:val="center"/>
              <w:rPr>
                <w:sz w:val="21"/>
                <w:szCs w:val="21"/>
              </w:rPr>
            </w:pPr>
            <w:r w:rsidRPr="00AA4B91">
              <w:rPr>
                <w:sz w:val="21"/>
                <w:szCs w:val="21"/>
              </w:rPr>
              <w:t>达标</w:t>
            </w:r>
          </w:p>
        </w:tc>
      </w:tr>
    </w:tbl>
    <w:p w:rsidR="00095B54" w:rsidRPr="00AA4B91" w:rsidRDefault="000C2A96" w:rsidP="00095B54">
      <w:pPr>
        <w:adjustRightInd w:val="0"/>
        <w:snapToGrid w:val="0"/>
        <w:spacing w:line="500" w:lineRule="exact"/>
        <w:ind w:firstLine="480"/>
        <w:rPr>
          <w:snapToGrid w:val="0"/>
          <w:color w:val="FF0000"/>
        </w:rPr>
      </w:pPr>
      <w:r>
        <w:rPr>
          <w:noProof/>
        </w:rPr>
        <w:drawing>
          <wp:anchor distT="0" distB="0" distL="114300" distR="114300" simplePos="0" relativeHeight="251905024" behindDoc="0" locked="0" layoutInCell="1" allowOverlap="1" wp14:anchorId="40B17AFB" wp14:editId="73C7BED4">
            <wp:simplePos x="0" y="0"/>
            <wp:positionH relativeFrom="column">
              <wp:posOffset>122555</wp:posOffset>
            </wp:positionH>
            <wp:positionV relativeFrom="paragraph">
              <wp:posOffset>128270</wp:posOffset>
            </wp:positionV>
            <wp:extent cx="5278120" cy="3074670"/>
            <wp:effectExtent l="0" t="0" r="0" b="0"/>
            <wp:wrapNone/>
            <wp:docPr id="2030" name="图片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8120" cy="3074670"/>
                    </a:xfrm>
                    <a:prstGeom prst="rect">
                      <a:avLst/>
                    </a:prstGeom>
                  </pic:spPr>
                </pic:pic>
              </a:graphicData>
            </a:graphic>
            <wp14:sizeRelH relativeFrom="page">
              <wp14:pctWidth>0</wp14:pctWidth>
            </wp14:sizeRelH>
            <wp14:sizeRelV relativeFrom="page">
              <wp14:pctHeight>0</wp14:pctHeight>
            </wp14:sizeRelV>
          </wp:anchor>
        </w:drawing>
      </w: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D059A1" w:rsidRDefault="00095B54" w:rsidP="000C2A96">
      <w:pPr>
        <w:spacing w:line="520" w:lineRule="exact"/>
        <w:ind w:firstLineChars="245" w:firstLine="590"/>
        <w:jc w:val="center"/>
        <w:rPr>
          <w:b/>
          <w:bCs/>
          <w:sz w:val="24"/>
        </w:rPr>
      </w:pPr>
      <w:r w:rsidRPr="00D059A1">
        <w:rPr>
          <w:b/>
          <w:bCs/>
          <w:sz w:val="24"/>
        </w:rPr>
        <w:t>图</w:t>
      </w:r>
      <w:r w:rsidRPr="00D059A1">
        <w:rPr>
          <w:rFonts w:hint="eastAsia"/>
          <w:b/>
          <w:bCs/>
          <w:sz w:val="24"/>
        </w:rPr>
        <w:t>4</w:t>
      </w:r>
      <w:r w:rsidRPr="00D059A1">
        <w:rPr>
          <w:b/>
          <w:bCs/>
          <w:sz w:val="24"/>
        </w:rPr>
        <w:t>-</w:t>
      </w:r>
      <w:r w:rsidR="002828A8">
        <w:rPr>
          <w:rFonts w:hint="eastAsia"/>
          <w:b/>
          <w:bCs/>
          <w:sz w:val="24"/>
        </w:rPr>
        <w:t>8</w:t>
      </w:r>
      <w:r w:rsidRPr="00D059A1">
        <w:rPr>
          <w:b/>
          <w:bCs/>
          <w:sz w:val="24"/>
        </w:rPr>
        <w:t xml:space="preserve">  </w:t>
      </w:r>
      <w:r w:rsidRPr="00095B54">
        <w:rPr>
          <w:b/>
          <w:bCs/>
          <w:sz w:val="24"/>
        </w:rPr>
        <w:t>SO</w:t>
      </w:r>
      <w:r w:rsidRPr="00095B54">
        <w:rPr>
          <w:b/>
          <w:bCs/>
          <w:sz w:val="24"/>
          <w:vertAlign w:val="subscript"/>
        </w:rPr>
        <w:t>2</w:t>
      </w:r>
      <w:r w:rsidRPr="00D059A1">
        <w:rPr>
          <w:b/>
          <w:bCs/>
          <w:sz w:val="24"/>
        </w:rPr>
        <w:t>小时浓度贡献值分布图（时间：</w:t>
      </w:r>
      <w:r w:rsidRPr="00D059A1">
        <w:rPr>
          <w:b/>
          <w:bCs/>
          <w:sz w:val="24"/>
        </w:rPr>
        <w:t>20</w:t>
      </w:r>
      <w:r w:rsidR="00320617" w:rsidRPr="00320617">
        <w:rPr>
          <w:b/>
          <w:bCs/>
          <w:sz w:val="24"/>
        </w:rPr>
        <w:t>1</w:t>
      </w:r>
      <w:r w:rsidR="000C2A96">
        <w:rPr>
          <w:rFonts w:hint="eastAsia"/>
          <w:b/>
          <w:bCs/>
          <w:sz w:val="24"/>
        </w:rPr>
        <w:t>9112002</w:t>
      </w:r>
      <w:r w:rsidRPr="00D059A1">
        <w:rPr>
          <w:b/>
          <w:bCs/>
          <w:sz w:val="24"/>
        </w:rPr>
        <w:t>）</w:t>
      </w:r>
    </w:p>
    <w:p w:rsidR="00095B54" w:rsidRPr="00AA4B91" w:rsidRDefault="000C2A96" w:rsidP="00095B54">
      <w:pPr>
        <w:pStyle w:val="af4"/>
        <w:spacing w:line="500" w:lineRule="exact"/>
        <w:ind w:firstLineChars="0" w:firstLine="0"/>
        <w:jc w:val="center"/>
        <w:rPr>
          <w:b/>
          <w:sz w:val="21"/>
          <w:szCs w:val="21"/>
        </w:rPr>
      </w:pPr>
      <w:r>
        <w:rPr>
          <w:noProof/>
          <w:lang w:val="en-US" w:eastAsia="zh-CN"/>
        </w:rPr>
        <w:drawing>
          <wp:anchor distT="0" distB="0" distL="114300" distR="114300" simplePos="0" relativeHeight="251906048" behindDoc="0" locked="0" layoutInCell="1" allowOverlap="1" wp14:anchorId="50F0CE70" wp14:editId="412C8F74">
            <wp:simplePos x="0" y="0"/>
            <wp:positionH relativeFrom="column">
              <wp:posOffset>123190</wp:posOffset>
            </wp:positionH>
            <wp:positionV relativeFrom="paragraph">
              <wp:posOffset>109220</wp:posOffset>
            </wp:positionV>
            <wp:extent cx="5278120" cy="3074670"/>
            <wp:effectExtent l="0" t="0" r="0" b="0"/>
            <wp:wrapNone/>
            <wp:docPr id="2031" name="图片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8120" cy="3074670"/>
                    </a:xfrm>
                    <a:prstGeom prst="rect">
                      <a:avLst/>
                    </a:prstGeom>
                  </pic:spPr>
                </pic:pic>
              </a:graphicData>
            </a:graphic>
            <wp14:sizeRelH relativeFrom="page">
              <wp14:pctWidth>0</wp14:pctWidth>
            </wp14:sizeRelH>
            <wp14:sizeRelV relativeFrom="page">
              <wp14:pctHeight>0</wp14:pctHeight>
            </wp14:sizeRelV>
          </wp:anchor>
        </w:drawing>
      </w:r>
    </w:p>
    <w:p w:rsidR="00095B54" w:rsidRPr="00AA4B91" w:rsidRDefault="00095B54" w:rsidP="00095B54">
      <w:pPr>
        <w:pStyle w:val="af4"/>
        <w:spacing w:line="500" w:lineRule="exact"/>
        <w:ind w:firstLineChars="0" w:firstLine="0"/>
        <w:jc w:val="center"/>
        <w:rPr>
          <w:b/>
          <w:sz w:val="21"/>
          <w:szCs w:val="21"/>
        </w:rPr>
      </w:pPr>
    </w:p>
    <w:p w:rsidR="00095B54" w:rsidRPr="00AA4B91" w:rsidRDefault="00095B54" w:rsidP="00095B54">
      <w:pPr>
        <w:pStyle w:val="af4"/>
        <w:spacing w:line="500" w:lineRule="exact"/>
        <w:ind w:firstLineChars="0" w:firstLine="0"/>
        <w:rPr>
          <w:b/>
          <w:sz w:val="21"/>
          <w:szCs w:val="21"/>
        </w:rPr>
      </w:pPr>
    </w:p>
    <w:p w:rsidR="00095B54" w:rsidRDefault="00095B54" w:rsidP="00095B54">
      <w:pPr>
        <w:pStyle w:val="af4"/>
        <w:spacing w:line="500" w:lineRule="exact"/>
        <w:ind w:firstLineChars="0" w:firstLine="0"/>
        <w:rPr>
          <w:b/>
          <w:sz w:val="21"/>
          <w:szCs w:val="21"/>
        </w:rPr>
      </w:pPr>
    </w:p>
    <w:p w:rsidR="00095B54" w:rsidRDefault="00095B54" w:rsidP="00095B54">
      <w:pPr>
        <w:pStyle w:val="af4"/>
        <w:spacing w:line="500" w:lineRule="exact"/>
        <w:ind w:firstLineChars="0" w:firstLine="0"/>
        <w:rPr>
          <w:b/>
          <w:sz w:val="21"/>
          <w:szCs w:val="21"/>
        </w:rPr>
      </w:pPr>
    </w:p>
    <w:p w:rsidR="00095B54" w:rsidRDefault="00095B54" w:rsidP="00095B54">
      <w:pPr>
        <w:pStyle w:val="af4"/>
        <w:spacing w:line="500" w:lineRule="exact"/>
        <w:ind w:firstLineChars="0" w:firstLine="0"/>
        <w:rPr>
          <w:b/>
          <w:sz w:val="21"/>
          <w:szCs w:val="21"/>
        </w:rPr>
      </w:pPr>
    </w:p>
    <w:p w:rsidR="00095B54" w:rsidRDefault="00095B54" w:rsidP="00095B54">
      <w:pPr>
        <w:pStyle w:val="af4"/>
        <w:spacing w:line="500" w:lineRule="exact"/>
        <w:ind w:firstLineChars="0" w:firstLine="0"/>
        <w:rPr>
          <w:b/>
          <w:sz w:val="21"/>
          <w:szCs w:val="21"/>
        </w:rPr>
      </w:pPr>
    </w:p>
    <w:p w:rsidR="00095B54" w:rsidRDefault="00095B54" w:rsidP="00095B54">
      <w:pPr>
        <w:pStyle w:val="af4"/>
        <w:spacing w:line="500" w:lineRule="exact"/>
        <w:ind w:firstLineChars="0" w:firstLine="0"/>
        <w:rPr>
          <w:b/>
          <w:sz w:val="21"/>
          <w:szCs w:val="21"/>
        </w:rPr>
      </w:pPr>
    </w:p>
    <w:p w:rsidR="00095B54" w:rsidRPr="00AA4B91" w:rsidRDefault="00095B54" w:rsidP="00095B54">
      <w:pPr>
        <w:pStyle w:val="af4"/>
        <w:spacing w:line="500" w:lineRule="exact"/>
        <w:ind w:firstLineChars="0" w:firstLine="0"/>
        <w:rPr>
          <w:b/>
          <w:sz w:val="21"/>
          <w:szCs w:val="21"/>
        </w:rPr>
      </w:pPr>
    </w:p>
    <w:p w:rsidR="00095B54" w:rsidRDefault="00095B54" w:rsidP="00095B54">
      <w:pPr>
        <w:pStyle w:val="af4"/>
        <w:spacing w:line="500" w:lineRule="exact"/>
        <w:ind w:firstLineChars="0" w:firstLine="0"/>
        <w:rPr>
          <w:b/>
          <w:sz w:val="21"/>
          <w:szCs w:val="21"/>
        </w:rPr>
      </w:pPr>
    </w:p>
    <w:p w:rsidR="00095B54" w:rsidRPr="00D059A1" w:rsidRDefault="00095B54" w:rsidP="00095B54">
      <w:pPr>
        <w:spacing w:line="520" w:lineRule="exact"/>
        <w:ind w:firstLineChars="245" w:firstLine="590"/>
        <w:jc w:val="center"/>
        <w:rPr>
          <w:b/>
          <w:bCs/>
          <w:sz w:val="24"/>
        </w:rPr>
      </w:pPr>
      <w:r w:rsidRPr="00D059A1">
        <w:rPr>
          <w:b/>
          <w:bCs/>
          <w:sz w:val="24"/>
        </w:rPr>
        <w:t>图</w:t>
      </w:r>
      <w:r w:rsidRPr="00D059A1">
        <w:rPr>
          <w:rFonts w:hint="eastAsia"/>
          <w:b/>
          <w:bCs/>
          <w:sz w:val="24"/>
        </w:rPr>
        <w:t>4</w:t>
      </w:r>
      <w:r w:rsidRPr="00D059A1">
        <w:rPr>
          <w:b/>
          <w:bCs/>
          <w:sz w:val="24"/>
        </w:rPr>
        <w:t>-</w:t>
      </w:r>
      <w:r w:rsidR="002828A8">
        <w:rPr>
          <w:rFonts w:hint="eastAsia"/>
          <w:b/>
          <w:bCs/>
          <w:sz w:val="24"/>
        </w:rPr>
        <w:t>9</w:t>
      </w:r>
      <w:r w:rsidRPr="00D059A1">
        <w:rPr>
          <w:b/>
          <w:bCs/>
          <w:sz w:val="24"/>
        </w:rPr>
        <w:t xml:space="preserve">  </w:t>
      </w:r>
      <w:r w:rsidRPr="00095B54">
        <w:rPr>
          <w:b/>
          <w:bCs/>
          <w:sz w:val="24"/>
        </w:rPr>
        <w:t>SO</w:t>
      </w:r>
      <w:r w:rsidRPr="00095B54">
        <w:rPr>
          <w:b/>
          <w:bCs/>
          <w:sz w:val="24"/>
          <w:vertAlign w:val="subscript"/>
        </w:rPr>
        <w:t>2</w:t>
      </w:r>
      <w:r w:rsidRPr="00D059A1">
        <w:rPr>
          <w:b/>
          <w:bCs/>
          <w:sz w:val="24"/>
        </w:rPr>
        <w:t>日均浓度贡献值分布图（时间：</w:t>
      </w:r>
      <w:r w:rsidRPr="00D059A1">
        <w:rPr>
          <w:b/>
          <w:bCs/>
          <w:sz w:val="24"/>
        </w:rPr>
        <w:t>201</w:t>
      </w:r>
      <w:r w:rsidR="000C2A96">
        <w:rPr>
          <w:rFonts w:hint="eastAsia"/>
          <w:b/>
          <w:bCs/>
          <w:sz w:val="24"/>
        </w:rPr>
        <w:t>91219</w:t>
      </w:r>
      <w:r w:rsidRPr="00D059A1">
        <w:rPr>
          <w:b/>
          <w:bCs/>
          <w:sz w:val="24"/>
        </w:rPr>
        <w:t>）</w:t>
      </w:r>
    </w:p>
    <w:p w:rsidR="00095B54" w:rsidRPr="00AA4B91" w:rsidRDefault="00095B54" w:rsidP="00095B54">
      <w:pPr>
        <w:pStyle w:val="af4"/>
        <w:spacing w:line="500" w:lineRule="exact"/>
        <w:ind w:firstLineChars="0" w:firstLine="0"/>
        <w:jc w:val="center"/>
        <w:rPr>
          <w:kern w:val="2"/>
        </w:rPr>
      </w:pPr>
    </w:p>
    <w:p w:rsidR="00095B54" w:rsidRPr="00AA4B91" w:rsidRDefault="00095B54" w:rsidP="00095B54">
      <w:pPr>
        <w:pStyle w:val="af4"/>
        <w:spacing w:line="500" w:lineRule="exact"/>
        <w:ind w:firstLineChars="0" w:firstLine="0"/>
        <w:jc w:val="center"/>
        <w:rPr>
          <w:b/>
          <w:sz w:val="21"/>
          <w:szCs w:val="21"/>
        </w:rPr>
      </w:pPr>
    </w:p>
    <w:p w:rsidR="00095B54" w:rsidRPr="00AA4B91" w:rsidRDefault="00095B54" w:rsidP="00095B54">
      <w:pPr>
        <w:pStyle w:val="af4"/>
        <w:spacing w:line="500" w:lineRule="exact"/>
        <w:ind w:firstLineChars="0" w:firstLine="0"/>
        <w:jc w:val="center"/>
        <w:rPr>
          <w:b/>
          <w:sz w:val="21"/>
          <w:szCs w:val="21"/>
        </w:rPr>
      </w:pPr>
    </w:p>
    <w:p w:rsidR="00095B54" w:rsidRPr="00AA4B91" w:rsidRDefault="000C2A96" w:rsidP="00095B54">
      <w:pPr>
        <w:pStyle w:val="af4"/>
        <w:spacing w:line="500" w:lineRule="exact"/>
        <w:ind w:firstLineChars="0" w:firstLine="0"/>
        <w:jc w:val="center"/>
        <w:rPr>
          <w:b/>
          <w:sz w:val="21"/>
          <w:szCs w:val="21"/>
        </w:rPr>
      </w:pPr>
      <w:r>
        <w:rPr>
          <w:noProof/>
          <w:lang w:val="en-US" w:eastAsia="zh-CN"/>
        </w:rPr>
        <w:lastRenderedPageBreak/>
        <w:drawing>
          <wp:anchor distT="0" distB="0" distL="114300" distR="114300" simplePos="0" relativeHeight="251907072" behindDoc="0" locked="0" layoutInCell="1" allowOverlap="1" wp14:anchorId="65883D24" wp14:editId="369E6C6A">
            <wp:simplePos x="0" y="0"/>
            <wp:positionH relativeFrom="column">
              <wp:posOffset>319405</wp:posOffset>
            </wp:positionH>
            <wp:positionV relativeFrom="paragraph">
              <wp:posOffset>-58420</wp:posOffset>
            </wp:positionV>
            <wp:extent cx="5278120" cy="3041015"/>
            <wp:effectExtent l="0" t="0" r="0" b="6985"/>
            <wp:wrapNone/>
            <wp:docPr id="2032" name="图片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8120" cy="3041015"/>
                    </a:xfrm>
                    <a:prstGeom prst="rect">
                      <a:avLst/>
                    </a:prstGeom>
                  </pic:spPr>
                </pic:pic>
              </a:graphicData>
            </a:graphic>
            <wp14:sizeRelH relativeFrom="page">
              <wp14:pctWidth>0</wp14:pctWidth>
            </wp14:sizeRelH>
            <wp14:sizeRelV relativeFrom="page">
              <wp14:pctHeight>0</wp14:pctHeight>
            </wp14:sizeRelV>
          </wp:anchor>
        </w:drawing>
      </w:r>
    </w:p>
    <w:p w:rsidR="00095B54" w:rsidRPr="00AA4B91" w:rsidRDefault="00095B54" w:rsidP="00095B54">
      <w:pPr>
        <w:pStyle w:val="af4"/>
        <w:spacing w:line="500" w:lineRule="exact"/>
        <w:ind w:firstLineChars="0" w:firstLine="0"/>
        <w:jc w:val="center"/>
        <w:rPr>
          <w:b/>
          <w:sz w:val="21"/>
          <w:szCs w:val="21"/>
        </w:rPr>
      </w:pPr>
    </w:p>
    <w:p w:rsidR="00095B54" w:rsidRPr="00AA4B91" w:rsidRDefault="00095B54" w:rsidP="00095B54">
      <w:pPr>
        <w:pStyle w:val="af4"/>
        <w:spacing w:line="500" w:lineRule="exact"/>
        <w:ind w:firstLineChars="0" w:firstLine="0"/>
        <w:jc w:val="center"/>
        <w:rPr>
          <w:b/>
          <w:sz w:val="21"/>
          <w:szCs w:val="21"/>
        </w:rPr>
      </w:pPr>
    </w:p>
    <w:p w:rsidR="00095B54" w:rsidRPr="00AA4B91" w:rsidRDefault="00095B54" w:rsidP="00095B54">
      <w:pPr>
        <w:pStyle w:val="af4"/>
        <w:spacing w:line="500" w:lineRule="exact"/>
        <w:ind w:firstLineChars="0" w:firstLine="0"/>
        <w:jc w:val="center"/>
        <w:rPr>
          <w:b/>
          <w:sz w:val="21"/>
          <w:szCs w:val="21"/>
        </w:rPr>
      </w:pPr>
    </w:p>
    <w:p w:rsidR="00095B54" w:rsidRPr="000C2A96" w:rsidRDefault="00095B54" w:rsidP="00095B54">
      <w:pPr>
        <w:adjustRightInd w:val="0"/>
        <w:snapToGrid w:val="0"/>
        <w:spacing w:line="500" w:lineRule="exact"/>
        <w:ind w:firstLine="482"/>
        <w:rPr>
          <w:b/>
          <w:noProof/>
          <w:color w:val="FF0000"/>
          <w:szCs w:val="21"/>
          <w:lang w:val="x-none"/>
        </w:rPr>
      </w:pPr>
    </w:p>
    <w:p w:rsidR="00095B54" w:rsidRPr="00AA4B91" w:rsidRDefault="00095B54" w:rsidP="00C450B2">
      <w:pPr>
        <w:pStyle w:val="af4"/>
        <w:spacing w:line="500" w:lineRule="exact"/>
        <w:ind w:firstLineChars="0" w:firstLine="0"/>
        <w:rPr>
          <w:color w:val="FF0000"/>
        </w:rPr>
      </w:pPr>
    </w:p>
    <w:p w:rsidR="000C2A96" w:rsidRDefault="000C2A96" w:rsidP="00095B54">
      <w:pPr>
        <w:spacing w:line="520" w:lineRule="exact"/>
        <w:ind w:firstLineChars="245" w:firstLine="590"/>
        <w:jc w:val="center"/>
        <w:rPr>
          <w:b/>
          <w:bCs/>
          <w:sz w:val="24"/>
        </w:rPr>
      </w:pPr>
    </w:p>
    <w:p w:rsidR="000C2A96" w:rsidRDefault="000C2A96" w:rsidP="00095B54">
      <w:pPr>
        <w:spacing w:line="520" w:lineRule="exact"/>
        <w:ind w:firstLineChars="245" w:firstLine="590"/>
        <w:jc w:val="center"/>
        <w:rPr>
          <w:b/>
          <w:bCs/>
          <w:sz w:val="24"/>
        </w:rPr>
      </w:pPr>
    </w:p>
    <w:p w:rsidR="000C2A96" w:rsidRDefault="000C2A96" w:rsidP="00095B54">
      <w:pPr>
        <w:spacing w:line="520" w:lineRule="exact"/>
        <w:ind w:firstLineChars="245" w:firstLine="590"/>
        <w:jc w:val="center"/>
        <w:rPr>
          <w:b/>
          <w:bCs/>
          <w:sz w:val="24"/>
        </w:rPr>
      </w:pPr>
    </w:p>
    <w:p w:rsidR="00095B54" w:rsidRPr="00D059A1" w:rsidRDefault="00095B54" w:rsidP="00095B54">
      <w:pPr>
        <w:spacing w:line="520" w:lineRule="exact"/>
        <w:ind w:firstLineChars="245" w:firstLine="590"/>
        <w:jc w:val="center"/>
        <w:rPr>
          <w:b/>
          <w:bCs/>
          <w:sz w:val="24"/>
        </w:rPr>
      </w:pPr>
      <w:r w:rsidRPr="00D059A1">
        <w:rPr>
          <w:b/>
          <w:bCs/>
          <w:sz w:val="24"/>
        </w:rPr>
        <w:t>图</w:t>
      </w:r>
      <w:r w:rsidRPr="00D059A1">
        <w:rPr>
          <w:rFonts w:hint="eastAsia"/>
          <w:b/>
          <w:bCs/>
          <w:sz w:val="24"/>
        </w:rPr>
        <w:t>4</w:t>
      </w:r>
      <w:r>
        <w:rPr>
          <w:b/>
          <w:bCs/>
          <w:sz w:val="24"/>
        </w:rPr>
        <w:t>-</w:t>
      </w:r>
      <w:r w:rsidR="002828A8">
        <w:rPr>
          <w:rFonts w:hint="eastAsia"/>
          <w:b/>
          <w:bCs/>
          <w:sz w:val="24"/>
        </w:rPr>
        <w:t>10</w:t>
      </w:r>
      <w:r>
        <w:rPr>
          <w:b/>
          <w:bCs/>
          <w:sz w:val="24"/>
        </w:rPr>
        <w:t xml:space="preserve">  </w:t>
      </w:r>
      <w:r w:rsidRPr="00095B54">
        <w:rPr>
          <w:b/>
          <w:bCs/>
          <w:sz w:val="24"/>
        </w:rPr>
        <w:t>SO</w:t>
      </w:r>
      <w:r w:rsidRPr="00095B54">
        <w:rPr>
          <w:b/>
          <w:bCs/>
          <w:sz w:val="24"/>
          <w:vertAlign w:val="subscript"/>
        </w:rPr>
        <w:t>2</w:t>
      </w:r>
      <w:r w:rsidRPr="00D059A1">
        <w:rPr>
          <w:b/>
          <w:bCs/>
          <w:sz w:val="24"/>
        </w:rPr>
        <w:t>年均浓度贡献值分布图</w:t>
      </w:r>
    </w:p>
    <w:p w:rsidR="0000223C" w:rsidRPr="009D3D1A" w:rsidRDefault="0000223C" w:rsidP="00095B54">
      <w:pPr>
        <w:pStyle w:val="af4"/>
        <w:spacing w:line="520" w:lineRule="exact"/>
        <w:ind w:firstLineChars="0" w:firstLine="0"/>
        <w:rPr>
          <w:color w:val="auto"/>
        </w:rPr>
      </w:pPr>
      <w:r w:rsidRPr="009D3D1A">
        <w:rPr>
          <w:rFonts w:ascii="宋体" w:hAnsi="宋体" w:cs="宋体" w:hint="eastAsia"/>
          <w:color w:val="auto"/>
        </w:rPr>
        <w:t>④</w:t>
      </w:r>
      <w:r w:rsidR="000249D8" w:rsidRPr="009D3D1A">
        <w:rPr>
          <w:color w:val="auto"/>
        </w:rPr>
        <w:t>NO</w:t>
      </w:r>
      <w:r w:rsidR="00095B54">
        <w:rPr>
          <w:rFonts w:hint="eastAsia"/>
          <w:color w:val="auto"/>
          <w:vertAlign w:val="subscript"/>
        </w:rPr>
        <w:t>2</w:t>
      </w:r>
      <w:r w:rsidRPr="009D3D1A">
        <w:rPr>
          <w:color w:val="auto"/>
        </w:rPr>
        <w:t>预测结果</w:t>
      </w:r>
    </w:p>
    <w:p w:rsidR="00095B54" w:rsidRPr="00A92A91" w:rsidRDefault="00095B54" w:rsidP="002D5B87">
      <w:pPr>
        <w:spacing w:line="520" w:lineRule="exact"/>
        <w:ind w:firstLineChars="245" w:firstLine="590"/>
        <w:rPr>
          <w:b/>
          <w:bCs/>
          <w:sz w:val="24"/>
        </w:rPr>
      </w:pPr>
      <w:r w:rsidRPr="00A92A91">
        <w:rPr>
          <w:b/>
          <w:bCs/>
          <w:sz w:val="24"/>
        </w:rPr>
        <w:t>表</w:t>
      </w:r>
      <w:r w:rsidRPr="00A92A91">
        <w:rPr>
          <w:rFonts w:hint="eastAsia"/>
          <w:b/>
          <w:bCs/>
          <w:sz w:val="24"/>
        </w:rPr>
        <w:t>4</w:t>
      </w:r>
      <w:r w:rsidRPr="00A92A91">
        <w:rPr>
          <w:b/>
          <w:bCs/>
          <w:sz w:val="24"/>
        </w:rPr>
        <w:t>-1</w:t>
      </w:r>
      <w:r w:rsidR="002D5B87">
        <w:rPr>
          <w:rFonts w:hint="eastAsia"/>
          <w:b/>
          <w:bCs/>
          <w:sz w:val="24"/>
        </w:rPr>
        <w:t>5</w:t>
      </w:r>
      <w:r w:rsidRPr="00A92A91">
        <w:rPr>
          <w:b/>
          <w:bCs/>
          <w:sz w:val="24"/>
        </w:rPr>
        <w:t xml:space="preserve">   </w:t>
      </w:r>
      <w:r w:rsidR="002D5B87">
        <w:rPr>
          <w:rFonts w:hint="eastAsia"/>
          <w:b/>
          <w:bCs/>
          <w:sz w:val="24"/>
        </w:rPr>
        <w:t xml:space="preserve">      </w:t>
      </w:r>
      <w:r w:rsidRPr="00A92A91">
        <w:rPr>
          <w:b/>
          <w:bCs/>
          <w:sz w:val="24"/>
        </w:rPr>
        <w:t>本项目</w:t>
      </w:r>
      <w:r>
        <w:rPr>
          <w:rFonts w:hint="eastAsia"/>
          <w:b/>
          <w:bCs/>
          <w:sz w:val="24"/>
        </w:rPr>
        <w:t>N</w:t>
      </w:r>
      <w:r w:rsidRPr="00095B54">
        <w:rPr>
          <w:b/>
          <w:bCs/>
          <w:sz w:val="24"/>
        </w:rPr>
        <w:t>O</w:t>
      </w:r>
      <w:r w:rsidRPr="00095B54">
        <w:rPr>
          <w:b/>
          <w:bCs/>
          <w:sz w:val="24"/>
          <w:vertAlign w:val="subscript"/>
        </w:rPr>
        <w:t>2</w:t>
      </w:r>
      <w:r w:rsidRPr="00A92A91">
        <w:rPr>
          <w:b/>
          <w:bCs/>
          <w:sz w:val="24"/>
        </w:rPr>
        <w:t>贡献质量浓度预测结果表</w:t>
      </w:r>
    </w:p>
    <w:tbl>
      <w:tblPr>
        <w:tblW w:w="8721" w:type="dxa"/>
        <w:jc w:val="center"/>
        <w:tblInd w:w="-45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15" w:type="dxa"/>
          <w:bottom w:w="15" w:type="dxa"/>
        </w:tblCellMar>
        <w:tblLook w:val="04A0" w:firstRow="1" w:lastRow="0" w:firstColumn="1" w:lastColumn="0" w:noHBand="0" w:noVBand="1"/>
      </w:tblPr>
      <w:tblGrid>
        <w:gridCol w:w="993"/>
        <w:gridCol w:w="888"/>
        <w:gridCol w:w="1057"/>
        <w:gridCol w:w="2088"/>
        <w:gridCol w:w="1405"/>
        <w:gridCol w:w="1120"/>
        <w:gridCol w:w="1170"/>
      </w:tblGrid>
      <w:tr w:rsidR="00095B54" w:rsidRPr="00AA4B91" w:rsidTr="000C2A96">
        <w:trPr>
          <w:trHeight w:val="285"/>
          <w:jc w:val="center"/>
        </w:trPr>
        <w:tc>
          <w:tcPr>
            <w:tcW w:w="993" w:type="dxa"/>
            <w:vAlign w:val="center"/>
            <w:hideMark/>
          </w:tcPr>
          <w:p w:rsidR="00095B54" w:rsidRPr="00AA4B91" w:rsidRDefault="00095B54" w:rsidP="000C2A96">
            <w:pPr>
              <w:pStyle w:val="a0"/>
              <w:spacing w:line="240" w:lineRule="atLeast"/>
              <w:ind w:firstLineChars="0" w:firstLine="0"/>
              <w:jc w:val="center"/>
              <w:rPr>
                <w:sz w:val="21"/>
                <w:szCs w:val="21"/>
              </w:rPr>
            </w:pPr>
            <w:r w:rsidRPr="00AA4B91">
              <w:rPr>
                <w:sz w:val="21"/>
                <w:szCs w:val="21"/>
              </w:rPr>
              <w:t>污染物</w:t>
            </w:r>
          </w:p>
        </w:tc>
        <w:tc>
          <w:tcPr>
            <w:tcW w:w="888" w:type="dxa"/>
            <w:vAlign w:val="center"/>
            <w:hideMark/>
          </w:tcPr>
          <w:p w:rsidR="00095B54" w:rsidRPr="00AA4B91" w:rsidRDefault="00095B54" w:rsidP="000C2A96">
            <w:pPr>
              <w:pStyle w:val="a0"/>
              <w:spacing w:line="240" w:lineRule="atLeast"/>
              <w:ind w:firstLineChars="0" w:firstLine="0"/>
              <w:jc w:val="center"/>
              <w:rPr>
                <w:sz w:val="21"/>
                <w:szCs w:val="21"/>
              </w:rPr>
            </w:pPr>
            <w:r w:rsidRPr="00AA4B91">
              <w:rPr>
                <w:sz w:val="21"/>
                <w:szCs w:val="21"/>
              </w:rPr>
              <w:t>预测点</w:t>
            </w:r>
          </w:p>
        </w:tc>
        <w:tc>
          <w:tcPr>
            <w:tcW w:w="1057" w:type="dxa"/>
            <w:vAlign w:val="center"/>
            <w:hideMark/>
          </w:tcPr>
          <w:p w:rsidR="00095B54" w:rsidRPr="00AA4B91" w:rsidRDefault="00095B54" w:rsidP="000C2A96">
            <w:pPr>
              <w:pStyle w:val="a0"/>
              <w:spacing w:line="240" w:lineRule="atLeast"/>
              <w:ind w:firstLineChars="0" w:firstLine="0"/>
              <w:jc w:val="center"/>
              <w:rPr>
                <w:sz w:val="21"/>
                <w:szCs w:val="21"/>
              </w:rPr>
            </w:pPr>
            <w:r w:rsidRPr="00AA4B91">
              <w:rPr>
                <w:sz w:val="21"/>
                <w:szCs w:val="21"/>
              </w:rPr>
              <w:t>平均时段</w:t>
            </w:r>
          </w:p>
        </w:tc>
        <w:tc>
          <w:tcPr>
            <w:tcW w:w="2088" w:type="dxa"/>
            <w:vAlign w:val="center"/>
            <w:hideMark/>
          </w:tcPr>
          <w:p w:rsidR="00095B54" w:rsidRPr="00AA4B91" w:rsidRDefault="00095B54" w:rsidP="000C2A96">
            <w:pPr>
              <w:pStyle w:val="a0"/>
              <w:spacing w:line="240" w:lineRule="atLeast"/>
              <w:ind w:firstLineChars="0" w:firstLine="0"/>
              <w:jc w:val="center"/>
              <w:rPr>
                <w:sz w:val="21"/>
                <w:szCs w:val="21"/>
              </w:rPr>
            </w:pPr>
            <w:r w:rsidRPr="00AA4B91">
              <w:rPr>
                <w:sz w:val="21"/>
                <w:szCs w:val="21"/>
              </w:rPr>
              <w:t>最大贡献值</w:t>
            </w:r>
            <w:r w:rsidRPr="00AA4B91">
              <w:rPr>
                <w:sz w:val="21"/>
                <w:szCs w:val="21"/>
              </w:rPr>
              <w:t>(mg/m^3)</w:t>
            </w:r>
          </w:p>
        </w:tc>
        <w:tc>
          <w:tcPr>
            <w:tcW w:w="1405" w:type="dxa"/>
            <w:vAlign w:val="center"/>
            <w:hideMark/>
          </w:tcPr>
          <w:p w:rsidR="00095B54" w:rsidRPr="00AA4B91" w:rsidRDefault="00095B54" w:rsidP="000C2A96">
            <w:pPr>
              <w:pStyle w:val="a0"/>
              <w:spacing w:line="240" w:lineRule="atLeast"/>
              <w:ind w:firstLineChars="0" w:firstLine="0"/>
              <w:jc w:val="center"/>
              <w:rPr>
                <w:sz w:val="21"/>
                <w:szCs w:val="21"/>
              </w:rPr>
            </w:pPr>
            <w:r w:rsidRPr="00AA4B91">
              <w:rPr>
                <w:sz w:val="21"/>
                <w:szCs w:val="21"/>
              </w:rPr>
              <w:t>出现时间</w:t>
            </w:r>
          </w:p>
        </w:tc>
        <w:tc>
          <w:tcPr>
            <w:tcW w:w="1120" w:type="dxa"/>
            <w:vAlign w:val="center"/>
            <w:hideMark/>
          </w:tcPr>
          <w:p w:rsidR="00095B54" w:rsidRPr="00AA4B91" w:rsidRDefault="00095B54" w:rsidP="000C2A96">
            <w:pPr>
              <w:pStyle w:val="a0"/>
              <w:spacing w:line="240" w:lineRule="atLeast"/>
              <w:ind w:firstLineChars="0" w:firstLine="0"/>
              <w:jc w:val="center"/>
              <w:rPr>
                <w:sz w:val="21"/>
                <w:szCs w:val="21"/>
              </w:rPr>
            </w:pPr>
            <w:r w:rsidRPr="00AA4B91">
              <w:rPr>
                <w:sz w:val="21"/>
                <w:szCs w:val="21"/>
              </w:rPr>
              <w:t>占标率</w:t>
            </w:r>
            <w:r w:rsidRPr="00AA4B91">
              <w:rPr>
                <w:sz w:val="21"/>
                <w:szCs w:val="21"/>
              </w:rPr>
              <w:t>/%</w:t>
            </w:r>
          </w:p>
        </w:tc>
        <w:tc>
          <w:tcPr>
            <w:tcW w:w="1170" w:type="dxa"/>
            <w:vAlign w:val="center"/>
            <w:hideMark/>
          </w:tcPr>
          <w:p w:rsidR="00095B54" w:rsidRPr="00AA4B91" w:rsidRDefault="00095B54" w:rsidP="000C2A96">
            <w:pPr>
              <w:pStyle w:val="a0"/>
              <w:spacing w:line="240" w:lineRule="atLeast"/>
              <w:ind w:firstLineChars="0" w:firstLine="0"/>
              <w:jc w:val="center"/>
              <w:rPr>
                <w:sz w:val="21"/>
                <w:szCs w:val="21"/>
              </w:rPr>
            </w:pPr>
            <w:r w:rsidRPr="00AA4B91">
              <w:rPr>
                <w:sz w:val="21"/>
                <w:szCs w:val="21"/>
              </w:rPr>
              <w:t>达标情况</w:t>
            </w:r>
          </w:p>
        </w:tc>
      </w:tr>
      <w:tr w:rsidR="000C2A96" w:rsidRPr="00AA4B91" w:rsidTr="000C2A96">
        <w:trPr>
          <w:trHeight w:val="55"/>
          <w:jc w:val="center"/>
        </w:trPr>
        <w:tc>
          <w:tcPr>
            <w:tcW w:w="993" w:type="dxa"/>
            <w:vMerge w:val="restart"/>
            <w:vAlign w:val="center"/>
            <w:hideMark/>
          </w:tcPr>
          <w:p w:rsidR="000C2A96" w:rsidRPr="00AA4B91" w:rsidRDefault="000C2A96" w:rsidP="000C2A96">
            <w:pPr>
              <w:pStyle w:val="a0"/>
              <w:spacing w:line="240" w:lineRule="atLeast"/>
              <w:ind w:firstLineChars="0" w:firstLine="0"/>
              <w:jc w:val="center"/>
              <w:rPr>
                <w:sz w:val="21"/>
                <w:szCs w:val="21"/>
              </w:rPr>
            </w:pPr>
            <w:r w:rsidRPr="00D059A1">
              <w:rPr>
                <w:sz w:val="21"/>
                <w:szCs w:val="21"/>
              </w:rPr>
              <w:t>N</w:t>
            </w:r>
            <w:r>
              <w:rPr>
                <w:rFonts w:hint="eastAsia"/>
                <w:sz w:val="21"/>
                <w:szCs w:val="21"/>
              </w:rPr>
              <w:t>O</w:t>
            </w:r>
            <w:r w:rsidRPr="00095B54">
              <w:rPr>
                <w:rFonts w:hint="eastAsia"/>
                <w:sz w:val="21"/>
                <w:szCs w:val="21"/>
                <w:vertAlign w:val="subscript"/>
              </w:rPr>
              <w:t>2</w:t>
            </w:r>
          </w:p>
        </w:tc>
        <w:tc>
          <w:tcPr>
            <w:tcW w:w="888" w:type="dxa"/>
            <w:vMerge w:val="restart"/>
            <w:vAlign w:val="center"/>
            <w:hideMark/>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染坊</w:t>
            </w: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0C2A96" w:rsidRPr="003A3305" w:rsidRDefault="000C2A96" w:rsidP="000C2A96">
            <w:pPr>
              <w:jc w:val="center"/>
            </w:pPr>
            <w:r w:rsidRPr="003A3305">
              <w:t>0.001428</w:t>
            </w:r>
          </w:p>
        </w:tc>
        <w:tc>
          <w:tcPr>
            <w:tcW w:w="1405" w:type="dxa"/>
            <w:vAlign w:val="center"/>
          </w:tcPr>
          <w:p w:rsidR="000C2A96" w:rsidRPr="003A3305" w:rsidRDefault="000C2A96" w:rsidP="000C2A96">
            <w:pPr>
              <w:jc w:val="center"/>
            </w:pPr>
            <w:r w:rsidRPr="003A3305">
              <w:t>1</w:t>
            </w:r>
            <w:r>
              <w:rPr>
                <w:rFonts w:hint="eastAsia"/>
              </w:rPr>
              <w:t>9</w:t>
            </w:r>
            <w:r w:rsidRPr="003A3305">
              <w:t>051419</w:t>
            </w:r>
          </w:p>
        </w:tc>
        <w:tc>
          <w:tcPr>
            <w:tcW w:w="1120" w:type="dxa"/>
            <w:vAlign w:val="center"/>
          </w:tcPr>
          <w:p w:rsidR="000C2A96" w:rsidRPr="00074C1E" w:rsidRDefault="000C2A96" w:rsidP="000C2A96">
            <w:pPr>
              <w:jc w:val="center"/>
            </w:pPr>
            <w:r w:rsidRPr="00074C1E">
              <w:t>0.71</w:t>
            </w:r>
          </w:p>
        </w:tc>
        <w:tc>
          <w:tcPr>
            <w:tcW w:w="1170"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hideMark/>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3A3305" w:rsidRDefault="000C2A96" w:rsidP="000C2A96">
            <w:pPr>
              <w:jc w:val="center"/>
            </w:pPr>
            <w:r w:rsidRPr="003A3305">
              <w:t>0.000097</w:t>
            </w:r>
          </w:p>
        </w:tc>
        <w:tc>
          <w:tcPr>
            <w:tcW w:w="1405" w:type="dxa"/>
            <w:vAlign w:val="center"/>
          </w:tcPr>
          <w:p w:rsidR="000C2A96" w:rsidRPr="003A3305" w:rsidRDefault="000C2A96" w:rsidP="000C2A96">
            <w:pPr>
              <w:jc w:val="center"/>
            </w:pPr>
            <w:r w:rsidRPr="003A3305">
              <w:t>1</w:t>
            </w:r>
            <w:r>
              <w:rPr>
                <w:rFonts w:hint="eastAsia"/>
              </w:rPr>
              <w:t>9</w:t>
            </w:r>
            <w:r w:rsidRPr="003A3305">
              <w:t>0528</w:t>
            </w:r>
          </w:p>
        </w:tc>
        <w:tc>
          <w:tcPr>
            <w:tcW w:w="1120" w:type="dxa"/>
            <w:vAlign w:val="center"/>
          </w:tcPr>
          <w:p w:rsidR="000C2A96" w:rsidRPr="00074C1E" w:rsidRDefault="000C2A96" w:rsidP="000C2A96">
            <w:pPr>
              <w:jc w:val="center"/>
            </w:pPr>
            <w:r w:rsidRPr="00074C1E">
              <w:t>0.12</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hideMark/>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3A3305" w:rsidRDefault="000C2A96" w:rsidP="000C2A96">
            <w:pPr>
              <w:jc w:val="center"/>
            </w:pPr>
            <w:r w:rsidRPr="003A3305">
              <w:rPr>
                <w:rFonts w:hint="eastAsia"/>
              </w:rPr>
              <w:t>0.000006</w:t>
            </w:r>
          </w:p>
        </w:tc>
        <w:tc>
          <w:tcPr>
            <w:tcW w:w="1405" w:type="dxa"/>
            <w:vAlign w:val="center"/>
          </w:tcPr>
          <w:p w:rsidR="000C2A96" w:rsidRPr="003A3305" w:rsidRDefault="000C2A96" w:rsidP="000C2A96">
            <w:pPr>
              <w:jc w:val="center"/>
            </w:pPr>
            <w:r w:rsidRPr="003A3305">
              <w:rPr>
                <w:rFonts w:hint="eastAsia"/>
              </w:rPr>
              <w:t>平均值</w:t>
            </w:r>
          </w:p>
        </w:tc>
        <w:tc>
          <w:tcPr>
            <w:tcW w:w="1120" w:type="dxa"/>
            <w:vAlign w:val="center"/>
          </w:tcPr>
          <w:p w:rsidR="000C2A96" w:rsidRPr="00074C1E" w:rsidRDefault="000C2A96" w:rsidP="000C2A96">
            <w:pPr>
              <w:jc w:val="center"/>
            </w:pPr>
            <w:r w:rsidRPr="00074C1E">
              <w:t>0.02</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肖家</w:t>
            </w: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0C2A96" w:rsidRPr="003A3305" w:rsidRDefault="000C2A96" w:rsidP="000C2A96">
            <w:pPr>
              <w:jc w:val="center"/>
            </w:pPr>
            <w:r w:rsidRPr="003A3305">
              <w:t>0.007267</w:t>
            </w:r>
          </w:p>
        </w:tc>
        <w:tc>
          <w:tcPr>
            <w:tcW w:w="1405" w:type="dxa"/>
            <w:vAlign w:val="center"/>
          </w:tcPr>
          <w:p w:rsidR="000C2A96" w:rsidRPr="003A3305" w:rsidRDefault="000C2A96" w:rsidP="000C2A96">
            <w:pPr>
              <w:jc w:val="center"/>
            </w:pPr>
            <w:r w:rsidRPr="003A3305">
              <w:t>1</w:t>
            </w:r>
            <w:r>
              <w:rPr>
                <w:rFonts w:hint="eastAsia"/>
              </w:rPr>
              <w:t>9</w:t>
            </w:r>
            <w:r w:rsidRPr="003A3305">
              <w:t>010306</w:t>
            </w:r>
          </w:p>
        </w:tc>
        <w:tc>
          <w:tcPr>
            <w:tcW w:w="1120" w:type="dxa"/>
            <w:vAlign w:val="center"/>
          </w:tcPr>
          <w:p w:rsidR="000C2A96" w:rsidRPr="00074C1E" w:rsidRDefault="000C2A96" w:rsidP="000C2A96">
            <w:pPr>
              <w:jc w:val="center"/>
            </w:pPr>
            <w:r w:rsidRPr="00074C1E">
              <w:t>3.63</w:t>
            </w:r>
          </w:p>
        </w:tc>
        <w:tc>
          <w:tcPr>
            <w:tcW w:w="1170"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3A3305" w:rsidRDefault="000C2A96" w:rsidP="000C2A96">
            <w:pPr>
              <w:jc w:val="center"/>
            </w:pPr>
            <w:r w:rsidRPr="003A3305">
              <w:t>0.001416</w:t>
            </w:r>
          </w:p>
        </w:tc>
        <w:tc>
          <w:tcPr>
            <w:tcW w:w="1405" w:type="dxa"/>
            <w:vAlign w:val="center"/>
          </w:tcPr>
          <w:p w:rsidR="000C2A96" w:rsidRPr="003A3305" w:rsidRDefault="000C2A96" w:rsidP="000C2A96">
            <w:pPr>
              <w:jc w:val="center"/>
            </w:pPr>
            <w:r w:rsidRPr="003A3305">
              <w:t>1</w:t>
            </w:r>
            <w:r>
              <w:rPr>
                <w:rFonts w:hint="eastAsia"/>
              </w:rPr>
              <w:t>9</w:t>
            </w:r>
            <w:r w:rsidRPr="003A3305">
              <w:t>1206</w:t>
            </w:r>
          </w:p>
        </w:tc>
        <w:tc>
          <w:tcPr>
            <w:tcW w:w="1120" w:type="dxa"/>
            <w:vAlign w:val="center"/>
          </w:tcPr>
          <w:p w:rsidR="000C2A96" w:rsidRPr="00074C1E" w:rsidRDefault="000C2A96" w:rsidP="000C2A96">
            <w:pPr>
              <w:jc w:val="center"/>
            </w:pPr>
            <w:r w:rsidRPr="00074C1E">
              <w:t>1.77</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3A3305" w:rsidRDefault="000C2A96" w:rsidP="000C2A96">
            <w:pPr>
              <w:jc w:val="center"/>
            </w:pPr>
            <w:r w:rsidRPr="003A3305">
              <w:rPr>
                <w:rFonts w:hint="eastAsia"/>
              </w:rPr>
              <w:t>0.000214</w:t>
            </w:r>
          </w:p>
        </w:tc>
        <w:tc>
          <w:tcPr>
            <w:tcW w:w="1405" w:type="dxa"/>
            <w:vAlign w:val="center"/>
          </w:tcPr>
          <w:p w:rsidR="000C2A96" w:rsidRPr="003A3305" w:rsidRDefault="000C2A96" w:rsidP="000C2A96">
            <w:pPr>
              <w:jc w:val="center"/>
            </w:pPr>
            <w:r w:rsidRPr="003A3305">
              <w:rPr>
                <w:rFonts w:hint="eastAsia"/>
              </w:rPr>
              <w:t>平均值</w:t>
            </w:r>
          </w:p>
        </w:tc>
        <w:tc>
          <w:tcPr>
            <w:tcW w:w="1120" w:type="dxa"/>
            <w:vAlign w:val="center"/>
          </w:tcPr>
          <w:p w:rsidR="000C2A96" w:rsidRPr="00074C1E" w:rsidRDefault="000C2A96" w:rsidP="000C2A96">
            <w:pPr>
              <w:jc w:val="center"/>
            </w:pPr>
            <w:r w:rsidRPr="00074C1E">
              <w:t>0.53</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朱沟村</w:t>
            </w: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0C2A96" w:rsidRPr="003A3305" w:rsidRDefault="000C2A96" w:rsidP="000C2A96">
            <w:pPr>
              <w:jc w:val="center"/>
            </w:pPr>
            <w:r w:rsidRPr="003A3305">
              <w:t>0.002517</w:t>
            </w:r>
          </w:p>
        </w:tc>
        <w:tc>
          <w:tcPr>
            <w:tcW w:w="1405" w:type="dxa"/>
            <w:vAlign w:val="center"/>
          </w:tcPr>
          <w:p w:rsidR="000C2A96" w:rsidRPr="003A3305" w:rsidRDefault="000C2A96" w:rsidP="000C2A96">
            <w:pPr>
              <w:jc w:val="center"/>
            </w:pPr>
            <w:r w:rsidRPr="003A3305">
              <w:t>1</w:t>
            </w:r>
            <w:r>
              <w:rPr>
                <w:rFonts w:hint="eastAsia"/>
              </w:rPr>
              <w:t>9</w:t>
            </w:r>
            <w:r w:rsidRPr="003A3305">
              <w:t>120905</w:t>
            </w:r>
          </w:p>
        </w:tc>
        <w:tc>
          <w:tcPr>
            <w:tcW w:w="1120" w:type="dxa"/>
            <w:vAlign w:val="center"/>
          </w:tcPr>
          <w:p w:rsidR="000C2A96" w:rsidRPr="00074C1E" w:rsidRDefault="000C2A96" w:rsidP="000C2A96">
            <w:pPr>
              <w:jc w:val="center"/>
            </w:pPr>
            <w:r w:rsidRPr="00074C1E">
              <w:t>1.26</w:t>
            </w:r>
          </w:p>
        </w:tc>
        <w:tc>
          <w:tcPr>
            <w:tcW w:w="1170"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3A3305" w:rsidRDefault="000C2A96" w:rsidP="000C2A96">
            <w:pPr>
              <w:jc w:val="center"/>
            </w:pPr>
            <w:r w:rsidRPr="003A3305">
              <w:t>0.000410</w:t>
            </w:r>
          </w:p>
        </w:tc>
        <w:tc>
          <w:tcPr>
            <w:tcW w:w="1405" w:type="dxa"/>
            <w:vAlign w:val="center"/>
          </w:tcPr>
          <w:p w:rsidR="000C2A96" w:rsidRPr="003A3305" w:rsidRDefault="000C2A96" w:rsidP="000C2A96">
            <w:pPr>
              <w:jc w:val="center"/>
            </w:pPr>
            <w:r w:rsidRPr="003A3305">
              <w:t>1</w:t>
            </w:r>
            <w:r>
              <w:rPr>
                <w:rFonts w:hint="eastAsia"/>
              </w:rPr>
              <w:t>9</w:t>
            </w:r>
            <w:r w:rsidRPr="003A3305">
              <w:t>0819</w:t>
            </w:r>
          </w:p>
        </w:tc>
        <w:tc>
          <w:tcPr>
            <w:tcW w:w="1120" w:type="dxa"/>
            <w:vAlign w:val="center"/>
          </w:tcPr>
          <w:p w:rsidR="000C2A96" w:rsidRPr="00074C1E" w:rsidRDefault="000C2A96" w:rsidP="000C2A96">
            <w:pPr>
              <w:jc w:val="center"/>
            </w:pPr>
            <w:r w:rsidRPr="00074C1E">
              <w:t>0.51</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3A3305" w:rsidRDefault="000C2A96" w:rsidP="000C2A96">
            <w:pPr>
              <w:jc w:val="center"/>
            </w:pPr>
            <w:r w:rsidRPr="003A3305">
              <w:rPr>
                <w:rFonts w:hint="eastAsia"/>
              </w:rPr>
              <w:t>0.000046</w:t>
            </w:r>
          </w:p>
        </w:tc>
        <w:tc>
          <w:tcPr>
            <w:tcW w:w="1405" w:type="dxa"/>
            <w:vAlign w:val="center"/>
          </w:tcPr>
          <w:p w:rsidR="000C2A96" w:rsidRPr="003A3305" w:rsidRDefault="000C2A96" w:rsidP="000C2A96">
            <w:pPr>
              <w:jc w:val="center"/>
            </w:pPr>
            <w:r w:rsidRPr="003A3305">
              <w:rPr>
                <w:rFonts w:hint="eastAsia"/>
              </w:rPr>
              <w:t>平均值</w:t>
            </w:r>
          </w:p>
        </w:tc>
        <w:tc>
          <w:tcPr>
            <w:tcW w:w="1120" w:type="dxa"/>
            <w:vAlign w:val="center"/>
          </w:tcPr>
          <w:p w:rsidR="000C2A96" w:rsidRPr="00074C1E" w:rsidRDefault="000C2A96" w:rsidP="000C2A96">
            <w:pPr>
              <w:jc w:val="center"/>
            </w:pPr>
            <w:r w:rsidRPr="00074C1E">
              <w:t>0.11</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王竹园</w:t>
            </w: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0C2A96" w:rsidRPr="003A3305" w:rsidRDefault="000C2A96" w:rsidP="000C2A96">
            <w:pPr>
              <w:jc w:val="center"/>
            </w:pPr>
            <w:r w:rsidRPr="003A3305">
              <w:t>0.003583</w:t>
            </w:r>
          </w:p>
        </w:tc>
        <w:tc>
          <w:tcPr>
            <w:tcW w:w="1405" w:type="dxa"/>
            <w:vAlign w:val="center"/>
          </w:tcPr>
          <w:p w:rsidR="000C2A96" w:rsidRPr="003A3305" w:rsidRDefault="000C2A96" w:rsidP="000C2A96">
            <w:pPr>
              <w:jc w:val="center"/>
            </w:pPr>
            <w:r w:rsidRPr="003A3305">
              <w:t>1</w:t>
            </w:r>
            <w:r>
              <w:rPr>
                <w:rFonts w:hint="eastAsia"/>
              </w:rPr>
              <w:t>9</w:t>
            </w:r>
            <w:r w:rsidRPr="003A3305">
              <w:t>101122</w:t>
            </w:r>
          </w:p>
        </w:tc>
        <w:tc>
          <w:tcPr>
            <w:tcW w:w="1120" w:type="dxa"/>
            <w:vAlign w:val="center"/>
          </w:tcPr>
          <w:p w:rsidR="000C2A96" w:rsidRPr="00074C1E" w:rsidRDefault="000C2A96" w:rsidP="000C2A96">
            <w:pPr>
              <w:jc w:val="center"/>
            </w:pPr>
            <w:r w:rsidRPr="00074C1E">
              <w:t>1.79</w:t>
            </w:r>
          </w:p>
        </w:tc>
        <w:tc>
          <w:tcPr>
            <w:tcW w:w="1170"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3A3305" w:rsidRDefault="000C2A96" w:rsidP="000C2A96">
            <w:pPr>
              <w:jc w:val="center"/>
            </w:pPr>
            <w:r w:rsidRPr="003A3305">
              <w:t>0.000425</w:t>
            </w:r>
          </w:p>
        </w:tc>
        <w:tc>
          <w:tcPr>
            <w:tcW w:w="1405" w:type="dxa"/>
            <w:vAlign w:val="center"/>
          </w:tcPr>
          <w:p w:rsidR="000C2A96" w:rsidRPr="003A3305" w:rsidRDefault="000C2A96" w:rsidP="000C2A96">
            <w:pPr>
              <w:jc w:val="center"/>
            </w:pPr>
            <w:r w:rsidRPr="003A3305">
              <w:t>1</w:t>
            </w:r>
            <w:r>
              <w:rPr>
                <w:rFonts w:hint="eastAsia"/>
              </w:rPr>
              <w:t>9</w:t>
            </w:r>
            <w:r w:rsidRPr="003A3305">
              <w:t>1027</w:t>
            </w:r>
          </w:p>
        </w:tc>
        <w:tc>
          <w:tcPr>
            <w:tcW w:w="1120" w:type="dxa"/>
            <w:vAlign w:val="center"/>
          </w:tcPr>
          <w:p w:rsidR="000C2A96" w:rsidRPr="00074C1E" w:rsidRDefault="000C2A96" w:rsidP="000C2A96">
            <w:pPr>
              <w:jc w:val="center"/>
            </w:pPr>
            <w:r w:rsidRPr="00074C1E">
              <w:t>0.53</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3A3305" w:rsidRDefault="000C2A96" w:rsidP="000C2A96">
            <w:pPr>
              <w:jc w:val="center"/>
            </w:pPr>
            <w:r w:rsidRPr="003A3305">
              <w:rPr>
                <w:rFonts w:hint="eastAsia"/>
              </w:rPr>
              <w:t>0.000041</w:t>
            </w:r>
          </w:p>
        </w:tc>
        <w:tc>
          <w:tcPr>
            <w:tcW w:w="1405" w:type="dxa"/>
            <w:vAlign w:val="center"/>
          </w:tcPr>
          <w:p w:rsidR="000C2A96" w:rsidRPr="003A3305" w:rsidRDefault="000C2A96" w:rsidP="000C2A96">
            <w:pPr>
              <w:jc w:val="center"/>
            </w:pPr>
            <w:r w:rsidRPr="003A3305">
              <w:rPr>
                <w:rFonts w:hint="eastAsia"/>
              </w:rPr>
              <w:t>平均值</w:t>
            </w:r>
          </w:p>
        </w:tc>
        <w:tc>
          <w:tcPr>
            <w:tcW w:w="1120" w:type="dxa"/>
            <w:vAlign w:val="center"/>
          </w:tcPr>
          <w:p w:rsidR="000C2A96" w:rsidRPr="00074C1E" w:rsidRDefault="000C2A96" w:rsidP="000C2A96">
            <w:pPr>
              <w:jc w:val="center"/>
            </w:pPr>
            <w:r w:rsidRPr="00074C1E">
              <w:t>0.10</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proofErr w:type="gramStart"/>
            <w:r>
              <w:rPr>
                <w:rFonts w:hint="eastAsia"/>
                <w:sz w:val="21"/>
                <w:szCs w:val="21"/>
                <w:lang w:eastAsia="zh-CN"/>
              </w:rPr>
              <w:t>河西组</w:t>
            </w:r>
            <w:proofErr w:type="gramEnd"/>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0C2A96" w:rsidRPr="003A3305" w:rsidRDefault="000C2A96" w:rsidP="000C2A96">
            <w:pPr>
              <w:jc w:val="center"/>
            </w:pPr>
            <w:r w:rsidRPr="003A3305">
              <w:t>0.006813</w:t>
            </w:r>
          </w:p>
        </w:tc>
        <w:tc>
          <w:tcPr>
            <w:tcW w:w="1405" w:type="dxa"/>
            <w:vAlign w:val="center"/>
          </w:tcPr>
          <w:p w:rsidR="000C2A96" w:rsidRPr="003A3305" w:rsidRDefault="000C2A96" w:rsidP="000C2A96">
            <w:pPr>
              <w:jc w:val="center"/>
            </w:pPr>
            <w:r w:rsidRPr="003A3305">
              <w:t>1</w:t>
            </w:r>
            <w:r>
              <w:rPr>
                <w:rFonts w:hint="eastAsia"/>
              </w:rPr>
              <w:t>9</w:t>
            </w:r>
            <w:r w:rsidRPr="003A3305">
              <w:t>020424</w:t>
            </w:r>
          </w:p>
        </w:tc>
        <w:tc>
          <w:tcPr>
            <w:tcW w:w="1120" w:type="dxa"/>
            <w:vAlign w:val="center"/>
          </w:tcPr>
          <w:p w:rsidR="000C2A96" w:rsidRPr="00074C1E" w:rsidRDefault="000C2A96" w:rsidP="000C2A96">
            <w:pPr>
              <w:jc w:val="center"/>
            </w:pPr>
            <w:r w:rsidRPr="00074C1E">
              <w:t>3.41</w:t>
            </w:r>
          </w:p>
        </w:tc>
        <w:tc>
          <w:tcPr>
            <w:tcW w:w="1170"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3A3305" w:rsidRDefault="000C2A96" w:rsidP="000C2A96">
            <w:pPr>
              <w:jc w:val="center"/>
            </w:pPr>
            <w:r w:rsidRPr="003A3305">
              <w:t>0.000819</w:t>
            </w:r>
          </w:p>
        </w:tc>
        <w:tc>
          <w:tcPr>
            <w:tcW w:w="1405" w:type="dxa"/>
            <w:vAlign w:val="center"/>
          </w:tcPr>
          <w:p w:rsidR="000C2A96" w:rsidRPr="003A3305" w:rsidRDefault="000C2A96" w:rsidP="000C2A96">
            <w:pPr>
              <w:jc w:val="center"/>
            </w:pPr>
            <w:r w:rsidRPr="003A3305">
              <w:t>1</w:t>
            </w:r>
            <w:r>
              <w:rPr>
                <w:rFonts w:hint="eastAsia"/>
              </w:rPr>
              <w:t>9</w:t>
            </w:r>
            <w:r w:rsidRPr="003A3305">
              <w:t>1024</w:t>
            </w:r>
          </w:p>
        </w:tc>
        <w:tc>
          <w:tcPr>
            <w:tcW w:w="1120" w:type="dxa"/>
            <w:vAlign w:val="center"/>
          </w:tcPr>
          <w:p w:rsidR="000C2A96" w:rsidRPr="00074C1E" w:rsidRDefault="000C2A96" w:rsidP="000C2A96">
            <w:pPr>
              <w:jc w:val="center"/>
            </w:pPr>
            <w:r w:rsidRPr="00074C1E">
              <w:t>1.02</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hideMark/>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hideMark/>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3A3305" w:rsidRDefault="000C2A96" w:rsidP="000C2A96">
            <w:pPr>
              <w:jc w:val="center"/>
            </w:pPr>
            <w:r w:rsidRPr="003A3305">
              <w:rPr>
                <w:rFonts w:hint="eastAsia"/>
              </w:rPr>
              <w:t>0.000037</w:t>
            </w:r>
          </w:p>
        </w:tc>
        <w:tc>
          <w:tcPr>
            <w:tcW w:w="1405" w:type="dxa"/>
            <w:vAlign w:val="center"/>
          </w:tcPr>
          <w:p w:rsidR="000C2A96" w:rsidRPr="003A3305" w:rsidRDefault="000C2A96" w:rsidP="000C2A96">
            <w:pPr>
              <w:jc w:val="center"/>
            </w:pPr>
            <w:r w:rsidRPr="003A3305">
              <w:rPr>
                <w:rFonts w:hint="eastAsia"/>
              </w:rPr>
              <w:t>平均值</w:t>
            </w:r>
          </w:p>
        </w:tc>
        <w:tc>
          <w:tcPr>
            <w:tcW w:w="1120" w:type="dxa"/>
            <w:vAlign w:val="center"/>
          </w:tcPr>
          <w:p w:rsidR="000C2A96" w:rsidRPr="00074C1E" w:rsidRDefault="000C2A96" w:rsidP="000C2A96">
            <w:pPr>
              <w:jc w:val="center"/>
            </w:pPr>
            <w:r w:rsidRPr="00074C1E">
              <w:t>0.09</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0C2A96">
            <w:pPr>
              <w:pStyle w:val="a0"/>
              <w:spacing w:line="240" w:lineRule="atLeast"/>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lang w:eastAsia="zh-CN"/>
              </w:rPr>
            </w:pPr>
            <w:r>
              <w:rPr>
                <w:rFonts w:hint="eastAsia"/>
                <w:sz w:val="21"/>
                <w:szCs w:val="21"/>
                <w:lang w:eastAsia="zh-CN"/>
              </w:rPr>
              <w:t>余关乡</w:t>
            </w:r>
          </w:p>
        </w:tc>
        <w:tc>
          <w:tcPr>
            <w:tcW w:w="1057"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1</w:t>
            </w:r>
            <w:r w:rsidRPr="00AA4B91">
              <w:rPr>
                <w:sz w:val="21"/>
                <w:szCs w:val="21"/>
              </w:rPr>
              <w:t>小时</w:t>
            </w:r>
          </w:p>
        </w:tc>
        <w:tc>
          <w:tcPr>
            <w:tcW w:w="2088" w:type="dxa"/>
            <w:vAlign w:val="center"/>
          </w:tcPr>
          <w:p w:rsidR="000C2A96" w:rsidRPr="003A3305" w:rsidRDefault="000C2A96" w:rsidP="000C2A96">
            <w:pPr>
              <w:jc w:val="center"/>
            </w:pPr>
            <w:r w:rsidRPr="003A3305">
              <w:t>0.002270</w:t>
            </w:r>
          </w:p>
        </w:tc>
        <w:tc>
          <w:tcPr>
            <w:tcW w:w="1405" w:type="dxa"/>
            <w:vAlign w:val="center"/>
          </w:tcPr>
          <w:p w:rsidR="000C2A96" w:rsidRPr="003A3305" w:rsidRDefault="000C2A96" w:rsidP="000C2A96">
            <w:pPr>
              <w:jc w:val="center"/>
            </w:pPr>
            <w:r w:rsidRPr="003A3305">
              <w:t>1</w:t>
            </w:r>
            <w:r>
              <w:rPr>
                <w:rFonts w:hint="eastAsia"/>
              </w:rPr>
              <w:t>9</w:t>
            </w:r>
            <w:r w:rsidRPr="003A3305">
              <w:t>010604</w:t>
            </w:r>
          </w:p>
        </w:tc>
        <w:tc>
          <w:tcPr>
            <w:tcW w:w="1120" w:type="dxa"/>
            <w:vAlign w:val="center"/>
          </w:tcPr>
          <w:p w:rsidR="000C2A96" w:rsidRPr="00074C1E" w:rsidRDefault="000C2A96" w:rsidP="000C2A96">
            <w:pPr>
              <w:jc w:val="center"/>
            </w:pPr>
            <w:r w:rsidRPr="00074C1E">
              <w:t>1.14</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3A3305" w:rsidRDefault="000C2A96" w:rsidP="000C2A96">
            <w:pPr>
              <w:jc w:val="center"/>
            </w:pPr>
            <w:r w:rsidRPr="003A3305">
              <w:t>0.000481</w:t>
            </w:r>
          </w:p>
        </w:tc>
        <w:tc>
          <w:tcPr>
            <w:tcW w:w="1405" w:type="dxa"/>
            <w:vAlign w:val="center"/>
          </w:tcPr>
          <w:p w:rsidR="000C2A96" w:rsidRPr="003A3305" w:rsidRDefault="000C2A96" w:rsidP="000C2A96">
            <w:pPr>
              <w:jc w:val="center"/>
            </w:pPr>
            <w:r w:rsidRPr="003A3305">
              <w:t>1</w:t>
            </w:r>
            <w:r>
              <w:rPr>
                <w:rFonts w:hint="eastAsia"/>
              </w:rPr>
              <w:t>9</w:t>
            </w:r>
            <w:r w:rsidRPr="003A3305">
              <w:t>0115</w:t>
            </w:r>
          </w:p>
        </w:tc>
        <w:tc>
          <w:tcPr>
            <w:tcW w:w="1120" w:type="dxa"/>
            <w:vAlign w:val="center"/>
          </w:tcPr>
          <w:p w:rsidR="000C2A96" w:rsidRPr="00074C1E" w:rsidRDefault="000C2A96" w:rsidP="000C2A96">
            <w:pPr>
              <w:jc w:val="center"/>
            </w:pPr>
            <w:r w:rsidRPr="00074C1E">
              <w:t>0.60</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0C2A96">
            <w:pPr>
              <w:pStyle w:val="a0"/>
              <w:spacing w:line="240" w:lineRule="atLeast"/>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3A3305" w:rsidRDefault="000C2A96" w:rsidP="000C2A96">
            <w:pPr>
              <w:jc w:val="center"/>
            </w:pPr>
            <w:r w:rsidRPr="003A3305">
              <w:rPr>
                <w:rFonts w:hint="eastAsia"/>
              </w:rPr>
              <w:t>0.000030</w:t>
            </w:r>
          </w:p>
        </w:tc>
        <w:tc>
          <w:tcPr>
            <w:tcW w:w="1405" w:type="dxa"/>
            <w:vAlign w:val="center"/>
          </w:tcPr>
          <w:p w:rsidR="000C2A96" w:rsidRDefault="000C2A96" w:rsidP="000C2A96">
            <w:pPr>
              <w:jc w:val="center"/>
            </w:pPr>
            <w:r w:rsidRPr="003A3305">
              <w:rPr>
                <w:rFonts w:hint="eastAsia"/>
              </w:rPr>
              <w:t>平均值</w:t>
            </w:r>
          </w:p>
        </w:tc>
        <w:tc>
          <w:tcPr>
            <w:tcW w:w="1120" w:type="dxa"/>
            <w:vAlign w:val="center"/>
          </w:tcPr>
          <w:p w:rsidR="000C2A96" w:rsidRDefault="000C2A96" w:rsidP="000C2A96">
            <w:pPr>
              <w:jc w:val="center"/>
            </w:pPr>
            <w:r w:rsidRPr="00074C1E">
              <w:t>0.08</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888" w:type="dxa"/>
            <w:vMerge w:val="restart"/>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区域最大落地</w:t>
            </w:r>
            <w:r w:rsidRPr="00AA4B91">
              <w:rPr>
                <w:sz w:val="21"/>
                <w:szCs w:val="21"/>
              </w:rPr>
              <w:lastRenderedPageBreak/>
              <w:t>浓度</w:t>
            </w:r>
          </w:p>
        </w:tc>
        <w:tc>
          <w:tcPr>
            <w:tcW w:w="1057"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lastRenderedPageBreak/>
              <w:t>1</w:t>
            </w:r>
            <w:r w:rsidRPr="00AA4B91">
              <w:rPr>
                <w:sz w:val="21"/>
                <w:szCs w:val="21"/>
              </w:rPr>
              <w:t>小时</w:t>
            </w:r>
          </w:p>
        </w:tc>
        <w:tc>
          <w:tcPr>
            <w:tcW w:w="2088" w:type="dxa"/>
            <w:vAlign w:val="center"/>
          </w:tcPr>
          <w:p w:rsidR="000C2A96" w:rsidRPr="00007561" w:rsidRDefault="000C2A96" w:rsidP="000C2A96">
            <w:pPr>
              <w:jc w:val="center"/>
            </w:pPr>
            <w:r w:rsidRPr="00007561">
              <w:t>0.022768</w:t>
            </w:r>
          </w:p>
        </w:tc>
        <w:tc>
          <w:tcPr>
            <w:tcW w:w="1405" w:type="dxa"/>
            <w:vAlign w:val="center"/>
          </w:tcPr>
          <w:p w:rsidR="000C2A96" w:rsidRPr="00007561" w:rsidRDefault="000C2A96" w:rsidP="000C2A96">
            <w:pPr>
              <w:jc w:val="center"/>
            </w:pPr>
            <w:r w:rsidRPr="00007561">
              <w:t>1</w:t>
            </w:r>
            <w:r>
              <w:rPr>
                <w:rFonts w:hint="eastAsia"/>
              </w:rPr>
              <w:t>9</w:t>
            </w:r>
            <w:r w:rsidRPr="00007561">
              <w:t>072102</w:t>
            </w:r>
          </w:p>
        </w:tc>
        <w:tc>
          <w:tcPr>
            <w:tcW w:w="1120" w:type="dxa"/>
            <w:vAlign w:val="center"/>
          </w:tcPr>
          <w:p w:rsidR="000C2A96" w:rsidRPr="00206684" w:rsidRDefault="000C2A96" w:rsidP="000C2A96">
            <w:pPr>
              <w:jc w:val="center"/>
            </w:pPr>
            <w:r w:rsidRPr="00206684">
              <w:t>11.38</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日平均</w:t>
            </w:r>
          </w:p>
        </w:tc>
        <w:tc>
          <w:tcPr>
            <w:tcW w:w="2088" w:type="dxa"/>
            <w:vAlign w:val="center"/>
          </w:tcPr>
          <w:p w:rsidR="000C2A96" w:rsidRPr="00007561" w:rsidRDefault="000C2A96" w:rsidP="000C2A96">
            <w:pPr>
              <w:jc w:val="center"/>
            </w:pPr>
            <w:r w:rsidRPr="00007561">
              <w:t>0.010013</w:t>
            </w:r>
          </w:p>
        </w:tc>
        <w:tc>
          <w:tcPr>
            <w:tcW w:w="1405" w:type="dxa"/>
            <w:vAlign w:val="center"/>
          </w:tcPr>
          <w:p w:rsidR="000C2A96" w:rsidRPr="00007561" w:rsidRDefault="000C2A96" w:rsidP="000C2A96">
            <w:pPr>
              <w:jc w:val="center"/>
            </w:pPr>
            <w:r w:rsidRPr="00007561">
              <w:t>1</w:t>
            </w:r>
            <w:r>
              <w:rPr>
                <w:rFonts w:hint="eastAsia"/>
              </w:rPr>
              <w:t>9</w:t>
            </w:r>
            <w:r w:rsidRPr="00007561">
              <w:t>1219</w:t>
            </w:r>
          </w:p>
        </w:tc>
        <w:tc>
          <w:tcPr>
            <w:tcW w:w="1120" w:type="dxa"/>
            <w:vAlign w:val="center"/>
          </w:tcPr>
          <w:p w:rsidR="000C2A96" w:rsidRPr="00206684" w:rsidRDefault="000C2A96" w:rsidP="000C2A96">
            <w:pPr>
              <w:jc w:val="center"/>
            </w:pPr>
            <w:r w:rsidRPr="00206684">
              <w:t>12.52</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r w:rsidR="000C2A96" w:rsidRPr="00AA4B91" w:rsidTr="000C2A96">
        <w:trPr>
          <w:trHeight w:val="285"/>
          <w:jc w:val="center"/>
        </w:trPr>
        <w:tc>
          <w:tcPr>
            <w:tcW w:w="993"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888" w:type="dxa"/>
            <w:vMerge/>
            <w:vAlign w:val="center"/>
          </w:tcPr>
          <w:p w:rsidR="000C2A96" w:rsidRPr="00AA4B91" w:rsidRDefault="000C2A96" w:rsidP="000C2A96">
            <w:pPr>
              <w:pStyle w:val="a0"/>
              <w:spacing w:line="240" w:lineRule="atLeast"/>
              <w:ind w:firstLineChars="0" w:firstLine="0"/>
              <w:jc w:val="center"/>
              <w:rPr>
                <w:sz w:val="21"/>
                <w:szCs w:val="21"/>
              </w:rPr>
            </w:pPr>
          </w:p>
        </w:tc>
        <w:tc>
          <w:tcPr>
            <w:tcW w:w="1057"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全时段</w:t>
            </w:r>
          </w:p>
        </w:tc>
        <w:tc>
          <w:tcPr>
            <w:tcW w:w="2088" w:type="dxa"/>
            <w:vAlign w:val="center"/>
          </w:tcPr>
          <w:p w:rsidR="000C2A96" w:rsidRPr="00007561" w:rsidRDefault="000C2A96" w:rsidP="000C2A96">
            <w:pPr>
              <w:jc w:val="center"/>
            </w:pPr>
            <w:r w:rsidRPr="00007561">
              <w:rPr>
                <w:rFonts w:hint="eastAsia"/>
              </w:rPr>
              <w:t>0.002112</w:t>
            </w:r>
          </w:p>
        </w:tc>
        <w:tc>
          <w:tcPr>
            <w:tcW w:w="1405" w:type="dxa"/>
            <w:vAlign w:val="center"/>
          </w:tcPr>
          <w:p w:rsidR="000C2A96" w:rsidRDefault="000C2A96" w:rsidP="000C2A96">
            <w:pPr>
              <w:jc w:val="center"/>
            </w:pPr>
            <w:r w:rsidRPr="00007561">
              <w:rPr>
                <w:rFonts w:hint="eastAsia"/>
              </w:rPr>
              <w:t>平均值</w:t>
            </w:r>
          </w:p>
        </w:tc>
        <w:tc>
          <w:tcPr>
            <w:tcW w:w="1120" w:type="dxa"/>
            <w:vAlign w:val="center"/>
          </w:tcPr>
          <w:p w:rsidR="000C2A96" w:rsidRDefault="000C2A96" w:rsidP="000C2A96">
            <w:pPr>
              <w:jc w:val="center"/>
            </w:pPr>
            <w:r w:rsidRPr="00206684">
              <w:t>5.28</w:t>
            </w:r>
          </w:p>
        </w:tc>
        <w:tc>
          <w:tcPr>
            <w:tcW w:w="1170" w:type="dxa"/>
            <w:vAlign w:val="center"/>
          </w:tcPr>
          <w:p w:rsidR="000C2A96" w:rsidRPr="00AA4B91" w:rsidRDefault="000C2A96" w:rsidP="000C2A96">
            <w:pPr>
              <w:pStyle w:val="a0"/>
              <w:spacing w:line="240" w:lineRule="atLeast"/>
              <w:ind w:firstLineChars="0" w:firstLine="0"/>
              <w:jc w:val="center"/>
              <w:rPr>
                <w:sz w:val="21"/>
                <w:szCs w:val="21"/>
              </w:rPr>
            </w:pPr>
            <w:r w:rsidRPr="00AA4B91">
              <w:rPr>
                <w:sz w:val="21"/>
                <w:szCs w:val="21"/>
              </w:rPr>
              <w:t>达标</w:t>
            </w:r>
          </w:p>
        </w:tc>
      </w:tr>
    </w:tbl>
    <w:p w:rsidR="00095B54" w:rsidRPr="00AA4B91" w:rsidRDefault="00BD7A57" w:rsidP="00095B54">
      <w:pPr>
        <w:adjustRightInd w:val="0"/>
        <w:snapToGrid w:val="0"/>
        <w:spacing w:line="500" w:lineRule="exact"/>
        <w:ind w:firstLine="480"/>
        <w:rPr>
          <w:snapToGrid w:val="0"/>
          <w:color w:val="FF0000"/>
        </w:rPr>
      </w:pPr>
      <w:r>
        <w:rPr>
          <w:noProof/>
        </w:rPr>
        <w:lastRenderedPageBreak/>
        <w:drawing>
          <wp:anchor distT="0" distB="0" distL="114300" distR="114300" simplePos="0" relativeHeight="251908096" behindDoc="0" locked="0" layoutInCell="1" allowOverlap="1" wp14:anchorId="76B1EC48" wp14:editId="22C274D4">
            <wp:simplePos x="0" y="0"/>
            <wp:positionH relativeFrom="column">
              <wp:posOffset>-42545</wp:posOffset>
            </wp:positionH>
            <wp:positionV relativeFrom="paragraph">
              <wp:posOffset>124460</wp:posOffset>
            </wp:positionV>
            <wp:extent cx="5278120" cy="3074670"/>
            <wp:effectExtent l="0" t="0" r="0" b="0"/>
            <wp:wrapNone/>
            <wp:docPr id="2033" name="图片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8120" cy="3074670"/>
                    </a:xfrm>
                    <a:prstGeom prst="rect">
                      <a:avLst/>
                    </a:prstGeom>
                  </pic:spPr>
                </pic:pic>
              </a:graphicData>
            </a:graphic>
            <wp14:sizeRelH relativeFrom="page">
              <wp14:pctWidth>0</wp14:pctWidth>
            </wp14:sizeRelH>
            <wp14:sizeRelV relativeFrom="page">
              <wp14:pctHeight>0</wp14:pctHeight>
            </wp14:sizeRelV>
          </wp:anchor>
        </w:drawing>
      </w: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095B54">
      <w:pPr>
        <w:adjustRightInd w:val="0"/>
        <w:snapToGrid w:val="0"/>
        <w:spacing w:line="500" w:lineRule="exact"/>
        <w:ind w:firstLine="480"/>
        <w:rPr>
          <w:snapToGrid w:val="0"/>
          <w:color w:val="FF0000"/>
        </w:rPr>
      </w:pPr>
    </w:p>
    <w:p w:rsidR="00095B54" w:rsidRPr="00AA4B91" w:rsidRDefault="00095B54" w:rsidP="00C450B2">
      <w:pPr>
        <w:adjustRightInd w:val="0"/>
        <w:snapToGrid w:val="0"/>
        <w:spacing w:line="500" w:lineRule="exact"/>
        <w:rPr>
          <w:snapToGrid w:val="0"/>
          <w:color w:val="FF0000"/>
        </w:rPr>
      </w:pPr>
    </w:p>
    <w:p w:rsidR="00095B54" w:rsidRPr="00D059A1" w:rsidRDefault="00095B54" w:rsidP="00BD7A57">
      <w:pPr>
        <w:spacing w:line="520" w:lineRule="exact"/>
        <w:ind w:firstLineChars="245" w:firstLine="590"/>
        <w:jc w:val="center"/>
        <w:rPr>
          <w:b/>
          <w:bCs/>
          <w:sz w:val="24"/>
        </w:rPr>
      </w:pPr>
      <w:r w:rsidRPr="00D059A1">
        <w:rPr>
          <w:b/>
          <w:bCs/>
          <w:sz w:val="24"/>
        </w:rPr>
        <w:t>图</w:t>
      </w:r>
      <w:r w:rsidRPr="00D059A1">
        <w:rPr>
          <w:rFonts w:hint="eastAsia"/>
          <w:b/>
          <w:bCs/>
          <w:sz w:val="24"/>
        </w:rPr>
        <w:t>4</w:t>
      </w:r>
      <w:r w:rsidRPr="00D059A1">
        <w:rPr>
          <w:b/>
          <w:bCs/>
          <w:sz w:val="24"/>
        </w:rPr>
        <w:t>-</w:t>
      </w:r>
      <w:r w:rsidR="002828A8">
        <w:rPr>
          <w:rFonts w:hint="eastAsia"/>
          <w:b/>
          <w:bCs/>
          <w:sz w:val="24"/>
        </w:rPr>
        <w:t>11</w:t>
      </w:r>
      <w:r w:rsidRPr="00D059A1">
        <w:rPr>
          <w:b/>
          <w:bCs/>
          <w:sz w:val="24"/>
        </w:rPr>
        <w:t xml:space="preserve">  </w:t>
      </w:r>
      <w:r>
        <w:rPr>
          <w:rFonts w:hint="eastAsia"/>
          <w:b/>
          <w:bCs/>
          <w:sz w:val="24"/>
        </w:rPr>
        <w:t>N</w:t>
      </w:r>
      <w:r w:rsidRPr="00095B54">
        <w:rPr>
          <w:b/>
          <w:bCs/>
          <w:sz w:val="24"/>
        </w:rPr>
        <w:t>O</w:t>
      </w:r>
      <w:r w:rsidRPr="00095B54">
        <w:rPr>
          <w:b/>
          <w:bCs/>
          <w:sz w:val="24"/>
          <w:vertAlign w:val="subscript"/>
        </w:rPr>
        <w:t>2</w:t>
      </w:r>
      <w:r w:rsidRPr="00D059A1">
        <w:rPr>
          <w:b/>
          <w:bCs/>
          <w:sz w:val="24"/>
        </w:rPr>
        <w:t>小时浓度贡献值分布图（时间：</w:t>
      </w:r>
      <w:r w:rsidRPr="00D059A1">
        <w:rPr>
          <w:b/>
          <w:bCs/>
          <w:sz w:val="24"/>
        </w:rPr>
        <w:t>20</w:t>
      </w:r>
      <w:r w:rsidR="00320617" w:rsidRPr="00320617">
        <w:rPr>
          <w:b/>
          <w:bCs/>
          <w:sz w:val="24"/>
        </w:rPr>
        <w:t>1</w:t>
      </w:r>
      <w:r w:rsidR="00BD7A57">
        <w:rPr>
          <w:rFonts w:hint="eastAsia"/>
          <w:b/>
          <w:bCs/>
          <w:sz w:val="24"/>
        </w:rPr>
        <w:t>9072102</w:t>
      </w:r>
      <w:r w:rsidRPr="00D059A1">
        <w:rPr>
          <w:b/>
          <w:bCs/>
          <w:sz w:val="24"/>
        </w:rPr>
        <w:t>）</w:t>
      </w:r>
    </w:p>
    <w:p w:rsidR="00095B54" w:rsidRPr="00AA4B91" w:rsidRDefault="00BD7A57" w:rsidP="00095B54">
      <w:pPr>
        <w:pStyle w:val="af4"/>
        <w:spacing w:line="500" w:lineRule="exact"/>
        <w:ind w:firstLineChars="0" w:firstLine="0"/>
        <w:jc w:val="center"/>
        <w:rPr>
          <w:b/>
          <w:sz w:val="21"/>
          <w:szCs w:val="21"/>
        </w:rPr>
      </w:pPr>
      <w:r>
        <w:rPr>
          <w:noProof/>
          <w:lang w:val="en-US" w:eastAsia="zh-CN"/>
        </w:rPr>
        <w:drawing>
          <wp:anchor distT="0" distB="0" distL="114300" distR="114300" simplePos="0" relativeHeight="251909120" behindDoc="0" locked="0" layoutInCell="1" allowOverlap="1" wp14:anchorId="1908A76F" wp14:editId="7C0C0C8F">
            <wp:simplePos x="0" y="0"/>
            <wp:positionH relativeFrom="column">
              <wp:posOffset>4720</wp:posOffset>
            </wp:positionH>
            <wp:positionV relativeFrom="paragraph">
              <wp:posOffset>73660</wp:posOffset>
            </wp:positionV>
            <wp:extent cx="5278120" cy="3074670"/>
            <wp:effectExtent l="0" t="0" r="0" b="0"/>
            <wp:wrapNone/>
            <wp:docPr id="2034" name="图片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8120" cy="3074670"/>
                    </a:xfrm>
                    <a:prstGeom prst="rect">
                      <a:avLst/>
                    </a:prstGeom>
                  </pic:spPr>
                </pic:pic>
              </a:graphicData>
            </a:graphic>
            <wp14:sizeRelH relativeFrom="page">
              <wp14:pctWidth>0</wp14:pctWidth>
            </wp14:sizeRelH>
            <wp14:sizeRelV relativeFrom="page">
              <wp14:pctHeight>0</wp14:pctHeight>
            </wp14:sizeRelV>
          </wp:anchor>
        </w:drawing>
      </w:r>
    </w:p>
    <w:p w:rsidR="00095B54" w:rsidRPr="00AA4B91" w:rsidRDefault="00095B54" w:rsidP="00095B54">
      <w:pPr>
        <w:pStyle w:val="af4"/>
        <w:spacing w:line="500" w:lineRule="exact"/>
        <w:ind w:firstLineChars="0" w:firstLine="0"/>
        <w:jc w:val="center"/>
        <w:rPr>
          <w:b/>
          <w:sz w:val="21"/>
          <w:szCs w:val="21"/>
        </w:rPr>
      </w:pPr>
    </w:p>
    <w:p w:rsidR="00095B54" w:rsidRPr="00AA4B91" w:rsidRDefault="00095B54" w:rsidP="00095B54">
      <w:pPr>
        <w:pStyle w:val="af4"/>
        <w:spacing w:line="500" w:lineRule="exact"/>
        <w:ind w:firstLineChars="0" w:firstLine="0"/>
        <w:rPr>
          <w:b/>
          <w:sz w:val="21"/>
          <w:szCs w:val="21"/>
        </w:rPr>
      </w:pPr>
    </w:p>
    <w:p w:rsidR="00095B54" w:rsidRDefault="00095B54" w:rsidP="00095B54">
      <w:pPr>
        <w:pStyle w:val="af4"/>
        <w:spacing w:line="500" w:lineRule="exact"/>
        <w:ind w:firstLineChars="0" w:firstLine="0"/>
        <w:rPr>
          <w:b/>
          <w:sz w:val="21"/>
          <w:szCs w:val="21"/>
        </w:rPr>
      </w:pPr>
    </w:p>
    <w:p w:rsidR="00095B54" w:rsidRDefault="00095B54" w:rsidP="00095B54">
      <w:pPr>
        <w:pStyle w:val="af4"/>
        <w:spacing w:line="500" w:lineRule="exact"/>
        <w:ind w:firstLineChars="0" w:firstLine="0"/>
        <w:rPr>
          <w:b/>
          <w:sz w:val="21"/>
          <w:szCs w:val="21"/>
        </w:rPr>
      </w:pPr>
    </w:p>
    <w:p w:rsidR="00095B54" w:rsidRDefault="00095B54" w:rsidP="00095B54">
      <w:pPr>
        <w:pStyle w:val="af4"/>
        <w:spacing w:line="500" w:lineRule="exact"/>
        <w:ind w:firstLineChars="0" w:firstLine="0"/>
        <w:rPr>
          <w:b/>
          <w:sz w:val="21"/>
          <w:szCs w:val="21"/>
        </w:rPr>
      </w:pPr>
    </w:p>
    <w:p w:rsidR="00095B54" w:rsidRDefault="00095B54" w:rsidP="00095B54">
      <w:pPr>
        <w:pStyle w:val="af4"/>
        <w:spacing w:line="500" w:lineRule="exact"/>
        <w:ind w:firstLineChars="0" w:firstLine="0"/>
        <w:rPr>
          <w:b/>
          <w:sz w:val="21"/>
          <w:szCs w:val="21"/>
        </w:rPr>
      </w:pPr>
    </w:p>
    <w:p w:rsidR="00095B54" w:rsidRDefault="00095B54" w:rsidP="00095B54">
      <w:pPr>
        <w:pStyle w:val="af4"/>
        <w:spacing w:line="500" w:lineRule="exact"/>
        <w:ind w:firstLineChars="0" w:firstLine="0"/>
        <w:rPr>
          <w:b/>
          <w:sz w:val="21"/>
          <w:szCs w:val="21"/>
        </w:rPr>
      </w:pPr>
    </w:p>
    <w:p w:rsidR="00095B54" w:rsidRPr="00AA4B91" w:rsidRDefault="00095B54" w:rsidP="00095B54">
      <w:pPr>
        <w:pStyle w:val="af4"/>
        <w:spacing w:line="500" w:lineRule="exact"/>
        <w:ind w:firstLineChars="0" w:firstLine="0"/>
        <w:rPr>
          <w:b/>
          <w:sz w:val="21"/>
          <w:szCs w:val="21"/>
        </w:rPr>
      </w:pPr>
    </w:p>
    <w:p w:rsidR="00095B54" w:rsidRDefault="00095B54" w:rsidP="00095B54">
      <w:pPr>
        <w:pStyle w:val="af4"/>
        <w:spacing w:line="500" w:lineRule="exact"/>
        <w:ind w:firstLineChars="0" w:firstLine="0"/>
        <w:rPr>
          <w:b/>
          <w:sz w:val="21"/>
          <w:szCs w:val="21"/>
        </w:rPr>
      </w:pPr>
    </w:p>
    <w:p w:rsidR="00095B54" w:rsidRPr="00D059A1" w:rsidRDefault="00095B54" w:rsidP="00C450B2">
      <w:pPr>
        <w:spacing w:line="520" w:lineRule="exact"/>
        <w:ind w:firstLineChars="245" w:firstLine="590"/>
        <w:jc w:val="center"/>
        <w:rPr>
          <w:b/>
          <w:bCs/>
          <w:sz w:val="24"/>
        </w:rPr>
      </w:pPr>
      <w:r w:rsidRPr="00D059A1">
        <w:rPr>
          <w:b/>
          <w:bCs/>
          <w:sz w:val="24"/>
        </w:rPr>
        <w:t>图</w:t>
      </w:r>
      <w:r w:rsidRPr="00D059A1">
        <w:rPr>
          <w:rFonts w:hint="eastAsia"/>
          <w:b/>
          <w:bCs/>
          <w:sz w:val="24"/>
        </w:rPr>
        <w:t>4</w:t>
      </w:r>
      <w:r w:rsidRPr="00D059A1">
        <w:rPr>
          <w:b/>
          <w:bCs/>
          <w:sz w:val="24"/>
        </w:rPr>
        <w:t>-</w:t>
      </w:r>
      <w:r w:rsidR="002828A8">
        <w:rPr>
          <w:rFonts w:hint="eastAsia"/>
          <w:b/>
          <w:bCs/>
          <w:sz w:val="24"/>
        </w:rPr>
        <w:t>12</w:t>
      </w:r>
      <w:r w:rsidRPr="00D059A1">
        <w:rPr>
          <w:b/>
          <w:bCs/>
          <w:sz w:val="24"/>
        </w:rPr>
        <w:t xml:space="preserve">  </w:t>
      </w:r>
      <w:r>
        <w:rPr>
          <w:rFonts w:hint="eastAsia"/>
          <w:b/>
          <w:bCs/>
          <w:sz w:val="24"/>
        </w:rPr>
        <w:t>N</w:t>
      </w:r>
      <w:r w:rsidRPr="00095B54">
        <w:rPr>
          <w:b/>
          <w:bCs/>
          <w:sz w:val="24"/>
        </w:rPr>
        <w:t>O</w:t>
      </w:r>
      <w:r w:rsidRPr="00095B54">
        <w:rPr>
          <w:b/>
          <w:bCs/>
          <w:sz w:val="24"/>
          <w:vertAlign w:val="subscript"/>
        </w:rPr>
        <w:t>2</w:t>
      </w:r>
      <w:r w:rsidRPr="00D059A1">
        <w:rPr>
          <w:b/>
          <w:bCs/>
          <w:sz w:val="24"/>
        </w:rPr>
        <w:t>日均浓度贡献值分布图（时间：</w:t>
      </w:r>
      <w:r w:rsidRPr="00D059A1">
        <w:rPr>
          <w:b/>
          <w:bCs/>
          <w:sz w:val="24"/>
        </w:rPr>
        <w:t>201</w:t>
      </w:r>
      <w:r w:rsidR="00BD7A57">
        <w:rPr>
          <w:rFonts w:hint="eastAsia"/>
          <w:b/>
          <w:bCs/>
          <w:sz w:val="24"/>
        </w:rPr>
        <w:t>91219</w:t>
      </w:r>
      <w:r w:rsidRPr="00D059A1">
        <w:rPr>
          <w:b/>
          <w:bCs/>
          <w:sz w:val="24"/>
        </w:rPr>
        <w:t>）</w:t>
      </w:r>
    </w:p>
    <w:p w:rsidR="00095B54" w:rsidRPr="00AA4B91" w:rsidRDefault="00095B54" w:rsidP="00095B54">
      <w:pPr>
        <w:pStyle w:val="af4"/>
        <w:spacing w:line="500" w:lineRule="exact"/>
        <w:ind w:firstLineChars="0" w:firstLine="0"/>
        <w:jc w:val="center"/>
        <w:rPr>
          <w:kern w:val="2"/>
        </w:rPr>
      </w:pPr>
    </w:p>
    <w:p w:rsidR="00095B54" w:rsidRPr="00AA4B91" w:rsidRDefault="00095B54" w:rsidP="00095B54">
      <w:pPr>
        <w:pStyle w:val="af4"/>
        <w:spacing w:line="500" w:lineRule="exact"/>
        <w:ind w:firstLineChars="0" w:firstLine="0"/>
        <w:jc w:val="center"/>
        <w:rPr>
          <w:b/>
          <w:sz w:val="21"/>
          <w:szCs w:val="21"/>
        </w:rPr>
      </w:pPr>
    </w:p>
    <w:p w:rsidR="00095B54" w:rsidRPr="00AA4B91" w:rsidRDefault="00095B54" w:rsidP="00095B54">
      <w:pPr>
        <w:pStyle w:val="af4"/>
        <w:spacing w:line="500" w:lineRule="exact"/>
        <w:ind w:firstLineChars="0" w:firstLine="0"/>
        <w:jc w:val="center"/>
        <w:rPr>
          <w:b/>
          <w:sz w:val="21"/>
          <w:szCs w:val="21"/>
        </w:rPr>
      </w:pPr>
    </w:p>
    <w:p w:rsidR="00095B54" w:rsidRPr="00AA4B91" w:rsidRDefault="00095B54" w:rsidP="00095B54">
      <w:pPr>
        <w:pStyle w:val="af4"/>
        <w:spacing w:line="500" w:lineRule="exact"/>
        <w:ind w:firstLineChars="0" w:firstLine="0"/>
        <w:jc w:val="center"/>
        <w:rPr>
          <w:b/>
          <w:sz w:val="21"/>
          <w:szCs w:val="21"/>
        </w:rPr>
      </w:pPr>
    </w:p>
    <w:p w:rsidR="00095B54" w:rsidRPr="00AA4B91" w:rsidRDefault="00095B54" w:rsidP="00095B54">
      <w:pPr>
        <w:pStyle w:val="af4"/>
        <w:spacing w:line="500" w:lineRule="exact"/>
        <w:ind w:firstLineChars="0" w:firstLine="0"/>
        <w:jc w:val="center"/>
        <w:rPr>
          <w:b/>
          <w:sz w:val="21"/>
          <w:szCs w:val="21"/>
        </w:rPr>
      </w:pPr>
    </w:p>
    <w:p w:rsidR="00095B54" w:rsidRPr="00AA4B91" w:rsidRDefault="00BD7A57" w:rsidP="00095B54">
      <w:pPr>
        <w:pStyle w:val="af4"/>
        <w:spacing w:line="500" w:lineRule="exact"/>
        <w:ind w:firstLineChars="0" w:firstLine="0"/>
        <w:jc w:val="center"/>
        <w:rPr>
          <w:b/>
          <w:sz w:val="21"/>
          <w:szCs w:val="21"/>
        </w:rPr>
      </w:pPr>
      <w:r>
        <w:rPr>
          <w:noProof/>
          <w:lang w:val="en-US" w:eastAsia="zh-CN"/>
        </w:rPr>
        <w:lastRenderedPageBreak/>
        <w:drawing>
          <wp:anchor distT="0" distB="0" distL="114300" distR="114300" simplePos="0" relativeHeight="251910144" behindDoc="0" locked="0" layoutInCell="1" allowOverlap="1" wp14:anchorId="754AD5D6" wp14:editId="52FA77BD">
            <wp:simplePos x="0" y="0"/>
            <wp:positionH relativeFrom="column">
              <wp:posOffset>52705</wp:posOffset>
            </wp:positionH>
            <wp:positionV relativeFrom="paragraph">
              <wp:posOffset>11430</wp:posOffset>
            </wp:positionV>
            <wp:extent cx="5278120" cy="3074670"/>
            <wp:effectExtent l="0" t="0" r="0" b="0"/>
            <wp:wrapNone/>
            <wp:docPr id="2035" name="图片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8120" cy="3074670"/>
                    </a:xfrm>
                    <a:prstGeom prst="rect">
                      <a:avLst/>
                    </a:prstGeom>
                  </pic:spPr>
                </pic:pic>
              </a:graphicData>
            </a:graphic>
            <wp14:sizeRelH relativeFrom="page">
              <wp14:pctWidth>0</wp14:pctWidth>
            </wp14:sizeRelH>
            <wp14:sizeRelV relativeFrom="page">
              <wp14:pctHeight>0</wp14:pctHeight>
            </wp14:sizeRelV>
          </wp:anchor>
        </w:drawing>
      </w:r>
    </w:p>
    <w:p w:rsidR="00095B54" w:rsidRDefault="00095B54" w:rsidP="00095B54">
      <w:pPr>
        <w:pStyle w:val="af4"/>
        <w:spacing w:line="500" w:lineRule="exact"/>
        <w:ind w:firstLineChars="0" w:firstLine="0"/>
        <w:jc w:val="center"/>
        <w:rPr>
          <w:b/>
          <w:sz w:val="21"/>
          <w:szCs w:val="21"/>
          <w:lang w:eastAsia="zh-CN"/>
        </w:rPr>
      </w:pPr>
    </w:p>
    <w:p w:rsidR="00BD7A57" w:rsidRDefault="00BD7A57" w:rsidP="00095B54">
      <w:pPr>
        <w:pStyle w:val="af4"/>
        <w:spacing w:line="500" w:lineRule="exact"/>
        <w:ind w:firstLineChars="0" w:firstLine="0"/>
        <w:jc w:val="center"/>
        <w:rPr>
          <w:b/>
          <w:sz w:val="21"/>
          <w:szCs w:val="21"/>
          <w:lang w:eastAsia="zh-CN"/>
        </w:rPr>
      </w:pPr>
    </w:p>
    <w:p w:rsidR="00BD7A57" w:rsidRDefault="00BD7A57" w:rsidP="00095B54">
      <w:pPr>
        <w:pStyle w:val="af4"/>
        <w:spacing w:line="500" w:lineRule="exact"/>
        <w:ind w:firstLineChars="0" w:firstLine="0"/>
        <w:jc w:val="center"/>
        <w:rPr>
          <w:b/>
          <w:sz w:val="21"/>
          <w:szCs w:val="21"/>
          <w:lang w:eastAsia="zh-CN"/>
        </w:rPr>
      </w:pPr>
    </w:p>
    <w:p w:rsidR="00BD7A57" w:rsidRDefault="00BD7A57" w:rsidP="00095B54">
      <w:pPr>
        <w:pStyle w:val="af4"/>
        <w:spacing w:line="500" w:lineRule="exact"/>
        <w:ind w:firstLineChars="0" w:firstLine="0"/>
        <w:jc w:val="center"/>
        <w:rPr>
          <w:b/>
          <w:sz w:val="21"/>
          <w:szCs w:val="21"/>
          <w:lang w:eastAsia="zh-CN"/>
        </w:rPr>
      </w:pPr>
    </w:p>
    <w:p w:rsidR="00BD7A57" w:rsidRDefault="00BD7A57" w:rsidP="00095B54">
      <w:pPr>
        <w:pStyle w:val="af4"/>
        <w:spacing w:line="500" w:lineRule="exact"/>
        <w:ind w:firstLineChars="0" w:firstLine="0"/>
        <w:jc w:val="center"/>
        <w:rPr>
          <w:b/>
          <w:sz w:val="21"/>
          <w:szCs w:val="21"/>
          <w:lang w:eastAsia="zh-CN"/>
        </w:rPr>
      </w:pPr>
    </w:p>
    <w:p w:rsidR="00BD7A57" w:rsidRPr="00AA4B91" w:rsidRDefault="00BD7A57" w:rsidP="00095B54">
      <w:pPr>
        <w:pStyle w:val="af4"/>
        <w:spacing w:line="500" w:lineRule="exact"/>
        <w:ind w:firstLineChars="0" w:firstLine="0"/>
        <w:jc w:val="center"/>
        <w:rPr>
          <w:b/>
          <w:sz w:val="21"/>
          <w:szCs w:val="21"/>
          <w:lang w:eastAsia="zh-CN"/>
        </w:rPr>
      </w:pPr>
    </w:p>
    <w:p w:rsidR="00095B54" w:rsidRPr="00AA4B91" w:rsidRDefault="00095B54" w:rsidP="00095B54">
      <w:pPr>
        <w:adjustRightInd w:val="0"/>
        <w:snapToGrid w:val="0"/>
        <w:spacing w:line="500" w:lineRule="exact"/>
        <w:ind w:firstLine="482"/>
        <w:rPr>
          <w:b/>
          <w:noProof/>
          <w:color w:val="FF0000"/>
          <w:szCs w:val="21"/>
        </w:rPr>
      </w:pPr>
    </w:p>
    <w:p w:rsidR="00095B54" w:rsidRPr="00AA4B91" w:rsidRDefault="00095B54" w:rsidP="00095B54">
      <w:pPr>
        <w:adjustRightInd w:val="0"/>
        <w:snapToGrid w:val="0"/>
        <w:spacing w:line="500" w:lineRule="exact"/>
        <w:ind w:firstLine="482"/>
        <w:jc w:val="center"/>
        <w:rPr>
          <w:b/>
          <w:noProof/>
          <w:color w:val="FF0000"/>
          <w:szCs w:val="21"/>
        </w:rPr>
      </w:pPr>
    </w:p>
    <w:p w:rsidR="00095B54" w:rsidRPr="00AA4B91" w:rsidRDefault="00095B54" w:rsidP="00095B54">
      <w:pPr>
        <w:adjustRightInd w:val="0"/>
        <w:snapToGrid w:val="0"/>
        <w:spacing w:line="500" w:lineRule="exact"/>
        <w:ind w:firstLine="482"/>
        <w:jc w:val="center"/>
        <w:rPr>
          <w:b/>
          <w:noProof/>
          <w:color w:val="FF0000"/>
          <w:szCs w:val="21"/>
        </w:rPr>
      </w:pPr>
    </w:p>
    <w:p w:rsidR="00095B54" w:rsidRPr="00D059A1" w:rsidRDefault="00095B54" w:rsidP="00095B54">
      <w:pPr>
        <w:spacing w:line="520" w:lineRule="exact"/>
        <w:ind w:firstLineChars="245" w:firstLine="590"/>
        <w:jc w:val="center"/>
        <w:rPr>
          <w:b/>
          <w:bCs/>
          <w:sz w:val="24"/>
        </w:rPr>
      </w:pPr>
      <w:r w:rsidRPr="00D059A1">
        <w:rPr>
          <w:b/>
          <w:bCs/>
          <w:sz w:val="24"/>
        </w:rPr>
        <w:t>图</w:t>
      </w:r>
      <w:r w:rsidRPr="00D059A1">
        <w:rPr>
          <w:rFonts w:hint="eastAsia"/>
          <w:b/>
          <w:bCs/>
          <w:sz w:val="24"/>
        </w:rPr>
        <w:t>4</w:t>
      </w:r>
      <w:r>
        <w:rPr>
          <w:b/>
          <w:bCs/>
          <w:sz w:val="24"/>
        </w:rPr>
        <w:t>-</w:t>
      </w:r>
      <w:r w:rsidR="002828A8">
        <w:rPr>
          <w:rFonts w:hint="eastAsia"/>
          <w:b/>
          <w:bCs/>
          <w:sz w:val="24"/>
        </w:rPr>
        <w:t>13</w:t>
      </w:r>
      <w:r>
        <w:rPr>
          <w:b/>
          <w:bCs/>
          <w:sz w:val="24"/>
        </w:rPr>
        <w:t xml:space="preserve">  </w:t>
      </w:r>
      <w:r>
        <w:rPr>
          <w:rFonts w:hint="eastAsia"/>
          <w:b/>
          <w:bCs/>
          <w:sz w:val="24"/>
        </w:rPr>
        <w:t>N</w:t>
      </w:r>
      <w:r w:rsidRPr="00095B54">
        <w:rPr>
          <w:b/>
          <w:bCs/>
          <w:sz w:val="24"/>
        </w:rPr>
        <w:t>O</w:t>
      </w:r>
      <w:r w:rsidRPr="00095B54">
        <w:rPr>
          <w:b/>
          <w:bCs/>
          <w:sz w:val="24"/>
          <w:vertAlign w:val="subscript"/>
        </w:rPr>
        <w:t>2</w:t>
      </w:r>
      <w:r w:rsidRPr="00D059A1">
        <w:rPr>
          <w:b/>
          <w:bCs/>
          <w:sz w:val="24"/>
        </w:rPr>
        <w:t>年均浓度贡献值分布图</w:t>
      </w:r>
    </w:p>
    <w:p w:rsidR="00095B54" w:rsidRPr="00A42F79" w:rsidRDefault="00095B54" w:rsidP="00363A53">
      <w:pPr>
        <w:spacing w:line="520" w:lineRule="exact"/>
        <w:ind w:firstLineChars="245" w:firstLine="590"/>
        <w:rPr>
          <w:b/>
          <w:bCs/>
          <w:color w:val="000000" w:themeColor="text1"/>
          <w:sz w:val="24"/>
        </w:rPr>
      </w:pPr>
      <w:r w:rsidRPr="00A42F79">
        <w:rPr>
          <w:b/>
          <w:bCs/>
          <w:color w:val="000000" w:themeColor="text1"/>
          <w:sz w:val="24"/>
        </w:rPr>
        <w:t>表</w:t>
      </w:r>
      <w:r w:rsidRPr="00A42F79">
        <w:rPr>
          <w:rFonts w:hint="eastAsia"/>
          <w:b/>
          <w:bCs/>
          <w:color w:val="000000" w:themeColor="text1"/>
          <w:sz w:val="24"/>
        </w:rPr>
        <w:t>4-1</w:t>
      </w:r>
      <w:r w:rsidR="002D5B87">
        <w:rPr>
          <w:rFonts w:hint="eastAsia"/>
          <w:b/>
          <w:bCs/>
          <w:color w:val="000000" w:themeColor="text1"/>
          <w:sz w:val="24"/>
        </w:rPr>
        <w:t>6</w:t>
      </w:r>
      <w:r w:rsidRPr="00A42F79">
        <w:rPr>
          <w:b/>
          <w:bCs/>
          <w:color w:val="000000" w:themeColor="text1"/>
          <w:sz w:val="24"/>
        </w:rPr>
        <w:t xml:space="preserve">   </w:t>
      </w:r>
      <w:r w:rsidR="00363A53">
        <w:rPr>
          <w:rFonts w:hint="eastAsia"/>
          <w:b/>
          <w:bCs/>
          <w:color w:val="000000" w:themeColor="text1"/>
          <w:sz w:val="24"/>
        </w:rPr>
        <w:t xml:space="preserve">     </w:t>
      </w:r>
      <w:r w:rsidRPr="00A42F79">
        <w:rPr>
          <w:rFonts w:hint="eastAsia"/>
          <w:b/>
          <w:bCs/>
          <w:color w:val="000000" w:themeColor="text1"/>
          <w:sz w:val="24"/>
        </w:rPr>
        <w:t>本项目年均浓度增量贡献</w:t>
      </w:r>
      <w:proofErr w:type="gramStart"/>
      <w:r w:rsidRPr="00A42F79">
        <w:rPr>
          <w:rFonts w:hint="eastAsia"/>
          <w:b/>
          <w:bCs/>
          <w:color w:val="000000" w:themeColor="text1"/>
          <w:sz w:val="24"/>
        </w:rPr>
        <w:t>值预测</w:t>
      </w:r>
      <w:proofErr w:type="gramEnd"/>
      <w:r w:rsidRPr="00A42F79">
        <w:rPr>
          <w:rFonts w:hint="eastAsia"/>
          <w:b/>
          <w:bCs/>
          <w:color w:val="000000" w:themeColor="text1"/>
          <w:sz w:val="24"/>
        </w:rPr>
        <w:t>结果表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943"/>
        <w:gridCol w:w="3686"/>
        <w:gridCol w:w="1893"/>
      </w:tblGrid>
      <w:tr w:rsidR="00A42F79" w:rsidRPr="00A42F79" w:rsidTr="00320617">
        <w:trPr>
          <w:jc w:val="center"/>
        </w:trPr>
        <w:tc>
          <w:tcPr>
            <w:tcW w:w="2943" w:type="dxa"/>
            <w:shd w:val="clear" w:color="auto" w:fill="auto"/>
            <w:vAlign w:val="center"/>
          </w:tcPr>
          <w:p w:rsidR="00095B54" w:rsidRPr="00A42F79" w:rsidRDefault="00095B54" w:rsidP="008C7ED3">
            <w:pPr>
              <w:pStyle w:val="a0"/>
              <w:spacing w:line="240" w:lineRule="atLeast"/>
              <w:ind w:firstLineChars="0" w:firstLine="0"/>
              <w:jc w:val="center"/>
              <w:rPr>
                <w:b/>
                <w:color w:val="000000" w:themeColor="text1"/>
                <w:sz w:val="21"/>
                <w:szCs w:val="21"/>
              </w:rPr>
            </w:pPr>
            <w:r w:rsidRPr="00A42F79">
              <w:rPr>
                <w:b/>
                <w:color w:val="000000" w:themeColor="text1"/>
                <w:sz w:val="21"/>
                <w:szCs w:val="21"/>
              </w:rPr>
              <w:t>污染物</w:t>
            </w:r>
          </w:p>
        </w:tc>
        <w:tc>
          <w:tcPr>
            <w:tcW w:w="3686" w:type="dxa"/>
            <w:shd w:val="clear" w:color="auto" w:fill="auto"/>
            <w:vAlign w:val="center"/>
          </w:tcPr>
          <w:p w:rsidR="00095B54" w:rsidRPr="00A42F79" w:rsidRDefault="00095B54" w:rsidP="008C7ED3">
            <w:pPr>
              <w:pStyle w:val="a0"/>
              <w:spacing w:line="240" w:lineRule="atLeast"/>
              <w:ind w:firstLineChars="0" w:firstLine="0"/>
              <w:jc w:val="center"/>
              <w:rPr>
                <w:b/>
                <w:color w:val="000000" w:themeColor="text1"/>
                <w:sz w:val="21"/>
                <w:szCs w:val="21"/>
              </w:rPr>
            </w:pPr>
            <w:r w:rsidRPr="00A42F79">
              <w:rPr>
                <w:b/>
                <w:color w:val="000000" w:themeColor="text1"/>
                <w:sz w:val="21"/>
                <w:szCs w:val="21"/>
              </w:rPr>
              <w:t>年均浓度增量最大值</w:t>
            </w:r>
            <w:r w:rsidRPr="00A42F79">
              <w:rPr>
                <w:b/>
                <w:color w:val="000000" w:themeColor="text1"/>
                <w:sz w:val="21"/>
                <w:szCs w:val="21"/>
              </w:rPr>
              <w:t>/</w:t>
            </w:r>
            <w:r w:rsidRPr="00A42F79">
              <w:rPr>
                <w:b/>
                <w:color w:val="000000" w:themeColor="text1"/>
                <w:sz w:val="21"/>
                <w:szCs w:val="21"/>
              </w:rPr>
              <w:t>（</w:t>
            </w:r>
            <w:r w:rsidRPr="00A42F79">
              <w:rPr>
                <w:b/>
                <w:color w:val="000000" w:themeColor="text1"/>
                <w:sz w:val="21"/>
                <w:szCs w:val="21"/>
              </w:rPr>
              <w:t>mg/m</w:t>
            </w:r>
            <w:r w:rsidRPr="00A42F79">
              <w:rPr>
                <w:b/>
                <w:color w:val="000000" w:themeColor="text1"/>
                <w:sz w:val="21"/>
                <w:szCs w:val="21"/>
                <w:vertAlign w:val="superscript"/>
              </w:rPr>
              <w:t>3</w:t>
            </w:r>
            <w:r w:rsidRPr="00A42F79">
              <w:rPr>
                <w:b/>
                <w:color w:val="000000" w:themeColor="text1"/>
                <w:sz w:val="21"/>
                <w:szCs w:val="21"/>
              </w:rPr>
              <w:t>）</w:t>
            </w:r>
          </w:p>
        </w:tc>
        <w:tc>
          <w:tcPr>
            <w:tcW w:w="1893" w:type="dxa"/>
            <w:shd w:val="clear" w:color="auto" w:fill="auto"/>
            <w:vAlign w:val="center"/>
          </w:tcPr>
          <w:p w:rsidR="00095B54" w:rsidRPr="00A42F79" w:rsidRDefault="00095B54" w:rsidP="008C7ED3">
            <w:pPr>
              <w:pStyle w:val="a0"/>
              <w:spacing w:line="240" w:lineRule="atLeast"/>
              <w:ind w:firstLineChars="0" w:firstLine="0"/>
              <w:jc w:val="center"/>
              <w:rPr>
                <w:b/>
                <w:color w:val="000000" w:themeColor="text1"/>
                <w:sz w:val="21"/>
                <w:szCs w:val="21"/>
              </w:rPr>
            </w:pPr>
            <w:r w:rsidRPr="00A42F79">
              <w:rPr>
                <w:b/>
                <w:color w:val="000000" w:themeColor="text1"/>
                <w:sz w:val="21"/>
                <w:szCs w:val="21"/>
              </w:rPr>
              <w:t>占标率</w:t>
            </w:r>
            <w:r w:rsidRPr="00A42F79">
              <w:rPr>
                <w:b/>
                <w:color w:val="000000" w:themeColor="text1"/>
                <w:sz w:val="21"/>
                <w:szCs w:val="21"/>
              </w:rPr>
              <w:t>/%</w:t>
            </w:r>
          </w:p>
        </w:tc>
      </w:tr>
      <w:tr w:rsidR="00A42F79" w:rsidRPr="00A42F79" w:rsidTr="00320617">
        <w:trPr>
          <w:jc w:val="center"/>
        </w:trPr>
        <w:tc>
          <w:tcPr>
            <w:tcW w:w="2943" w:type="dxa"/>
            <w:shd w:val="clear" w:color="auto" w:fill="auto"/>
            <w:vAlign w:val="center"/>
          </w:tcPr>
          <w:p w:rsidR="00320617" w:rsidRPr="00A42F79" w:rsidRDefault="00320617" w:rsidP="008C7ED3">
            <w:pPr>
              <w:widowControl/>
              <w:snapToGrid w:val="0"/>
              <w:spacing w:line="240" w:lineRule="atLeast"/>
              <w:jc w:val="center"/>
              <w:rPr>
                <w:color w:val="000000" w:themeColor="text1"/>
                <w:kern w:val="0"/>
                <w:szCs w:val="21"/>
              </w:rPr>
            </w:pPr>
            <w:r w:rsidRPr="00A42F79">
              <w:rPr>
                <w:rFonts w:hint="eastAsia"/>
                <w:color w:val="000000" w:themeColor="text1"/>
                <w:kern w:val="0"/>
                <w:szCs w:val="21"/>
              </w:rPr>
              <w:t>H</w:t>
            </w:r>
            <w:r w:rsidRPr="00A42F79">
              <w:rPr>
                <w:rFonts w:hint="eastAsia"/>
                <w:color w:val="000000" w:themeColor="text1"/>
                <w:kern w:val="0"/>
                <w:szCs w:val="21"/>
                <w:vertAlign w:val="subscript"/>
              </w:rPr>
              <w:t>2</w:t>
            </w:r>
            <w:r w:rsidRPr="00A42F79">
              <w:rPr>
                <w:rFonts w:hint="eastAsia"/>
                <w:color w:val="000000" w:themeColor="text1"/>
                <w:kern w:val="0"/>
                <w:szCs w:val="21"/>
              </w:rPr>
              <w:t>S</w:t>
            </w:r>
          </w:p>
        </w:tc>
        <w:tc>
          <w:tcPr>
            <w:tcW w:w="3686" w:type="dxa"/>
            <w:shd w:val="clear" w:color="auto" w:fill="auto"/>
            <w:vAlign w:val="center"/>
          </w:tcPr>
          <w:p w:rsidR="00320617" w:rsidRPr="00A42F79" w:rsidRDefault="000C2A96" w:rsidP="00B27C8E">
            <w:pPr>
              <w:pStyle w:val="a0"/>
              <w:spacing w:line="240" w:lineRule="atLeast"/>
              <w:ind w:firstLineChars="0" w:firstLine="0"/>
              <w:jc w:val="center"/>
              <w:rPr>
                <w:color w:val="000000" w:themeColor="text1"/>
                <w:sz w:val="21"/>
                <w:szCs w:val="21"/>
                <w:lang w:eastAsia="zh-CN"/>
              </w:rPr>
            </w:pPr>
            <w:r>
              <w:rPr>
                <w:rFonts w:hint="eastAsia"/>
                <w:color w:val="000000" w:themeColor="text1"/>
                <w:sz w:val="21"/>
                <w:szCs w:val="21"/>
                <w:lang w:eastAsia="zh-CN"/>
              </w:rPr>
              <w:t>0.000376</w:t>
            </w:r>
          </w:p>
        </w:tc>
        <w:tc>
          <w:tcPr>
            <w:tcW w:w="1893" w:type="dxa"/>
            <w:shd w:val="clear" w:color="auto" w:fill="auto"/>
            <w:vAlign w:val="center"/>
          </w:tcPr>
          <w:p w:rsidR="00320617" w:rsidRPr="00A42F79" w:rsidRDefault="000C2A96" w:rsidP="00B27C8E">
            <w:pPr>
              <w:pStyle w:val="a0"/>
              <w:spacing w:line="240" w:lineRule="atLeast"/>
              <w:ind w:firstLineChars="0" w:firstLine="0"/>
              <w:jc w:val="center"/>
              <w:rPr>
                <w:color w:val="000000" w:themeColor="text1"/>
                <w:sz w:val="21"/>
                <w:szCs w:val="21"/>
                <w:lang w:eastAsia="zh-CN"/>
              </w:rPr>
            </w:pPr>
            <w:r>
              <w:rPr>
                <w:rFonts w:hint="eastAsia"/>
                <w:color w:val="000000" w:themeColor="text1"/>
                <w:sz w:val="21"/>
                <w:szCs w:val="21"/>
                <w:lang w:eastAsia="zh-CN"/>
              </w:rPr>
              <w:t>3.41</w:t>
            </w:r>
          </w:p>
        </w:tc>
      </w:tr>
      <w:tr w:rsidR="00A42F79" w:rsidRPr="00A42F79" w:rsidTr="00320617">
        <w:trPr>
          <w:jc w:val="center"/>
        </w:trPr>
        <w:tc>
          <w:tcPr>
            <w:tcW w:w="2943" w:type="dxa"/>
            <w:shd w:val="clear" w:color="auto" w:fill="auto"/>
            <w:vAlign w:val="center"/>
          </w:tcPr>
          <w:p w:rsidR="00320617" w:rsidRPr="00A42F79" w:rsidRDefault="00320617" w:rsidP="008C7ED3">
            <w:pPr>
              <w:widowControl/>
              <w:snapToGrid w:val="0"/>
              <w:spacing w:line="240" w:lineRule="atLeast"/>
              <w:jc w:val="center"/>
              <w:rPr>
                <w:color w:val="000000" w:themeColor="text1"/>
                <w:kern w:val="0"/>
                <w:szCs w:val="21"/>
              </w:rPr>
            </w:pPr>
            <w:r w:rsidRPr="00A42F79">
              <w:rPr>
                <w:rFonts w:hint="eastAsia"/>
                <w:color w:val="000000" w:themeColor="text1"/>
                <w:kern w:val="0"/>
                <w:szCs w:val="21"/>
              </w:rPr>
              <w:t>NH</w:t>
            </w:r>
            <w:r w:rsidRPr="00A42F79">
              <w:rPr>
                <w:rFonts w:hint="eastAsia"/>
                <w:color w:val="000000" w:themeColor="text1"/>
                <w:kern w:val="0"/>
                <w:szCs w:val="21"/>
                <w:vertAlign w:val="subscript"/>
              </w:rPr>
              <w:t>3</w:t>
            </w:r>
          </w:p>
        </w:tc>
        <w:tc>
          <w:tcPr>
            <w:tcW w:w="3686" w:type="dxa"/>
            <w:shd w:val="clear" w:color="auto" w:fill="auto"/>
            <w:vAlign w:val="center"/>
          </w:tcPr>
          <w:p w:rsidR="00320617" w:rsidRPr="00A42F79" w:rsidRDefault="00BD7A57" w:rsidP="00A42F79">
            <w:pPr>
              <w:pStyle w:val="a0"/>
              <w:spacing w:line="240" w:lineRule="atLeast"/>
              <w:ind w:firstLineChars="0" w:firstLine="0"/>
              <w:jc w:val="center"/>
              <w:rPr>
                <w:color w:val="000000" w:themeColor="text1"/>
                <w:sz w:val="21"/>
                <w:szCs w:val="21"/>
                <w:lang w:eastAsia="zh-CN"/>
              </w:rPr>
            </w:pPr>
            <w:r>
              <w:rPr>
                <w:rFonts w:hint="eastAsia"/>
                <w:color w:val="000000" w:themeColor="text1"/>
                <w:sz w:val="21"/>
                <w:szCs w:val="21"/>
                <w:lang w:eastAsia="zh-CN"/>
              </w:rPr>
              <w:t>0.006655</w:t>
            </w:r>
          </w:p>
        </w:tc>
        <w:tc>
          <w:tcPr>
            <w:tcW w:w="1893" w:type="dxa"/>
            <w:shd w:val="clear" w:color="auto" w:fill="auto"/>
            <w:vAlign w:val="center"/>
          </w:tcPr>
          <w:p w:rsidR="00320617" w:rsidRPr="00A42F79" w:rsidRDefault="00BD7A57" w:rsidP="008C7ED3">
            <w:pPr>
              <w:pStyle w:val="a0"/>
              <w:spacing w:line="240" w:lineRule="atLeast"/>
              <w:ind w:firstLineChars="0" w:firstLine="0"/>
              <w:jc w:val="center"/>
              <w:rPr>
                <w:color w:val="000000" w:themeColor="text1"/>
                <w:sz w:val="21"/>
                <w:szCs w:val="21"/>
                <w:lang w:eastAsia="zh-CN"/>
              </w:rPr>
            </w:pPr>
            <w:r>
              <w:rPr>
                <w:rFonts w:hint="eastAsia"/>
                <w:color w:val="000000" w:themeColor="text1"/>
                <w:sz w:val="21"/>
                <w:szCs w:val="21"/>
                <w:lang w:eastAsia="zh-CN"/>
              </w:rPr>
              <w:t>30.25</w:t>
            </w:r>
          </w:p>
        </w:tc>
      </w:tr>
      <w:tr w:rsidR="00A42F79" w:rsidRPr="00A42F79" w:rsidTr="00320617">
        <w:trPr>
          <w:jc w:val="center"/>
        </w:trPr>
        <w:tc>
          <w:tcPr>
            <w:tcW w:w="2943" w:type="dxa"/>
            <w:shd w:val="clear" w:color="auto" w:fill="auto"/>
            <w:vAlign w:val="center"/>
          </w:tcPr>
          <w:p w:rsidR="00320617" w:rsidRPr="00A42F79" w:rsidRDefault="00320617" w:rsidP="008C7ED3">
            <w:pPr>
              <w:widowControl/>
              <w:snapToGrid w:val="0"/>
              <w:spacing w:line="240" w:lineRule="atLeast"/>
              <w:jc w:val="center"/>
              <w:rPr>
                <w:color w:val="000000" w:themeColor="text1"/>
                <w:kern w:val="0"/>
                <w:szCs w:val="21"/>
              </w:rPr>
            </w:pPr>
            <w:r w:rsidRPr="00A42F79">
              <w:rPr>
                <w:color w:val="000000" w:themeColor="text1"/>
                <w:kern w:val="0"/>
                <w:szCs w:val="21"/>
              </w:rPr>
              <w:t>SO</w:t>
            </w:r>
            <w:r w:rsidRPr="00A42F79">
              <w:rPr>
                <w:rFonts w:hint="eastAsia"/>
                <w:color w:val="000000" w:themeColor="text1"/>
                <w:kern w:val="0"/>
                <w:szCs w:val="21"/>
                <w:vertAlign w:val="subscript"/>
              </w:rPr>
              <w:t>2</w:t>
            </w:r>
          </w:p>
        </w:tc>
        <w:tc>
          <w:tcPr>
            <w:tcW w:w="3686" w:type="dxa"/>
            <w:shd w:val="clear" w:color="auto" w:fill="auto"/>
            <w:vAlign w:val="center"/>
          </w:tcPr>
          <w:p w:rsidR="00320617" w:rsidRPr="00A42F79" w:rsidRDefault="00BD7A57" w:rsidP="008C7ED3">
            <w:pPr>
              <w:pStyle w:val="a0"/>
              <w:spacing w:line="240" w:lineRule="atLeast"/>
              <w:ind w:firstLineChars="0" w:firstLine="0"/>
              <w:jc w:val="center"/>
              <w:rPr>
                <w:color w:val="000000" w:themeColor="text1"/>
                <w:sz w:val="21"/>
                <w:szCs w:val="21"/>
                <w:lang w:eastAsia="zh-CN"/>
              </w:rPr>
            </w:pPr>
            <w:r>
              <w:rPr>
                <w:rFonts w:hint="eastAsia"/>
                <w:color w:val="000000" w:themeColor="text1"/>
                <w:sz w:val="21"/>
                <w:szCs w:val="21"/>
                <w:lang w:eastAsia="zh-CN"/>
              </w:rPr>
              <w:t>0.000096</w:t>
            </w:r>
          </w:p>
        </w:tc>
        <w:tc>
          <w:tcPr>
            <w:tcW w:w="1893" w:type="dxa"/>
            <w:shd w:val="clear" w:color="auto" w:fill="auto"/>
            <w:vAlign w:val="center"/>
          </w:tcPr>
          <w:p w:rsidR="00320617" w:rsidRPr="00A42F79" w:rsidRDefault="00BD7A57" w:rsidP="00A42F79">
            <w:pPr>
              <w:pStyle w:val="a0"/>
              <w:spacing w:line="240" w:lineRule="atLeast"/>
              <w:ind w:firstLineChars="0" w:firstLine="0"/>
              <w:jc w:val="center"/>
              <w:rPr>
                <w:color w:val="000000" w:themeColor="text1"/>
                <w:sz w:val="21"/>
                <w:szCs w:val="21"/>
                <w:lang w:eastAsia="zh-CN"/>
              </w:rPr>
            </w:pPr>
            <w:r>
              <w:rPr>
                <w:rFonts w:hint="eastAsia"/>
                <w:color w:val="000000" w:themeColor="text1"/>
                <w:sz w:val="21"/>
                <w:szCs w:val="21"/>
                <w:lang w:eastAsia="zh-CN"/>
              </w:rPr>
              <w:t>0.16</w:t>
            </w:r>
          </w:p>
        </w:tc>
      </w:tr>
      <w:tr w:rsidR="00A42F79" w:rsidRPr="00A42F79" w:rsidTr="00320617">
        <w:trPr>
          <w:jc w:val="center"/>
        </w:trPr>
        <w:tc>
          <w:tcPr>
            <w:tcW w:w="2943" w:type="dxa"/>
            <w:shd w:val="clear" w:color="auto" w:fill="auto"/>
            <w:vAlign w:val="center"/>
          </w:tcPr>
          <w:p w:rsidR="00320617" w:rsidRPr="00A42F79" w:rsidRDefault="00320617" w:rsidP="008C7ED3">
            <w:pPr>
              <w:widowControl/>
              <w:snapToGrid w:val="0"/>
              <w:spacing w:line="240" w:lineRule="atLeast"/>
              <w:jc w:val="center"/>
              <w:rPr>
                <w:color w:val="000000" w:themeColor="text1"/>
                <w:kern w:val="0"/>
                <w:szCs w:val="21"/>
              </w:rPr>
            </w:pPr>
            <w:r w:rsidRPr="00A42F79">
              <w:rPr>
                <w:color w:val="000000" w:themeColor="text1"/>
                <w:kern w:val="0"/>
                <w:szCs w:val="21"/>
              </w:rPr>
              <w:t>NO</w:t>
            </w:r>
            <w:r w:rsidRPr="00A42F79">
              <w:rPr>
                <w:rFonts w:hint="eastAsia"/>
                <w:color w:val="000000" w:themeColor="text1"/>
                <w:kern w:val="0"/>
                <w:szCs w:val="21"/>
                <w:vertAlign w:val="subscript"/>
              </w:rPr>
              <w:t>2</w:t>
            </w:r>
          </w:p>
        </w:tc>
        <w:tc>
          <w:tcPr>
            <w:tcW w:w="3686" w:type="dxa"/>
            <w:shd w:val="clear" w:color="auto" w:fill="auto"/>
            <w:vAlign w:val="center"/>
          </w:tcPr>
          <w:p w:rsidR="00320617" w:rsidRPr="00A42F79" w:rsidRDefault="00BD7A57" w:rsidP="00A42F79">
            <w:pPr>
              <w:pStyle w:val="a0"/>
              <w:spacing w:line="240" w:lineRule="atLeast"/>
              <w:ind w:firstLineChars="0" w:firstLine="0"/>
              <w:jc w:val="center"/>
              <w:rPr>
                <w:color w:val="000000" w:themeColor="text1"/>
                <w:sz w:val="21"/>
                <w:szCs w:val="21"/>
                <w:lang w:eastAsia="zh-CN"/>
              </w:rPr>
            </w:pPr>
            <w:r>
              <w:rPr>
                <w:rFonts w:hint="eastAsia"/>
                <w:color w:val="000000" w:themeColor="text1"/>
                <w:sz w:val="21"/>
                <w:szCs w:val="21"/>
                <w:lang w:eastAsia="zh-CN"/>
              </w:rPr>
              <w:t>0.002112</w:t>
            </w:r>
          </w:p>
        </w:tc>
        <w:tc>
          <w:tcPr>
            <w:tcW w:w="1893" w:type="dxa"/>
            <w:shd w:val="clear" w:color="auto" w:fill="auto"/>
            <w:vAlign w:val="center"/>
          </w:tcPr>
          <w:p w:rsidR="00320617" w:rsidRPr="00A42F79" w:rsidRDefault="00BD7A57" w:rsidP="008C7ED3">
            <w:pPr>
              <w:pStyle w:val="a0"/>
              <w:spacing w:line="240" w:lineRule="atLeast"/>
              <w:ind w:firstLineChars="0" w:firstLine="0"/>
              <w:jc w:val="center"/>
              <w:rPr>
                <w:color w:val="000000" w:themeColor="text1"/>
                <w:sz w:val="21"/>
                <w:szCs w:val="21"/>
                <w:lang w:eastAsia="zh-CN"/>
              </w:rPr>
            </w:pPr>
            <w:r>
              <w:rPr>
                <w:rFonts w:hint="eastAsia"/>
                <w:color w:val="000000" w:themeColor="text1"/>
                <w:sz w:val="21"/>
                <w:szCs w:val="21"/>
                <w:lang w:eastAsia="zh-CN"/>
              </w:rPr>
              <w:t>5.28</w:t>
            </w:r>
          </w:p>
        </w:tc>
      </w:tr>
    </w:tbl>
    <w:p w:rsidR="00BB0595" w:rsidRDefault="00095B54" w:rsidP="00BB0595">
      <w:pPr>
        <w:spacing w:line="520" w:lineRule="exact"/>
        <w:ind w:firstLine="570"/>
        <w:rPr>
          <w:sz w:val="24"/>
        </w:rPr>
      </w:pPr>
      <w:r w:rsidRPr="008F553F">
        <w:rPr>
          <w:sz w:val="24"/>
        </w:rPr>
        <w:t>根据预测结果本项目短期浓度及长期浓度预测结果见表</w:t>
      </w:r>
      <w:r w:rsidRPr="008F553F">
        <w:rPr>
          <w:rFonts w:hint="eastAsia"/>
          <w:sz w:val="24"/>
        </w:rPr>
        <w:t>4-12</w:t>
      </w:r>
      <w:r w:rsidRPr="008F553F">
        <w:rPr>
          <w:sz w:val="24"/>
        </w:rPr>
        <w:t>~</w:t>
      </w:r>
      <w:r w:rsidRPr="008F553F">
        <w:rPr>
          <w:rFonts w:hint="eastAsia"/>
          <w:sz w:val="24"/>
        </w:rPr>
        <w:t>4-16</w:t>
      </w:r>
      <w:r w:rsidRPr="008F553F">
        <w:rPr>
          <w:sz w:val="24"/>
        </w:rPr>
        <w:t>。各污染物年均浓度增量贡献</w:t>
      </w:r>
      <w:proofErr w:type="gramStart"/>
      <w:r w:rsidRPr="008F553F">
        <w:rPr>
          <w:sz w:val="24"/>
        </w:rPr>
        <w:t>值预测</w:t>
      </w:r>
      <w:proofErr w:type="gramEnd"/>
      <w:r w:rsidRPr="008F553F">
        <w:rPr>
          <w:sz w:val="24"/>
        </w:rPr>
        <w:t>结果见表</w:t>
      </w:r>
      <w:r w:rsidRPr="008F553F">
        <w:rPr>
          <w:rFonts w:hint="eastAsia"/>
          <w:sz w:val="24"/>
        </w:rPr>
        <w:t>4-1</w:t>
      </w:r>
      <w:r w:rsidR="002D5B87">
        <w:rPr>
          <w:rFonts w:hint="eastAsia"/>
          <w:sz w:val="24"/>
        </w:rPr>
        <w:t>6</w:t>
      </w:r>
      <w:r w:rsidRPr="008F553F">
        <w:rPr>
          <w:sz w:val="24"/>
        </w:rPr>
        <w:t>。根据预</w:t>
      </w:r>
      <w:r w:rsidRPr="00ED1FF1">
        <w:rPr>
          <w:sz w:val="24"/>
        </w:rPr>
        <w:t>测结果可知，本项目各污染物的短期浓度贡献值的最大浓度占标均小于</w:t>
      </w:r>
      <w:r w:rsidRPr="00ED1FF1">
        <w:rPr>
          <w:sz w:val="24"/>
        </w:rPr>
        <w:t>100%</w:t>
      </w:r>
      <w:r w:rsidRPr="00ED1FF1">
        <w:rPr>
          <w:sz w:val="24"/>
        </w:rPr>
        <w:t>，污染物年均浓度贡献值的最大浓度占标率</w:t>
      </w:r>
      <w:r w:rsidR="00583EFA">
        <w:rPr>
          <w:rFonts w:hint="eastAsia"/>
          <w:sz w:val="24"/>
        </w:rPr>
        <w:t>均</w:t>
      </w:r>
      <w:r w:rsidRPr="00ED1FF1">
        <w:rPr>
          <w:sz w:val="24"/>
        </w:rPr>
        <w:t>小于</w:t>
      </w:r>
      <w:r w:rsidRPr="00ED1FF1">
        <w:rPr>
          <w:sz w:val="24"/>
        </w:rPr>
        <w:t>30%</w:t>
      </w:r>
      <w:r w:rsidRPr="00ED1FF1">
        <w:rPr>
          <w:sz w:val="24"/>
        </w:rPr>
        <w:t>。</w:t>
      </w:r>
    </w:p>
    <w:p w:rsidR="00095B54" w:rsidRPr="00ED1FF1" w:rsidRDefault="00095B54" w:rsidP="00BB0595">
      <w:pPr>
        <w:spacing w:line="520" w:lineRule="exact"/>
        <w:ind w:firstLine="570"/>
        <w:rPr>
          <w:sz w:val="24"/>
        </w:rPr>
      </w:pPr>
      <w:r>
        <w:rPr>
          <w:rFonts w:hint="eastAsia"/>
          <w:sz w:val="24"/>
        </w:rPr>
        <w:t>（</w:t>
      </w:r>
      <w:r>
        <w:rPr>
          <w:rFonts w:hint="eastAsia"/>
          <w:sz w:val="24"/>
        </w:rPr>
        <w:t>2</w:t>
      </w:r>
      <w:r>
        <w:rPr>
          <w:rFonts w:hint="eastAsia"/>
          <w:sz w:val="24"/>
        </w:rPr>
        <w:t>）</w:t>
      </w:r>
      <w:r w:rsidRPr="00ED1FF1">
        <w:rPr>
          <w:sz w:val="24"/>
        </w:rPr>
        <w:t>叠加现状环境质量浓度及其他污染源影响后预测结果</w:t>
      </w:r>
    </w:p>
    <w:p w:rsidR="00095B54" w:rsidRPr="00ED1FF1" w:rsidRDefault="00095B54" w:rsidP="00095B54">
      <w:pPr>
        <w:spacing w:line="520" w:lineRule="exact"/>
        <w:ind w:firstLine="570"/>
        <w:rPr>
          <w:sz w:val="24"/>
        </w:rPr>
      </w:pPr>
      <w:r w:rsidRPr="00721A39">
        <w:rPr>
          <w:rFonts w:hint="eastAsia"/>
          <w:sz w:val="24"/>
        </w:rPr>
        <w:t>根据调查，项目区域为环境空气质量现状不达标区，不达标因子为</w:t>
      </w:r>
      <w:r w:rsidRPr="00721A39">
        <w:rPr>
          <w:rFonts w:hint="eastAsia"/>
          <w:sz w:val="24"/>
        </w:rPr>
        <w:t>PM</w:t>
      </w:r>
      <w:r w:rsidRPr="00721A39">
        <w:rPr>
          <w:rFonts w:hint="eastAsia"/>
          <w:sz w:val="24"/>
          <w:vertAlign w:val="subscript"/>
        </w:rPr>
        <w:t>10</w:t>
      </w:r>
      <w:r w:rsidRPr="00721A39">
        <w:rPr>
          <w:rFonts w:hint="eastAsia"/>
          <w:sz w:val="24"/>
        </w:rPr>
        <w:t>，由于项目所在区域仅有</w:t>
      </w:r>
      <w:r w:rsidRPr="00721A39">
        <w:rPr>
          <w:rFonts w:hint="eastAsia"/>
          <w:sz w:val="24"/>
        </w:rPr>
        <w:t>PM</w:t>
      </w:r>
      <w:r w:rsidRPr="00721A39">
        <w:rPr>
          <w:rFonts w:hint="eastAsia"/>
          <w:sz w:val="24"/>
          <w:vertAlign w:val="subscript"/>
        </w:rPr>
        <w:t>10</w:t>
      </w:r>
      <w:r w:rsidRPr="00721A39">
        <w:rPr>
          <w:rFonts w:hint="eastAsia"/>
          <w:sz w:val="24"/>
        </w:rPr>
        <w:t>达标规划目标浓度值，无替代源消减方案，因此，对</w:t>
      </w:r>
      <w:r w:rsidRPr="00721A39">
        <w:rPr>
          <w:rFonts w:hint="eastAsia"/>
          <w:sz w:val="24"/>
        </w:rPr>
        <w:t>PM</w:t>
      </w:r>
      <w:r w:rsidRPr="00721A39">
        <w:rPr>
          <w:rFonts w:hint="eastAsia"/>
          <w:sz w:val="24"/>
          <w:vertAlign w:val="subscript"/>
        </w:rPr>
        <w:t>10</w:t>
      </w:r>
      <w:r w:rsidRPr="00721A39">
        <w:rPr>
          <w:rFonts w:hint="eastAsia"/>
          <w:sz w:val="24"/>
        </w:rPr>
        <w:t>不再进行叠加环境影响预测，按照导则</w:t>
      </w:r>
      <w:r w:rsidRPr="00721A39">
        <w:rPr>
          <w:rFonts w:hint="eastAsia"/>
          <w:sz w:val="24"/>
        </w:rPr>
        <w:t>8.8.4</w:t>
      </w:r>
      <w:r w:rsidRPr="00721A39">
        <w:rPr>
          <w:rFonts w:hint="eastAsia"/>
          <w:sz w:val="24"/>
        </w:rPr>
        <w:t>的规定计算年平均质量浓度变化率</w:t>
      </w:r>
      <w:r w:rsidRPr="00721A39">
        <w:rPr>
          <w:rFonts w:hint="eastAsia"/>
          <w:sz w:val="24"/>
        </w:rPr>
        <w:t>k</w:t>
      </w:r>
      <w:r w:rsidRPr="00721A39">
        <w:rPr>
          <w:rFonts w:hint="eastAsia"/>
          <w:sz w:val="24"/>
        </w:rPr>
        <w:t>。对现状达标污染物</w:t>
      </w:r>
      <w:r w:rsidRPr="00095B54">
        <w:rPr>
          <w:sz w:val="24"/>
        </w:rPr>
        <w:t>H</w:t>
      </w:r>
      <w:r w:rsidRPr="00095B54">
        <w:rPr>
          <w:sz w:val="24"/>
          <w:vertAlign w:val="subscript"/>
        </w:rPr>
        <w:t>2</w:t>
      </w:r>
      <w:r w:rsidRPr="00095B54">
        <w:rPr>
          <w:sz w:val="24"/>
        </w:rPr>
        <w:t>S</w:t>
      </w:r>
      <w:r>
        <w:rPr>
          <w:rFonts w:hint="eastAsia"/>
          <w:sz w:val="24"/>
        </w:rPr>
        <w:t>、</w:t>
      </w:r>
      <w:r w:rsidRPr="00095B54">
        <w:rPr>
          <w:sz w:val="24"/>
        </w:rPr>
        <w:t>NH</w:t>
      </w:r>
      <w:r w:rsidRPr="00095B54">
        <w:rPr>
          <w:sz w:val="24"/>
          <w:vertAlign w:val="subscript"/>
        </w:rPr>
        <w:t>3</w:t>
      </w:r>
      <w:r>
        <w:rPr>
          <w:rFonts w:hint="eastAsia"/>
          <w:sz w:val="24"/>
        </w:rPr>
        <w:t>、</w:t>
      </w:r>
      <w:r w:rsidRPr="00721A39">
        <w:rPr>
          <w:rFonts w:hint="eastAsia"/>
          <w:sz w:val="24"/>
        </w:rPr>
        <w:t>SO</w:t>
      </w:r>
      <w:r w:rsidRPr="00721A39">
        <w:rPr>
          <w:rFonts w:hint="eastAsia"/>
          <w:sz w:val="24"/>
          <w:vertAlign w:val="subscript"/>
        </w:rPr>
        <w:t>2</w:t>
      </w:r>
      <w:r w:rsidRPr="00721A39">
        <w:rPr>
          <w:rFonts w:hint="eastAsia"/>
          <w:sz w:val="24"/>
        </w:rPr>
        <w:t>、</w:t>
      </w:r>
      <w:r w:rsidRPr="00721A39">
        <w:rPr>
          <w:rFonts w:hint="eastAsia"/>
          <w:sz w:val="24"/>
        </w:rPr>
        <w:t>N</w:t>
      </w:r>
      <w:r>
        <w:rPr>
          <w:rFonts w:hint="eastAsia"/>
          <w:sz w:val="24"/>
        </w:rPr>
        <w:t>O</w:t>
      </w:r>
      <w:r w:rsidRPr="00721A39">
        <w:rPr>
          <w:rFonts w:hint="eastAsia"/>
          <w:sz w:val="24"/>
          <w:vertAlign w:val="subscript"/>
        </w:rPr>
        <w:t>2</w:t>
      </w:r>
      <w:r w:rsidRPr="00721A39">
        <w:rPr>
          <w:rFonts w:hint="eastAsia"/>
          <w:sz w:val="24"/>
        </w:rPr>
        <w:t>叠加现状环境质量浓度后进行影响预测</w:t>
      </w:r>
      <w:r w:rsidR="00ED0C2E">
        <w:rPr>
          <w:rFonts w:hint="eastAsia"/>
          <w:sz w:val="24"/>
        </w:rPr>
        <w:t>，</w:t>
      </w:r>
      <w:r w:rsidRPr="00ED1FF1">
        <w:rPr>
          <w:sz w:val="24"/>
        </w:rPr>
        <w:t>根据计算叠加现状值后</w:t>
      </w:r>
      <w:r w:rsidRPr="00ED1FF1">
        <w:rPr>
          <w:sz w:val="24"/>
        </w:rPr>
        <w:t>SO</w:t>
      </w:r>
      <w:r w:rsidRPr="00721A39">
        <w:rPr>
          <w:sz w:val="24"/>
          <w:vertAlign w:val="subscript"/>
        </w:rPr>
        <w:t>2</w:t>
      </w:r>
      <w:r w:rsidRPr="00ED1FF1">
        <w:rPr>
          <w:sz w:val="24"/>
        </w:rPr>
        <w:t>、</w:t>
      </w:r>
      <w:r w:rsidRPr="00ED1FF1">
        <w:rPr>
          <w:sz w:val="24"/>
        </w:rPr>
        <w:t>NO</w:t>
      </w:r>
      <w:r w:rsidRPr="00721A39">
        <w:rPr>
          <w:sz w:val="24"/>
          <w:vertAlign w:val="subscript"/>
        </w:rPr>
        <w:t>2</w:t>
      </w:r>
      <w:r w:rsidRPr="00ED1FF1">
        <w:rPr>
          <w:sz w:val="24"/>
        </w:rPr>
        <w:t>叠加现状后保证率日平均质量浓度均满足标准要求；</w:t>
      </w:r>
      <w:r w:rsidRPr="00095B54">
        <w:rPr>
          <w:sz w:val="24"/>
        </w:rPr>
        <w:t>H</w:t>
      </w:r>
      <w:r w:rsidRPr="00095B54">
        <w:rPr>
          <w:sz w:val="24"/>
          <w:vertAlign w:val="subscript"/>
        </w:rPr>
        <w:t>2</w:t>
      </w:r>
      <w:r w:rsidRPr="00095B54">
        <w:rPr>
          <w:sz w:val="24"/>
        </w:rPr>
        <w:t>S</w:t>
      </w:r>
      <w:r>
        <w:rPr>
          <w:rFonts w:hint="eastAsia"/>
          <w:sz w:val="24"/>
        </w:rPr>
        <w:t>、</w:t>
      </w:r>
      <w:r w:rsidRPr="00095B54">
        <w:rPr>
          <w:sz w:val="24"/>
        </w:rPr>
        <w:t>NH</w:t>
      </w:r>
      <w:r w:rsidRPr="00095B54">
        <w:rPr>
          <w:sz w:val="24"/>
          <w:vertAlign w:val="subscript"/>
        </w:rPr>
        <w:t>3</w:t>
      </w:r>
      <w:r w:rsidRPr="00ED1FF1">
        <w:rPr>
          <w:sz w:val="24"/>
        </w:rPr>
        <w:t>叠加现状补充监测数据后，短期浓度均满足标准要</w:t>
      </w:r>
      <w:r w:rsidRPr="009410F7">
        <w:rPr>
          <w:sz w:val="24"/>
        </w:rPr>
        <w:t>求，具体见表</w:t>
      </w:r>
      <w:r w:rsidRPr="009410F7">
        <w:rPr>
          <w:rFonts w:hint="eastAsia"/>
          <w:sz w:val="24"/>
        </w:rPr>
        <w:t>4-1</w:t>
      </w:r>
      <w:r w:rsidR="002D5B87">
        <w:rPr>
          <w:rFonts w:hint="eastAsia"/>
          <w:sz w:val="24"/>
        </w:rPr>
        <w:t>7</w:t>
      </w:r>
      <w:r w:rsidRPr="009410F7">
        <w:rPr>
          <w:rFonts w:hint="eastAsia"/>
          <w:sz w:val="24"/>
        </w:rPr>
        <w:t>~2</w:t>
      </w:r>
      <w:r w:rsidR="002D5B87">
        <w:rPr>
          <w:rFonts w:hint="eastAsia"/>
          <w:sz w:val="24"/>
        </w:rPr>
        <w:t>0</w:t>
      </w:r>
      <w:r w:rsidRPr="009410F7">
        <w:rPr>
          <w:sz w:val="24"/>
        </w:rPr>
        <w:t>。</w:t>
      </w:r>
    </w:p>
    <w:p w:rsidR="00095B54" w:rsidRPr="00095B54" w:rsidRDefault="00095B54" w:rsidP="00095B54">
      <w:pPr>
        <w:spacing w:line="520" w:lineRule="exact"/>
        <w:ind w:firstLine="570"/>
        <w:rPr>
          <w:sz w:val="24"/>
        </w:rPr>
      </w:pPr>
      <w:r w:rsidRPr="00095B54">
        <w:rPr>
          <w:rFonts w:hint="eastAsia"/>
          <w:sz w:val="24"/>
        </w:rPr>
        <w:lastRenderedPageBreak/>
        <w:t>①</w:t>
      </w:r>
      <w:r w:rsidRPr="00095B54">
        <w:rPr>
          <w:rFonts w:hint="eastAsia"/>
          <w:sz w:val="24"/>
        </w:rPr>
        <w:t>H</w:t>
      </w:r>
      <w:r w:rsidRPr="00095B54">
        <w:rPr>
          <w:rFonts w:hint="eastAsia"/>
          <w:sz w:val="24"/>
          <w:vertAlign w:val="subscript"/>
        </w:rPr>
        <w:t>2</w:t>
      </w:r>
      <w:r w:rsidRPr="00095B54">
        <w:rPr>
          <w:rFonts w:hint="eastAsia"/>
          <w:sz w:val="24"/>
        </w:rPr>
        <w:t>S</w:t>
      </w:r>
      <w:r w:rsidRPr="00095B54">
        <w:rPr>
          <w:rFonts w:hint="eastAsia"/>
          <w:sz w:val="24"/>
        </w:rPr>
        <w:t>叠加</w:t>
      </w:r>
      <w:r w:rsidRPr="00095B54">
        <w:rPr>
          <w:sz w:val="24"/>
        </w:rPr>
        <w:t>预测结果</w:t>
      </w:r>
    </w:p>
    <w:p w:rsidR="00095B54" w:rsidRPr="00095B54" w:rsidRDefault="00095B54" w:rsidP="00EB779E">
      <w:pPr>
        <w:spacing w:line="520" w:lineRule="exact"/>
        <w:rPr>
          <w:b/>
          <w:bCs/>
          <w:sz w:val="24"/>
        </w:rPr>
      </w:pPr>
      <w:r w:rsidRPr="00095B54">
        <w:rPr>
          <w:b/>
          <w:bCs/>
          <w:sz w:val="24"/>
        </w:rPr>
        <w:t>表</w:t>
      </w:r>
      <w:r w:rsidRPr="00095B54">
        <w:rPr>
          <w:rFonts w:hint="eastAsia"/>
          <w:b/>
          <w:bCs/>
          <w:sz w:val="24"/>
        </w:rPr>
        <w:t>4-</w:t>
      </w:r>
      <w:r>
        <w:rPr>
          <w:rFonts w:hint="eastAsia"/>
          <w:b/>
          <w:bCs/>
          <w:sz w:val="24"/>
        </w:rPr>
        <w:t>1</w:t>
      </w:r>
      <w:r w:rsidR="002D5B87">
        <w:rPr>
          <w:rFonts w:hint="eastAsia"/>
          <w:b/>
          <w:bCs/>
          <w:sz w:val="24"/>
        </w:rPr>
        <w:t>7</w:t>
      </w:r>
      <w:r w:rsidRPr="00095B54">
        <w:rPr>
          <w:b/>
          <w:bCs/>
          <w:sz w:val="24"/>
        </w:rPr>
        <w:t xml:space="preserve">   </w:t>
      </w:r>
      <w:r w:rsidR="00EB779E">
        <w:rPr>
          <w:rFonts w:hint="eastAsia"/>
          <w:b/>
          <w:bCs/>
          <w:sz w:val="24"/>
        </w:rPr>
        <w:t xml:space="preserve">          </w:t>
      </w:r>
      <w:r w:rsidRPr="00095B54">
        <w:rPr>
          <w:rFonts w:hint="eastAsia"/>
          <w:b/>
          <w:bCs/>
          <w:sz w:val="24"/>
        </w:rPr>
        <w:t>叠加后</w:t>
      </w:r>
      <w:r w:rsidRPr="00095B54">
        <w:rPr>
          <w:b/>
          <w:bCs/>
          <w:sz w:val="24"/>
        </w:rPr>
        <w:t>H</w:t>
      </w:r>
      <w:r w:rsidRPr="00095B54">
        <w:rPr>
          <w:b/>
          <w:bCs/>
          <w:sz w:val="24"/>
          <w:vertAlign w:val="subscript"/>
        </w:rPr>
        <w:t>2</w:t>
      </w:r>
      <w:r w:rsidRPr="00095B54">
        <w:rPr>
          <w:b/>
          <w:bCs/>
          <w:sz w:val="24"/>
        </w:rPr>
        <w:t>S</w:t>
      </w:r>
      <w:r w:rsidRPr="00095B54">
        <w:rPr>
          <w:rFonts w:hint="eastAsia"/>
          <w:b/>
          <w:bCs/>
          <w:sz w:val="24"/>
        </w:rPr>
        <w:t>环境质量浓度预测结果表</w:t>
      </w:r>
    </w:p>
    <w:tbl>
      <w:tblPr>
        <w:tblW w:w="10181"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15" w:type="dxa"/>
          <w:bottom w:w="15" w:type="dxa"/>
        </w:tblCellMar>
        <w:tblLook w:val="04A0" w:firstRow="1" w:lastRow="0" w:firstColumn="1" w:lastColumn="0" w:noHBand="0" w:noVBand="1"/>
      </w:tblPr>
      <w:tblGrid>
        <w:gridCol w:w="709"/>
        <w:gridCol w:w="1121"/>
        <w:gridCol w:w="1148"/>
        <w:gridCol w:w="1386"/>
        <w:gridCol w:w="1003"/>
        <w:gridCol w:w="1438"/>
        <w:gridCol w:w="1329"/>
        <w:gridCol w:w="1038"/>
        <w:gridCol w:w="1009"/>
      </w:tblGrid>
      <w:tr w:rsidR="00095B54" w:rsidRPr="00792C75" w:rsidTr="00BB06C5">
        <w:trPr>
          <w:trHeight w:val="285"/>
          <w:jc w:val="center"/>
        </w:trPr>
        <w:tc>
          <w:tcPr>
            <w:tcW w:w="709" w:type="dxa"/>
            <w:vAlign w:val="center"/>
            <w:hideMark/>
          </w:tcPr>
          <w:p w:rsidR="00095B54" w:rsidRPr="00792C75" w:rsidRDefault="00095B54" w:rsidP="00BB06C5">
            <w:pPr>
              <w:pStyle w:val="a0"/>
              <w:spacing w:line="240" w:lineRule="atLeast"/>
              <w:ind w:firstLineChars="0" w:firstLine="0"/>
              <w:jc w:val="center"/>
              <w:rPr>
                <w:sz w:val="21"/>
                <w:szCs w:val="21"/>
              </w:rPr>
            </w:pPr>
            <w:r w:rsidRPr="00792C75">
              <w:rPr>
                <w:sz w:val="21"/>
                <w:szCs w:val="21"/>
              </w:rPr>
              <w:t>污染物</w:t>
            </w:r>
          </w:p>
        </w:tc>
        <w:tc>
          <w:tcPr>
            <w:tcW w:w="1121" w:type="dxa"/>
            <w:vAlign w:val="center"/>
            <w:hideMark/>
          </w:tcPr>
          <w:p w:rsidR="00095B54" w:rsidRPr="00792C75" w:rsidRDefault="00095B54" w:rsidP="00BB06C5">
            <w:pPr>
              <w:pStyle w:val="a0"/>
              <w:spacing w:line="240" w:lineRule="atLeast"/>
              <w:ind w:firstLineChars="0" w:firstLine="0"/>
              <w:jc w:val="center"/>
              <w:rPr>
                <w:sz w:val="21"/>
                <w:szCs w:val="21"/>
              </w:rPr>
            </w:pPr>
            <w:r w:rsidRPr="00792C75">
              <w:rPr>
                <w:sz w:val="21"/>
                <w:szCs w:val="21"/>
              </w:rPr>
              <w:t>预测点</w:t>
            </w:r>
          </w:p>
        </w:tc>
        <w:tc>
          <w:tcPr>
            <w:tcW w:w="1148" w:type="dxa"/>
            <w:vAlign w:val="center"/>
            <w:hideMark/>
          </w:tcPr>
          <w:p w:rsidR="00095B54" w:rsidRPr="00792C75" w:rsidRDefault="00095B54" w:rsidP="00BB06C5">
            <w:pPr>
              <w:pStyle w:val="a0"/>
              <w:spacing w:line="240" w:lineRule="atLeast"/>
              <w:ind w:firstLineChars="0" w:firstLine="0"/>
              <w:jc w:val="center"/>
              <w:rPr>
                <w:sz w:val="21"/>
                <w:szCs w:val="21"/>
              </w:rPr>
            </w:pPr>
            <w:r w:rsidRPr="00792C75">
              <w:rPr>
                <w:sz w:val="21"/>
                <w:szCs w:val="21"/>
              </w:rPr>
              <w:t>平均时段</w:t>
            </w:r>
          </w:p>
        </w:tc>
        <w:tc>
          <w:tcPr>
            <w:tcW w:w="1386" w:type="dxa"/>
            <w:vAlign w:val="center"/>
            <w:hideMark/>
          </w:tcPr>
          <w:p w:rsidR="00095B54" w:rsidRPr="00792C75" w:rsidRDefault="00095B54" w:rsidP="00BB06C5">
            <w:pPr>
              <w:pStyle w:val="a0"/>
              <w:spacing w:line="240" w:lineRule="atLeast"/>
              <w:ind w:firstLineChars="0" w:firstLine="0"/>
              <w:jc w:val="center"/>
              <w:rPr>
                <w:sz w:val="21"/>
                <w:szCs w:val="21"/>
              </w:rPr>
            </w:pPr>
            <w:r w:rsidRPr="00792C75">
              <w:rPr>
                <w:sz w:val="21"/>
                <w:szCs w:val="21"/>
              </w:rPr>
              <w:t>贡献值</w:t>
            </w:r>
            <w:r w:rsidRPr="00792C75">
              <w:rPr>
                <w:sz w:val="21"/>
                <w:szCs w:val="21"/>
              </w:rPr>
              <w:t>(mg/m^3)</w:t>
            </w:r>
          </w:p>
        </w:tc>
        <w:tc>
          <w:tcPr>
            <w:tcW w:w="1003" w:type="dxa"/>
            <w:vAlign w:val="center"/>
          </w:tcPr>
          <w:p w:rsidR="00095B54" w:rsidRPr="00792C75" w:rsidRDefault="00095B54" w:rsidP="00BB06C5">
            <w:pPr>
              <w:pStyle w:val="a0"/>
              <w:spacing w:line="240" w:lineRule="atLeast"/>
              <w:ind w:firstLineChars="0" w:firstLine="0"/>
              <w:jc w:val="center"/>
              <w:rPr>
                <w:sz w:val="21"/>
                <w:szCs w:val="21"/>
              </w:rPr>
            </w:pPr>
            <w:r w:rsidRPr="00792C75">
              <w:rPr>
                <w:sz w:val="21"/>
                <w:szCs w:val="21"/>
              </w:rPr>
              <w:t>占标率</w:t>
            </w:r>
            <w:r w:rsidRPr="00792C75">
              <w:rPr>
                <w:sz w:val="21"/>
                <w:szCs w:val="21"/>
              </w:rPr>
              <w:t>/%</w:t>
            </w:r>
          </w:p>
        </w:tc>
        <w:tc>
          <w:tcPr>
            <w:tcW w:w="1438" w:type="dxa"/>
            <w:vAlign w:val="center"/>
          </w:tcPr>
          <w:p w:rsidR="00095B54" w:rsidRPr="00792C75" w:rsidRDefault="00095B54" w:rsidP="00BB06C5">
            <w:pPr>
              <w:pStyle w:val="a0"/>
              <w:spacing w:line="240" w:lineRule="atLeast"/>
              <w:ind w:firstLineChars="0" w:firstLine="0"/>
              <w:jc w:val="center"/>
              <w:rPr>
                <w:sz w:val="21"/>
                <w:szCs w:val="21"/>
              </w:rPr>
            </w:pPr>
            <w:r w:rsidRPr="00792C75">
              <w:rPr>
                <w:sz w:val="21"/>
                <w:szCs w:val="21"/>
              </w:rPr>
              <w:t>现状浓度</w:t>
            </w:r>
            <w:r w:rsidRPr="00792C75">
              <w:rPr>
                <w:sz w:val="21"/>
                <w:szCs w:val="21"/>
              </w:rPr>
              <w:t>(mg/m^3)</w:t>
            </w:r>
          </w:p>
        </w:tc>
        <w:tc>
          <w:tcPr>
            <w:tcW w:w="1329" w:type="dxa"/>
            <w:vAlign w:val="center"/>
            <w:hideMark/>
          </w:tcPr>
          <w:p w:rsidR="00095B54" w:rsidRPr="00792C75" w:rsidRDefault="00095B54" w:rsidP="00BB06C5">
            <w:pPr>
              <w:pStyle w:val="a0"/>
              <w:spacing w:line="240" w:lineRule="atLeast"/>
              <w:ind w:firstLineChars="0" w:firstLine="0"/>
              <w:jc w:val="center"/>
              <w:rPr>
                <w:sz w:val="21"/>
                <w:szCs w:val="21"/>
              </w:rPr>
            </w:pPr>
            <w:r w:rsidRPr="00792C75">
              <w:rPr>
                <w:sz w:val="21"/>
                <w:szCs w:val="21"/>
              </w:rPr>
              <w:t>叠加后浓度</w:t>
            </w:r>
            <w:r w:rsidRPr="00792C75">
              <w:rPr>
                <w:sz w:val="21"/>
                <w:szCs w:val="21"/>
              </w:rPr>
              <w:t>(mg/m^3)</w:t>
            </w:r>
          </w:p>
        </w:tc>
        <w:tc>
          <w:tcPr>
            <w:tcW w:w="1038" w:type="dxa"/>
            <w:vAlign w:val="center"/>
            <w:hideMark/>
          </w:tcPr>
          <w:p w:rsidR="00095B54" w:rsidRPr="00792C75" w:rsidRDefault="00095B54" w:rsidP="00BB06C5">
            <w:pPr>
              <w:pStyle w:val="a0"/>
              <w:spacing w:line="240" w:lineRule="atLeast"/>
              <w:ind w:firstLineChars="0" w:firstLine="0"/>
              <w:jc w:val="center"/>
              <w:rPr>
                <w:sz w:val="21"/>
                <w:szCs w:val="21"/>
              </w:rPr>
            </w:pPr>
            <w:r w:rsidRPr="00792C75">
              <w:rPr>
                <w:sz w:val="21"/>
                <w:szCs w:val="21"/>
              </w:rPr>
              <w:t>占标率</w:t>
            </w:r>
            <w:r w:rsidRPr="00792C75">
              <w:rPr>
                <w:sz w:val="21"/>
                <w:szCs w:val="21"/>
              </w:rPr>
              <w:t>/%</w:t>
            </w:r>
          </w:p>
        </w:tc>
        <w:tc>
          <w:tcPr>
            <w:tcW w:w="1009" w:type="dxa"/>
            <w:vAlign w:val="center"/>
            <w:hideMark/>
          </w:tcPr>
          <w:p w:rsidR="00095B54" w:rsidRPr="00792C75" w:rsidRDefault="00095B54" w:rsidP="00BB06C5">
            <w:pPr>
              <w:pStyle w:val="a0"/>
              <w:spacing w:line="240" w:lineRule="atLeast"/>
              <w:ind w:firstLineChars="0" w:firstLine="0"/>
              <w:jc w:val="center"/>
              <w:rPr>
                <w:sz w:val="21"/>
                <w:szCs w:val="21"/>
              </w:rPr>
            </w:pPr>
            <w:r w:rsidRPr="00792C75">
              <w:rPr>
                <w:sz w:val="21"/>
                <w:szCs w:val="21"/>
              </w:rPr>
              <w:t>达标情况</w:t>
            </w:r>
          </w:p>
        </w:tc>
      </w:tr>
      <w:tr w:rsidR="00BB06C5" w:rsidRPr="00792C75" w:rsidTr="00BB06C5">
        <w:trPr>
          <w:trHeight w:val="285"/>
          <w:jc w:val="center"/>
        </w:trPr>
        <w:tc>
          <w:tcPr>
            <w:tcW w:w="709" w:type="dxa"/>
            <w:vMerge w:val="restart"/>
            <w:vAlign w:val="center"/>
          </w:tcPr>
          <w:p w:rsidR="00BB06C5" w:rsidRPr="00792C75" w:rsidRDefault="00BB06C5" w:rsidP="00BB06C5">
            <w:pPr>
              <w:pStyle w:val="a0"/>
              <w:spacing w:line="240" w:lineRule="atLeast"/>
              <w:ind w:firstLineChars="0" w:firstLine="0"/>
              <w:jc w:val="center"/>
              <w:rPr>
                <w:sz w:val="21"/>
                <w:szCs w:val="21"/>
              </w:rPr>
            </w:pPr>
            <w:r w:rsidRPr="00095B54">
              <w:rPr>
                <w:sz w:val="21"/>
                <w:szCs w:val="21"/>
              </w:rPr>
              <w:t>H</w:t>
            </w:r>
            <w:r w:rsidRPr="00095B54">
              <w:rPr>
                <w:sz w:val="21"/>
                <w:szCs w:val="21"/>
                <w:vertAlign w:val="subscript"/>
              </w:rPr>
              <w:t>2</w:t>
            </w:r>
            <w:r w:rsidRPr="00095B54">
              <w:rPr>
                <w:sz w:val="21"/>
                <w:szCs w:val="21"/>
              </w:rPr>
              <w:t>S</w:t>
            </w:r>
          </w:p>
        </w:tc>
        <w:tc>
          <w:tcPr>
            <w:tcW w:w="1121" w:type="dxa"/>
            <w:vAlign w:val="center"/>
          </w:tcPr>
          <w:p w:rsidR="00BB06C5" w:rsidRPr="00363A53" w:rsidRDefault="00BB06C5" w:rsidP="00BB06C5">
            <w:pPr>
              <w:jc w:val="center"/>
              <w:rPr>
                <w:color w:val="000000" w:themeColor="text1"/>
                <w:szCs w:val="21"/>
              </w:rPr>
            </w:pPr>
            <w:r>
              <w:rPr>
                <w:rFonts w:hint="eastAsia"/>
                <w:color w:val="000000" w:themeColor="text1"/>
                <w:szCs w:val="21"/>
              </w:rPr>
              <w:t>染坊</w:t>
            </w:r>
          </w:p>
        </w:tc>
        <w:tc>
          <w:tcPr>
            <w:tcW w:w="1148" w:type="dxa"/>
            <w:vAlign w:val="center"/>
          </w:tcPr>
          <w:p w:rsidR="00BB06C5" w:rsidRPr="00792C75" w:rsidRDefault="00BB06C5" w:rsidP="00BB06C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BB06C5" w:rsidRPr="00DA0235" w:rsidRDefault="00BB06C5" w:rsidP="00BB06C5">
            <w:pPr>
              <w:jc w:val="center"/>
            </w:pPr>
            <w:r>
              <w:rPr>
                <w:rFonts w:hint="eastAsia"/>
              </w:rPr>
              <w:t>0.001336</w:t>
            </w:r>
          </w:p>
        </w:tc>
        <w:tc>
          <w:tcPr>
            <w:tcW w:w="1003"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1.34</w:t>
            </w:r>
          </w:p>
        </w:tc>
        <w:tc>
          <w:tcPr>
            <w:tcW w:w="1438"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0.0025</w:t>
            </w:r>
          </w:p>
        </w:tc>
        <w:tc>
          <w:tcPr>
            <w:tcW w:w="1329"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0.003836</w:t>
            </w:r>
          </w:p>
        </w:tc>
        <w:tc>
          <w:tcPr>
            <w:tcW w:w="1038"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3.84</w:t>
            </w:r>
          </w:p>
        </w:tc>
        <w:tc>
          <w:tcPr>
            <w:tcW w:w="1009" w:type="dxa"/>
            <w:vAlign w:val="center"/>
          </w:tcPr>
          <w:p w:rsidR="00BB06C5" w:rsidRPr="00792C75" w:rsidRDefault="00BB06C5" w:rsidP="00BB06C5">
            <w:pPr>
              <w:pStyle w:val="a0"/>
              <w:spacing w:line="240" w:lineRule="atLeast"/>
              <w:ind w:firstLineChars="0" w:firstLine="0"/>
              <w:jc w:val="center"/>
              <w:rPr>
                <w:sz w:val="21"/>
                <w:szCs w:val="21"/>
              </w:rPr>
            </w:pPr>
            <w:r w:rsidRPr="00792C75">
              <w:rPr>
                <w:sz w:val="21"/>
                <w:szCs w:val="21"/>
              </w:rPr>
              <w:t>达标</w:t>
            </w:r>
          </w:p>
        </w:tc>
      </w:tr>
      <w:tr w:rsidR="00BB06C5" w:rsidRPr="00792C75" w:rsidTr="00BB06C5">
        <w:trPr>
          <w:trHeight w:val="285"/>
          <w:jc w:val="center"/>
        </w:trPr>
        <w:tc>
          <w:tcPr>
            <w:tcW w:w="709" w:type="dxa"/>
            <w:vMerge/>
            <w:vAlign w:val="center"/>
          </w:tcPr>
          <w:p w:rsidR="00BB06C5" w:rsidRPr="00792C75" w:rsidRDefault="00BB06C5" w:rsidP="00BB06C5">
            <w:pPr>
              <w:pStyle w:val="a0"/>
              <w:spacing w:line="240" w:lineRule="atLeast"/>
              <w:ind w:firstLineChars="0" w:firstLine="0"/>
              <w:jc w:val="center"/>
              <w:rPr>
                <w:sz w:val="21"/>
                <w:szCs w:val="21"/>
              </w:rPr>
            </w:pPr>
          </w:p>
        </w:tc>
        <w:tc>
          <w:tcPr>
            <w:tcW w:w="1121" w:type="dxa"/>
            <w:vAlign w:val="center"/>
          </w:tcPr>
          <w:p w:rsidR="00BB06C5" w:rsidRPr="00AA4B91" w:rsidRDefault="00BB06C5" w:rsidP="00BB06C5">
            <w:pPr>
              <w:spacing w:line="360" w:lineRule="exact"/>
              <w:jc w:val="center"/>
              <w:rPr>
                <w:bCs/>
              </w:rPr>
            </w:pPr>
            <w:r>
              <w:rPr>
                <w:rFonts w:hint="eastAsia"/>
                <w:bCs/>
              </w:rPr>
              <w:t>肖家</w:t>
            </w:r>
          </w:p>
        </w:tc>
        <w:tc>
          <w:tcPr>
            <w:tcW w:w="1148" w:type="dxa"/>
            <w:vAlign w:val="center"/>
          </w:tcPr>
          <w:p w:rsidR="00BB06C5" w:rsidRPr="00792C75" w:rsidRDefault="00BB06C5" w:rsidP="00BB06C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BB06C5" w:rsidRPr="00DA0235" w:rsidRDefault="00BB06C5" w:rsidP="00BB06C5">
            <w:pPr>
              <w:jc w:val="center"/>
            </w:pPr>
            <w:r>
              <w:rPr>
                <w:rFonts w:hint="eastAsia"/>
              </w:rPr>
              <w:t>0.002110</w:t>
            </w:r>
          </w:p>
        </w:tc>
        <w:tc>
          <w:tcPr>
            <w:tcW w:w="1003"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2.11</w:t>
            </w:r>
          </w:p>
        </w:tc>
        <w:tc>
          <w:tcPr>
            <w:tcW w:w="1438"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0.0025</w:t>
            </w:r>
          </w:p>
        </w:tc>
        <w:tc>
          <w:tcPr>
            <w:tcW w:w="1329"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0.00461</w:t>
            </w:r>
          </w:p>
        </w:tc>
        <w:tc>
          <w:tcPr>
            <w:tcW w:w="1038"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4.61</w:t>
            </w:r>
          </w:p>
        </w:tc>
        <w:tc>
          <w:tcPr>
            <w:tcW w:w="1009" w:type="dxa"/>
            <w:vAlign w:val="center"/>
          </w:tcPr>
          <w:p w:rsidR="00BB06C5" w:rsidRPr="00792C75" w:rsidRDefault="00BB06C5" w:rsidP="00BB06C5">
            <w:pPr>
              <w:pStyle w:val="a0"/>
              <w:spacing w:line="240" w:lineRule="atLeast"/>
              <w:ind w:firstLineChars="0" w:firstLine="0"/>
              <w:jc w:val="center"/>
              <w:rPr>
                <w:sz w:val="21"/>
                <w:szCs w:val="21"/>
              </w:rPr>
            </w:pPr>
            <w:r w:rsidRPr="00792C75">
              <w:rPr>
                <w:sz w:val="21"/>
                <w:szCs w:val="21"/>
              </w:rPr>
              <w:t>达标</w:t>
            </w:r>
          </w:p>
        </w:tc>
      </w:tr>
      <w:tr w:rsidR="00BB06C5" w:rsidRPr="00792C75" w:rsidTr="00BB06C5">
        <w:trPr>
          <w:trHeight w:val="285"/>
          <w:jc w:val="center"/>
        </w:trPr>
        <w:tc>
          <w:tcPr>
            <w:tcW w:w="709" w:type="dxa"/>
            <w:vMerge/>
            <w:vAlign w:val="center"/>
          </w:tcPr>
          <w:p w:rsidR="00BB06C5" w:rsidRPr="00792C75" w:rsidRDefault="00BB06C5" w:rsidP="00BB06C5">
            <w:pPr>
              <w:pStyle w:val="a0"/>
              <w:spacing w:line="240" w:lineRule="atLeast"/>
              <w:ind w:firstLineChars="0" w:firstLine="0"/>
              <w:jc w:val="center"/>
              <w:rPr>
                <w:sz w:val="21"/>
                <w:szCs w:val="21"/>
              </w:rPr>
            </w:pPr>
          </w:p>
        </w:tc>
        <w:tc>
          <w:tcPr>
            <w:tcW w:w="1121" w:type="dxa"/>
            <w:vAlign w:val="center"/>
          </w:tcPr>
          <w:p w:rsidR="00BB06C5" w:rsidRPr="00AA4B91" w:rsidRDefault="00BB06C5" w:rsidP="00BB06C5">
            <w:pPr>
              <w:jc w:val="center"/>
              <w:rPr>
                <w:szCs w:val="21"/>
              </w:rPr>
            </w:pPr>
            <w:r>
              <w:rPr>
                <w:rFonts w:hint="eastAsia"/>
                <w:szCs w:val="21"/>
              </w:rPr>
              <w:t>朱沟村</w:t>
            </w:r>
          </w:p>
        </w:tc>
        <w:tc>
          <w:tcPr>
            <w:tcW w:w="1148" w:type="dxa"/>
            <w:vAlign w:val="center"/>
          </w:tcPr>
          <w:p w:rsidR="00BB06C5" w:rsidRPr="00792C75" w:rsidRDefault="00BB06C5" w:rsidP="00BB06C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BB06C5" w:rsidRPr="00DA0235" w:rsidRDefault="00BB06C5" w:rsidP="00BB06C5">
            <w:pPr>
              <w:jc w:val="center"/>
            </w:pPr>
            <w:r>
              <w:rPr>
                <w:rFonts w:hint="eastAsia"/>
              </w:rPr>
              <w:t>0.000654</w:t>
            </w:r>
          </w:p>
        </w:tc>
        <w:tc>
          <w:tcPr>
            <w:tcW w:w="1003"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0.65</w:t>
            </w:r>
          </w:p>
        </w:tc>
        <w:tc>
          <w:tcPr>
            <w:tcW w:w="1438"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0.0025</w:t>
            </w:r>
          </w:p>
        </w:tc>
        <w:tc>
          <w:tcPr>
            <w:tcW w:w="1329"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0.003154</w:t>
            </w:r>
          </w:p>
        </w:tc>
        <w:tc>
          <w:tcPr>
            <w:tcW w:w="1038"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3.15</w:t>
            </w:r>
          </w:p>
        </w:tc>
        <w:tc>
          <w:tcPr>
            <w:tcW w:w="1009" w:type="dxa"/>
            <w:vAlign w:val="center"/>
          </w:tcPr>
          <w:p w:rsidR="00BB06C5" w:rsidRPr="00792C75" w:rsidRDefault="00BB06C5" w:rsidP="00BB06C5">
            <w:pPr>
              <w:pStyle w:val="a0"/>
              <w:spacing w:line="240" w:lineRule="atLeast"/>
              <w:ind w:firstLineChars="0" w:firstLine="0"/>
              <w:jc w:val="center"/>
              <w:rPr>
                <w:sz w:val="21"/>
                <w:szCs w:val="21"/>
              </w:rPr>
            </w:pPr>
            <w:r w:rsidRPr="00792C75">
              <w:rPr>
                <w:sz w:val="21"/>
                <w:szCs w:val="21"/>
              </w:rPr>
              <w:t>达标</w:t>
            </w:r>
          </w:p>
        </w:tc>
      </w:tr>
      <w:tr w:rsidR="00BB06C5" w:rsidRPr="00792C75" w:rsidTr="00BB06C5">
        <w:trPr>
          <w:trHeight w:val="285"/>
          <w:jc w:val="center"/>
        </w:trPr>
        <w:tc>
          <w:tcPr>
            <w:tcW w:w="709" w:type="dxa"/>
            <w:vMerge/>
            <w:vAlign w:val="center"/>
          </w:tcPr>
          <w:p w:rsidR="00BB06C5" w:rsidRPr="00792C75" w:rsidRDefault="00BB06C5" w:rsidP="00BB06C5">
            <w:pPr>
              <w:pStyle w:val="a0"/>
              <w:spacing w:line="240" w:lineRule="atLeast"/>
              <w:jc w:val="center"/>
              <w:rPr>
                <w:sz w:val="21"/>
                <w:szCs w:val="21"/>
              </w:rPr>
            </w:pPr>
          </w:p>
        </w:tc>
        <w:tc>
          <w:tcPr>
            <w:tcW w:w="1121" w:type="dxa"/>
            <w:vAlign w:val="center"/>
          </w:tcPr>
          <w:p w:rsidR="00BB06C5" w:rsidRPr="00AA4B91" w:rsidRDefault="00BB06C5" w:rsidP="00BB06C5">
            <w:pPr>
              <w:jc w:val="center"/>
              <w:rPr>
                <w:szCs w:val="21"/>
              </w:rPr>
            </w:pPr>
            <w:r>
              <w:rPr>
                <w:rFonts w:hint="eastAsia"/>
                <w:szCs w:val="21"/>
              </w:rPr>
              <w:t>王竹园</w:t>
            </w:r>
          </w:p>
        </w:tc>
        <w:tc>
          <w:tcPr>
            <w:tcW w:w="1148" w:type="dxa"/>
            <w:vAlign w:val="center"/>
          </w:tcPr>
          <w:p w:rsidR="00BB06C5" w:rsidRPr="00792C75" w:rsidRDefault="00BB06C5" w:rsidP="00BB06C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BB06C5" w:rsidRPr="00DA0235" w:rsidRDefault="00BB06C5" w:rsidP="00BB06C5">
            <w:pPr>
              <w:jc w:val="center"/>
            </w:pPr>
            <w:r>
              <w:rPr>
                <w:rFonts w:hint="eastAsia"/>
              </w:rPr>
              <w:t>0.001709</w:t>
            </w:r>
          </w:p>
        </w:tc>
        <w:tc>
          <w:tcPr>
            <w:tcW w:w="1003"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1.71</w:t>
            </w:r>
          </w:p>
        </w:tc>
        <w:tc>
          <w:tcPr>
            <w:tcW w:w="1438"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0.0025</w:t>
            </w:r>
          </w:p>
        </w:tc>
        <w:tc>
          <w:tcPr>
            <w:tcW w:w="1329"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0.004209</w:t>
            </w:r>
          </w:p>
        </w:tc>
        <w:tc>
          <w:tcPr>
            <w:tcW w:w="1038"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4.21</w:t>
            </w:r>
          </w:p>
        </w:tc>
        <w:tc>
          <w:tcPr>
            <w:tcW w:w="1009" w:type="dxa"/>
            <w:vAlign w:val="center"/>
          </w:tcPr>
          <w:p w:rsidR="00BB06C5" w:rsidRPr="00792C75" w:rsidRDefault="00BB06C5" w:rsidP="00BB06C5">
            <w:pPr>
              <w:pStyle w:val="a0"/>
              <w:spacing w:line="240" w:lineRule="atLeast"/>
              <w:ind w:firstLineChars="0" w:firstLine="0"/>
              <w:jc w:val="center"/>
              <w:rPr>
                <w:sz w:val="21"/>
                <w:szCs w:val="21"/>
              </w:rPr>
            </w:pPr>
            <w:r w:rsidRPr="00792C75">
              <w:rPr>
                <w:sz w:val="21"/>
                <w:szCs w:val="21"/>
              </w:rPr>
              <w:t>达标</w:t>
            </w:r>
          </w:p>
        </w:tc>
      </w:tr>
      <w:tr w:rsidR="00BB06C5" w:rsidRPr="00792C75" w:rsidTr="00BB06C5">
        <w:trPr>
          <w:trHeight w:val="285"/>
          <w:jc w:val="center"/>
        </w:trPr>
        <w:tc>
          <w:tcPr>
            <w:tcW w:w="709" w:type="dxa"/>
            <w:vMerge/>
            <w:vAlign w:val="center"/>
          </w:tcPr>
          <w:p w:rsidR="00BB06C5" w:rsidRPr="00792C75" w:rsidRDefault="00BB06C5" w:rsidP="00BB06C5">
            <w:pPr>
              <w:pStyle w:val="a0"/>
              <w:spacing w:line="240" w:lineRule="atLeast"/>
              <w:jc w:val="center"/>
              <w:rPr>
                <w:sz w:val="21"/>
                <w:szCs w:val="21"/>
              </w:rPr>
            </w:pPr>
          </w:p>
        </w:tc>
        <w:tc>
          <w:tcPr>
            <w:tcW w:w="1121" w:type="dxa"/>
            <w:vAlign w:val="center"/>
          </w:tcPr>
          <w:p w:rsidR="00BB06C5" w:rsidRPr="00AA4B91" w:rsidRDefault="00BB06C5" w:rsidP="00BB06C5">
            <w:pPr>
              <w:spacing w:line="360" w:lineRule="exact"/>
              <w:jc w:val="center"/>
              <w:rPr>
                <w:bCs/>
              </w:rPr>
            </w:pPr>
            <w:proofErr w:type="gramStart"/>
            <w:r>
              <w:rPr>
                <w:rFonts w:hint="eastAsia"/>
                <w:bCs/>
              </w:rPr>
              <w:t>河西组</w:t>
            </w:r>
            <w:proofErr w:type="gramEnd"/>
          </w:p>
        </w:tc>
        <w:tc>
          <w:tcPr>
            <w:tcW w:w="1148" w:type="dxa"/>
            <w:vAlign w:val="center"/>
          </w:tcPr>
          <w:p w:rsidR="00BB06C5" w:rsidRPr="00792C75" w:rsidRDefault="00BB06C5" w:rsidP="00BB06C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BB06C5" w:rsidRPr="00DA0235" w:rsidRDefault="00BB06C5" w:rsidP="00BB06C5">
            <w:pPr>
              <w:jc w:val="center"/>
            </w:pPr>
            <w:r>
              <w:rPr>
                <w:rFonts w:hint="eastAsia"/>
              </w:rPr>
              <w:t>0.002412</w:t>
            </w:r>
          </w:p>
        </w:tc>
        <w:tc>
          <w:tcPr>
            <w:tcW w:w="1003"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2.41</w:t>
            </w:r>
          </w:p>
        </w:tc>
        <w:tc>
          <w:tcPr>
            <w:tcW w:w="1438"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0.0025</w:t>
            </w:r>
          </w:p>
        </w:tc>
        <w:tc>
          <w:tcPr>
            <w:tcW w:w="1329"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0.004912</w:t>
            </w:r>
          </w:p>
        </w:tc>
        <w:tc>
          <w:tcPr>
            <w:tcW w:w="1038"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4.91</w:t>
            </w:r>
          </w:p>
        </w:tc>
        <w:tc>
          <w:tcPr>
            <w:tcW w:w="1009" w:type="dxa"/>
            <w:vAlign w:val="center"/>
          </w:tcPr>
          <w:p w:rsidR="00BB06C5" w:rsidRPr="00792C75" w:rsidRDefault="00BB06C5" w:rsidP="00BB06C5">
            <w:pPr>
              <w:pStyle w:val="a0"/>
              <w:spacing w:line="240" w:lineRule="atLeast"/>
              <w:ind w:firstLineChars="0" w:firstLine="0"/>
              <w:jc w:val="center"/>
              <w:rPr>
                <w:sz w:val="21"/>
                <w:szCs w:val="21"/>
              </w:rPr>
            </w:pPr>
            <w:r w:rsidRPr="00792C75">
              <w:rPr>
                <w:sz w:val="21"/>
                <w:szCs w:val="21"/>
              </w:rPr>
              <w:t>达标</w:t>
            </w:r>
          </w:p>
        </w:tc>
      </w:tr>
      <w:tr w:rsidR="00BB06C5" w:rsidRPr="00792C75" w:rsidTr="00BB06C5">
        <w:trPr>
          <w:trHeight w:val="285"/>
          <w:jc w:val="center"/>
        </w:trPr>
        <w:tc>
          <w:tcPr>
            <w:tcW w:w="709" w:type="dxa"/>
            <w:vMerge/>
            <w:vAlign w:val="center"/>
          </w:tcPr>
          <w:p w:rsidR="00BB06C5" w:rsidRPr="00792C75" w:rsidRDefault="00BB06C5" w:rsidP="00BB06C5">
            <w:pPr>
              <w:pStyle w:val="a0"/>
              <w:spacing w:line="240" w:lineRule="atLeast"/>
              <w:jc w:val="center"/>
              <w:rPr>
                <w:sz w:val="21"/>
                <w:szCs w:val="21"/>
              </w:rPr>
            </w:pPr>
          </w:p>
        </w:tc>
        <w:tc>
          <w:tcPr>
            <w:tcW w:w="1121" w:type="dxa"/>
            <w:vAlign w:val="center"/>
          </w:tcPr>
          <w:p w:rsidR="00BB06C5" w:rsidRDefault="00BB06C5" w:rsidP="00BB06C5">
            <w:pPr>
              <w:pStyle w:val="a0"/>
              <w:spacing w:line="240" w:lineRule="atLeast"/>
              <w:ind w:firstLineChars="0" w:firstLine="0"/>
              <w:jc w:val="center"/>
              <w:rPr>
                <w:sz w:val="21"/>
                <w:szCs w:val="21"/>
                <w:lang w:eastAsia="zh-CN"/>
              </w:rPr>
            </w:pPr>
            <w:r>
              <w:rPr>
                <w:rFonts w:hint="eastAsia"/>
                <w:sz w:val="21"/>
                <w:szCs w:val="21"/>
                <w:lang w:eastAsia="zh-CN"/>
              </w:rPr>
              <w:t>余关乡</w:t>
            </w:r>
          </w:p>
        </w:tc>
        <w:tc>
          <w:tcPr>
            <w:tcW w:w="1148" w:type="dxa"/>
            <w:vAlign w:val="center"/>
          </w:tcPr>
          <w:p w:rsidR="00BB06C5" w:rsidRDefault="00BB06C5" w:rsidP="00BB06C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BB06C5" w:rsidRPr="00DA0235" w:rsidRDefault="00BB06C5" w:rsidP="00BB06C5">
            <w:pPr>
              <w:jc w:val="center"/>
            </w:pPr>
            <w:r>
              <w:rPr>
                <w:rFonts w:hint="eastAsia"/>
              </w:rPr>
              <w:t>0.001029</w:t>
            </w:r>
          </w:p>
        </w:tc>
        <w:tc>
          <w:tcPr>
            <w:tcW w:w="1003"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1.03</w:t>
            </w:r>
          </w:p>
        </w:tc>
        <w:tc>
          <w:tcPr>
            <w:tcW w:w="1438"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0.0025</w:t>
            </w:r>
          </w:p>
        </w:tc>
        <w:tc>
          <w:tcPr>
            <w:tcW w:w="1329"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0.003529</w:t>
            </w:r>
          </w:p>
        </w:tc>
        <w:tc>
          <w:tcPr>
            <w:tcW w:w="1038" w:type="dxa"/>
            <w:vAlign w:val="center"/>
          </w:tcPr>
          <w:p w:rsidR="00BB06C5" w:rsidRDefault="00BB06C5" w:rsidP="00BB06C5">
            <w:pPr>
              <w:jc w:val="center"/>
              <w:rPr>
                <w:rFonts w:ascii="宋体" w:hAnsi="宋体" w:cs="宋体"/>
                <w:color w:val="000000"/>
                <w:sz w:val="22"/>
                <w:szCs w:val="22"/>
              </w:rPr>
            </w:pPr>
            <w:r>
              <w:rPr>
                <w:rFonts w:hint="eastAsia"/>
                <w:color w:val="000000"/>
                <w:sz w:val="22"/>
                <w:szCs w:val="22"/>
              </w:rPr>
              <w:t>3.53</w:t>
            </w:r>
          </w:p>
        </w:tc>
        <w:tc>
          <w:tcPr>
            <w:tcW w:w="1009" w:type="dxa"/>
            <w:vAlign w:val="center"/>
          </w:tcPr>
          <w:p w:rsidR="00BB06C5" w:rsidRPr="00792C75" w:rsidRDefault="00BB06C5" w:rsidP="00BB06C5">
            <w:pPr>
              <w:pStyle w:val="a0"/>
              <w:spacing w:line="240" w:lineRule="atLeast"/>
              <w:ind w:firstLineChars="0" w:firstLine="0"/>
              <w:jc w:val="center"/>
              <w:rPr>
                <w:sz w:val="21"/>
                <w:szCs w:val="21"/>
              </w:rPr>
            </w:pPr>
            <w:r>
              <w:rPr>
                <w:rFonts w:hint="eastAsia"/>
                <w:sz w:val="21"/>
                <w:szCs w:val="21"/>
              </w:rPr>
              <w:t>达标</w:t>
            </w:r>
          </w:p>
        </w:tc>
      </w:tr>
      <w:tr w:rsidR="00527109" w:rsidRPr="00792C75" w:rsidTr="00BB06C5">
        <w:trPr>
          <w:trHeight w:val="285"/>
          <w:jc w:val="center"/>
        </w:trPr>
        <w:tc>
          <w:tcPr>
            <w:tcW w:w="709" w:type="dxa"/>
            <w:vMerge/>
            <w:vAlign w:val="center"/>
          </w:tcPr>
          <w:p w:rsidR="00527109" w:rsidRPr="00792C75" w:rsidRDefault="00527109" w:rsidP="00BB06C5">
            <w:pPr>
              <w:pStyle w:val="a0"/>
              <w:spacing w:line="240" w:lineRule="atLeast"/>
              <w:jc w:val="center"/>
              <w:rPr>
                <w:sz w:val="21"/>
                <w:szCs w:val="21"/>
              </w:rPr>
            </w:pPr>
          </w:p>
        </w:tc>
        <w:tc>
          <w:tcPr>
            <w:tcW w:w="1121" w:type="dxa"/>
            <w:vAlign w:val="center"/>
          </w:tcPr>
          <w:p w:rsidR="00527109" w:rsidRPr="00792C75" w:rsidRDefault="00527109" w:rsidP="00BB06C5">
            <w:pPr>
              <w:pStyle w:val="a0"/>
              <w:spacing w:line="240" w:lineRule="atLeast"/>
              <w:ind w:firstLineChars="0" w:firstLine="0"/>
              <w:jc w:val="center"/>
              <w:rPr>
                <w:sz w:val="21"/>
                <w:szCs w:val="21"/>
              </w:rPr>
            </w:pPr>
            <w:r w:rsidRPr="00792C75">
              <w:rPr>
                <w:sz w:val="21"/>
                <w:szCs w:val="21"/>
              </w:rPr>
              <w:t>区域最大落地浓度</w:t>
            </w:r>
          </w:p>
        </w:tc>
        <w:tc>
          <w:tcPr>
            <w:tcW w:w="1148" w:type="dxa"/>
            <w:vAlign w:val="center"/>
          </w:tcPr>
          <w:p w:rsidR="00527109" w:rsidRPr="00792C75" w:rsidRDefault="00527109" w:rsidP="00BB06C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527109" w:rsidRPr="00DA0235" w:rsidRDefault="00BB06C5" w:rsidP="00BB06C5">
            <w:pPr>
              <w:jc w:val="center"/>
            </w:pPr>
            <w:r>
              <w:rPr>
                <w:rFonts w:hint="eastAsia"/>
              </w:rPr>
              <w:t>0.003957</w:t>
            </w:r>
          </w:p>
        </w:tc>
        <w:tc>
          <w:tcPr>
            <w:tcW w:w="1003" w:type="dxa"/>
            <w:vAlign w:val="center"/>
          </w:tcPr>
          <w:p w:rsidR="00527109" w:rsidRPr="000B7909" w:rsidRDefault="00BB06C5" w:rsidP="00BB06C5">
            <w:pPr>
              <w:pStyle w:val="a0"/>
              <w:spacing w:line="240" w:lineRule="atLeast"/>
              <w:ind w:firstLineChars="0" w:firstLine="0"/>
              <w:jc w:val="center"/>
              <w:rPr>
                <w:sz w:val="21"/>
                <w:szCs w:val="21"/>
                <w:lang w:eastAsia="zh-CN"/>
              </w:rPr>
            </w:pPr>
            <w:r>
              <w:rPr>
                <w:rFonts w:hint="eastAsia"/>
                <w:sz w:val="21"/>
                <w:szCs w:val="21"/>
                <w:lang w:eastAsia="zh-CN"/>
              </w:rPr>
              <w:t>3.96</w:t>
            </w:r>
          </w:p>
        </w:tc>
        <w:tc>
          <w:tcPr>
            <w:tcW w:w="1438" w:type="dxa"/>
            <w:vAlign w:val="center"/>
          </w:tcPr>
          <w:p w:rsidR="00527109" w:rsidRPr="005E6A25" w:rsidRDefault="00BB06C5" w:rsidP="00BB06C5">
            <w:pPr>
              <w:pStyle w:val="a0"/>
              <w:spacing w:line="240" w:lineRule="atLeast"/>
              <w:ind w:firstLineChars="0" w:firstLine="0"/>
              <w:jc w:val="center"/>
              <w:rPr>
                <w:sz w:val="21"/>
                <w:szCs w:val="21"/>
                <w:lang w:eastAsia="zh-CN"/>
              </w:rPr>
            </w:pPr>
            <w:r>
              <w:rPr>
                <w:rFonts w:hint="eastAsia"/>
                <w:sz w:val="21"/>
                <w:szCs w:val="21"/>
                <w:lang w:eastAsia="zh-CN"/>
              </w:rPr>
              <w:t>0.0025</w:t>
            </w:r>
          </w:p>
        </w:tc>
        <w:tc>
          <w:tcPr>
            <w:tcW w:w="1329" w:type="dxa"/>
            <w:vAlign w:val="center"/>
          </w:tcPr>
          <w:p w:rsidR="00527109" w:rsidRPr="005E6A25" w:rsidRDefault="00BB06C5" w:rsidP="00BB06C5">
            <w:pPr>
              <w:pStyle w:val="a0"/>
              <w:spacing w:line="240" w:lineRule="atLeast"/>
              <w:ind w:firstLineChars="0" w:firstLine="0"/>
              <w:jc w:val="center"/>
              <w:rPr>
                <w:sz w:val="21"/>
                <w:szCs w:val="21"/>
                <w:lang w:eastAsia="zh-CN"/>
              </w:rPr>
            </w:pPr>
            <w:r>
              <w:rPr>
                <w:rFonts w:hint="eastAsia"/>
                <w:sz w:val="21"/>
                <w:szCs w:val="21"/>
                <w:lang w:eastAsia="zh-CN"/>
              </w:rPr>
              <w:t>0.006457</w:t>
            </w:r>
          </w:p>
        </w:tc>
        <w:tc>
          <w:tcPr>
            <w:tcW w:w="1038" w:type="dxa"/>
            <w:vAlign w:val="center"/>
          </w:tcPr>
          <w:p w:rsidR="00527109" w:rsidRPr="005E6A25" w:rsidRDefault="00BB06C5" w:rsidP="00BB06C5">
            <w:pPr>
              <w:pStyle w:val="a0"/>
              <w:spacing w:line="240" w:lineRule="atLeast"/>
              <w:ind w:firstLineChars="0" w:firstLine="0"/>
              <w:jc w:val="center"/>
              <w:rPr>
                <w:sz w:val="21"/>
                <w:szCs w:val="21"/>
                <w:lang w:eastAsia="zh-CN"/>
              </w:rPr>
            </w:pPr>
            <w:r>
              <w:rPr>
                <w:rFonts w:hint="eastAsia"/>
                <w:sz w:val="21"/>
                <w:szCs w:val="21"/>
                <w:lang w:eastAsia="zh-CN"/>
              </w:rPr>
              <w:t>6.46</w:t>
            </w:r>
          </w:p>
        </w:tc>
        <w:tc>
          <w:tcPr>
            <w:tcW w:w="1009" w:type="dxa"/>
            <w:vAlign w:val="center"/>
          </w:tcPr>
          <w:p w:rsidR="00527109" w:rsidRPr="00792C75" w:rsidRDefault="00527109" w:rsidP="00BB06C5">
            <w:pPr>
              <w:pStyle w:val="a0"/>
              <w:spacing w:line="240" w:lineRule="atLeast"/>
              <w:ind w:firstLineChars="0" w:firstLine="0"/>
              <w:jc w:val="center"/>
              <w:rPr>
                <w:sz w:val="21"/>
                <w:szCs w:val="21"/>
              </w:rPr>
            </w:pPr>
            <w:r w:rsidRPr="00792C75">
              <w:rPr>
                <w:sz w:val="21"/>
                <w:szCs w:val="21"/>
              </w:rPr>
              <w:t>达标</w:t>
            </w:r>
          </w:p>
        </w:tc>
      </w:tr>
    </w:tbl>
    <w:p w:rsidR="00095B54" w:rsidRDefault="00BB06C5" w:rsidP="00BB06C5">
      <w:pPr>
        <w:spacing w:line="360" w:lineRule="auto"/>
        <w:ind w:firstLineChars="200" w:firstLine="420"/>
        <w:rPr>
          <w:rFonts w:ascii="宋体" w:hAnsi="宋体"/>
          <w:bCs/>
          <w:sz w:val="24"/>
        </w:rPr>
      </w:pPr>
      <w:r>
        <w:rPr>
          <w:noProof/>
        </w:rPr>
        <w:drawing>
          <wp:anchor distT="0" distB="0" distL="114300" distR="114300" simplePos="0" relativeHeight="251911168" behindDoc="0" locked="0" layoutInCell="1" allowOverlap="1" wp14:anchorId="6DD07762" wp14:editId="7180CFC1">
            <wp:simplePos x="0" y="0"/>
            <wp:positionH relativeFrom="column">
              <wp:posOffset>-67945</wp:posOffset>
            </wp:positionH>
            <wp:positionV relativeFrom="paragraph">
              <wp:posOffset>71120</wp:posOffset>
            </wp:positionV>
            <wp:extent cx="5278120" cy="3074670"/>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8120" cy="3074670"/>
                    </a:xfrm>
                    <a:prstGeom prst="rect">
                      <a:avLst/>
                    </a:prstGeom>
                  </pic:spPr>
                </pic:pic>
              </a:graphicData>
            </a:graphic>
            <wp14:sizeRelH relativeFrom="page">
              <wp14:pctWidth>0</wp14:pctWidth>
            </wp14:sizeRelH>
            <wp14:sizeRelV relativeFrom="page">
              <wp14:pctHeight>0</wp14:pctHeight>
            </wp14:sizeRelV>
          </wp:anchor>
        </w:drawing>
      </w:r>
    </w:p>
    <w:p w:rsidR="00095B54" w:rsidRDefault="00095B54" w:rsidP="00095B54">
      <w:pPr>
        <w:spacing w:line="360" w:lineRule="auto"/>
        <w:ind w:firstLineChars="200" w:firstLine="480"/>
        <w:rPr>
          <w:rFonts w:ascii="宋体" w:hAnsi="宋体"/>
          <w:bCs/>
          <w:sz w:val="24"/>
        </w:rPr>
      </w:pPr>
    </w:p>
    <w:p w:rsidR="00095B54" w:rsidRPr="00792C75" w:rsidRDefault="00095B54" w:rsidP="00BB06C5">
      <w:pPr>
        <w:spacing w:line="360" w:lineRule="auto"/>
        <w:ind w:firstLineChars="200" w:firstLine="480"/>
        <w:rPr>
          <w:rFonts w:ascii="宋体" w:hAnsi="宋体"/>
          <w:bCs/>
          <w:sz w:val="24"/>
        </w:rPr>
      </w:pPr>
    </w:p>
    <w:p w:rsidR="00095B54" w:rsidRPr="00792C75" w:rsidRDefault="00095B54" w:rsidP="00095B54">
      <w:pPr>
        <w:spacing w:line="360" w:lineRule="auto"/>
        <w:ind w:firstLineChars="200" w:firstLine="480"/>
        <w:rPr>
          <w:rFonts w:ascii="宋体" w:hAnsi="宋体"/>
          <w:bCs/>
          <w:sz w:val="24"/>
        </w:rPr>
      </w:pPr>
    </w:p>
    <w:p w:rsidR="00095B54" w:rsidRPr="00792C75" w:rsidRDefault="00095B54" w:rsidP="00095B54">
      <w:pPr>
        <w:spacing w:line="360" w:lineRule="auto"/>
        <w:ind w:firstLineChars="200" w:firstLine="480"/>
        <w:rPr>
          <w:rFonts w:ascii="宋体" w:hAnsi="宋体"/>
          <w:bCs/>
          <w:sz w:val="24"/>
        </w:rPr>
      </w:pPr>
    </w:p>
    <w:p w:rsidR="00095B54" w:rsidRPr="00792C75" w:rsidRDefault="00095B54" w:rsidP="00095B54">
      <w:pPr>
        <w:spacing w:line="360" w:lineRule="auto"/>
        <w:ind w:firstLineChars="200" w:firstLine="480"/>
        <w:rPr>
          <w:rFonts w:ascii="宋体" w:hAnsi="宋体"/>
          <w:bCs/>
          <w:sz w:val="24"/>
        </w:rPr>
      </w:pPr>
    </w:p>
    <w:p w:rsidR="00095B54" w:rsidRDefault="00095B54" w:rsidP="00943049">
      <w:pPr>
        <w:spacing w:line="360" w:lineRule="auto"/>
        <w:ind w:firstLineChars="200" w:firstLine="480"/>
        <w:rPr>
          <w:rFonts w:ascii="宋体" w:hAnsi="宋体"/>
          <w:bCs/>
          <w:sz w:val="24"/>
        </w:rPr>
      </w:pPr>
    </w:p>
    <w:p w:rsidR="00095B54" w:rsidRDefault="00095B54" w:rsidP="00BB06C5">
      <w:pPr>
        <w:spacing w:line="360" w:lineRule="auto"/>
        <w:ind w:firstLineChars="200" w:firstLine="480"/>
        <w:rPr>
          <w:rFonts w:ascii="宋体" w:hAnsi="宋体"/>
          <w:bCs/>
          <w:sz w:val="24"/>
        </w:rPr>
      </w:pPr>
    </w:p>
    <w:p w:rsidR="00095B54" w:rsidRPr="00792C75" w:rsidRDefault="00095B54" w:rsidP="00095B54">
      <w:pPr>
        <w:spacing w:line="360" w:lineRule="auto"/>
        <w:ind w:firstLineChars="200" w:firstLine="480"/>
        <w:rPr>
          <w:rFonts w:ascii="宋体" w:hAnsi="宋体"/>
          <w:bCs/>
          <w:sz w:val="24"/>
        </w:rPr>
      </w:pPr>
    </w:p>
    <w:p w:rsidR="00095B54" w:rsidRDefault="00095B54" w:rsidP="00BB06C5">
      <w:pPr>
        <w:spacing w:line="360" w:lineRule="auto"/>
        <w:ind w:firstLineChars="200" w:firstLine="480"/>
        <w:rPr>
          <w:rFonts w:ascii="宋体" w:hAnsi="宋体"/>
          <w:bCs/>
          <w:sz w:val="24"/>
        </w:rPr>
      </w:pPr>
    </w:p>
    <w:p w:rsidR="005E6A25" w:rsidRDefault="005E6A25" w:rsidP="00095B54">
      <w:pPr>
        <w:spacing w:line="360" w:lineRule="auto"/>
        <w:ind w:firstLineChars="200" w:firstLine="480"/>
        <w:rPr>
          <w:rFonts w:ascii="宋体" w:hAnsi="宋体"/>
          <w:bCs/>
          <w:sz w:val="24"/>
        </w:rPr>
      </w:pPr>
    </w:p>
    <w:p w:rsidR="00095B54" w:rsidRPr="00095B54" w:rsidRDefault="00095B54" w:rsidP="00095B54">
      <w:pPr>
        <w:spacing w:line="520" w:lineRule="exact"/>
        <w:ind w:firstLineChars="245" w:firstLine="590"/>
        <w:jc w:val="center"/>
        <w:rPr>
          <w:b/>
          <w:bCs/>
          <w:sz w:val="24"/>
        </w:rPr>
      </w:pPr>
      <w:r w:rsidRPr="00095B54">
        <w:rPr>
          <w:b/>
          <w:bCs/>
          <w:sz w:val="24"/>
        </w:rPr>
        <w:t>图</w:t>
      </w:r>
      <w:r w:rsidRPr="00095B54">
        <w:rPr>
          <w:rFonts w:hint="eastAsia"/>
          <w:b/>
          <w:bCs/>
          <w:sz w:val="24"/>
        </w:rPr>
        <w:t>4-</w:t>
      </w:r>
      <w:r w:rsidR="002828A8">
        <w:rPr>
          <w:rFonts w:hint="eastAsia"/>
          <w:b/>
          <w:bCs/>
          <w:sz w:val="24"/>
        </w:rPr>
        <w:t>14</w:t>
      </w:r>
      <w:r w:rsidRPr="00095B54">
        <w:rPr>
          <w:b/>
          <w:bCs/>
          <w:sz w:val="24"/>
        </w:rPr>
        <w:t xml:space="preserve">  </w:t>
      </w:r>
      <w:r w:rsidRPr="00095B54">
        <w:rPr>
          <w:rFonts w:hint="eastAsia"/>
          <w:b/>
          <w:bCs/>
          <w:sz w:val="24"/>
        </w:rPr>
        <w:t>叠加现状后</w:t>
      </w:r>
      <w:r>
        <w:rPr>
          <w:rFonts w:hint="eastAsia"/>
          <w:b/>
          <w:bCs/>
          <w:sz w:val="24"/>
        </w:rPr>
        <w:t>H</w:t>
      </w:r>
      <w:r w:rsidRPr="00095B54">
        <w:rPr>
          <w:rFonts w:hint="eastAsia"/>
          <w:b/>
          <w:bCs/>
          <w:sz w:val="24"/>
          <w:vertAlign w:val="subscript"/>
        </w:rPr>
        <w:t>2</w:t>
      </w:r>
      <w:r>
        <w:rPr>
          <w:rFonts w:hint="eastAsia"/>
          <w:b/>
          <w:bCs/>
          <w:sz w:val="24"/>
        </w:rPr>
        <w:t>S</w:t>
      </w:r>
      <w:r w:rsidRPr="00095B54">
        <w:rPr>
          <w:rFonts w:hint="eastAsia"/>
          <w:b/>
          <w:bCs/>
          <w:sz w:val="24"/>
        </w:rPr>
        <w:t>小时平均质量浓度分布</w:t>
      </w:r>
      <w:r w:rsidRPr="00095B54">
        <w:rPr>
          <w:b/>
          <w:bCs/>
          <w:sz w:val="24"/>
        </w:rPr>
        <w:t>图（时间：</w:t>
      </w:r>
      <w:r w:rsidRPr="00095B54">
        <w:rPr>
          <w:b/>
          <w:bCs/>
          <w:sz w:val="24"/>
        </w:rPr>
        <w:t>20</w:t>
      </w:r>
      <w:r w:rsidRPr="00095B54">
        <w:rPr>
          <w:rFonts w:hint="eastAsia"/>
          <w:b/>
          <w:bCs/>
          <w:sz w:val="24"/>
        </w:rPr>
        <w:t>1</w:t>
      </w:r>
      <w:r w:rsidR="00BB06C5">
        <w:rPr>
          <w:rFonts w:hint="eastAsia"/>
          <w:b/>
          <w:bCs/>
          <w:sz w:val="24"/>
        </w:rPr>
        <w:t>9052804</w:t>
      </w:r>
      <w:r w:rsidRPr="00095B54">
        <w:rPr>
          <w:b/>
          <w:bCs/>
          <w:sz w:val="24"/>
        </w:rPr>
        <w:t>）</w:t>
      </w:r>
    </w:p>
    <w:p w:rsidR="00095B54" w:rsidRPr="00095B54" w:rsidRDefault="00095B54" w:rsidP="00095B54">
      <w:pPr>
        <w:spacing w:line="520" w:lineRule="exact"/>
        <w:ind w:firstLine="570"/>
        <w:rPr>
          <w:sz w:val="24"/>
        </w:rPr>
      </w:pPr>
      <w:r>
        <w:rPr>
          <w:rFonts w:hint="eastAsia"/>
          <w:sz w:val="24"/>
        </w:rPr>
        <w:t>②</w:t>
      </w:r>
      <w:r>
        <w:rPr>
          <w:rFonts w:hint="eastAsia"/>
          <w:sz w:val="24"/>
        </w:rPr>
        <w:t>NH</w:t>
      </w:r>
      <w:r w:rsidRPr="00095B54">
        <w:rPr>
          <w:rFonts w:hint="eastAsia"/>
          <w:sz w:val="24"/>
          <w:vertAlign w:val="subscript"/>
        </w:rPr>
        <w:t>3</w:t>
      </w:r>
      <w:r w:rsidRPr="00095B54">
        <w:rPr>
          <w:rFonts w:hint="eastAsia"/>
          <w:sz w:val="24"/>
        </w:rPr>
        <w:t>叠加</w:t>
      </w:r>
      <w:r w:rsidRPr="00095B54">
        <w:rPr>
          <w:sz w:val="24"/>
        </w:rPr>
        <w:t>预测结果</w:t>
      </w:r>
    </w:p>
    <w:p w:rsidR="00095B54" w:rsidRPr="00095B54" w:rsidRDefault="00095B54" w:rsidP="00112642">
      <w:pPr>
        <w:spacing w:line="520" w:lineRule="exact"/>
        <w:rPr>
          <w:b/>
          <w:bCs/>
          <w:sz w:val="24"/>
        </w:rPr>
      </w:pPr>
      <w:r w:rsidRPr="00095B54">
        <w:rPr>
          <w:b/>
          <w:bCs/>
          <w:sz w:val="24"/>
        </w:rPr>
        <w:t>表</w:t>
      </w:r>
      <w:r w:rsidRPr="00095B54">
        <w:rPr>
          <w:rFonts w:hint="eastAsia"/>
          <w:b/>
          <w:bCs/>
          <w:sz w:val="24"/>
        </w:rPr>
        <w:t>4-</w:t>
      </w:r>
      <w:r>
        <w:rPr>
          <w:rFonts w:hint="eastAsia"/>
          <w:b/>
          <w:bCs/>
          <w:sz w:val="24"/>
        </w:rPr>
        <w:t>18</w:t>
      </w:r>
      <w:r w:rsidRPr="00095B54">
        <w:rPr>
          <w:b/>
          <w:bCs/>
          <w:sz w:val="24"/>
        </w:rPr>
        <w:t xml:space="preserve">   </w:t>
      </w:r>
      <w:r w:rsidR="00112642">
        <w:rPr>
          <w:rFonts w:hint="eastAsia"/>
          <w:b/>
          <w:bCs/>
          <w:sz w:val="24"/>
        </w:rPr>
        <w:t xml:space="preserve">       </w:t>
      </w:r>
      <w:r w:rsidRPr="00095B54">
        <w:rPr>
          <w:rFonts w:hint="eastAsia"/>
          <w:b/>
          <w:bCs/>
          <w:sz w:val="24"/>
        </w:rPr>
        <w:t>叠加后</w:t>
      </w:r>
      <w:r w:rsidR="002C0B3D" w:rsidRPr="002C0B3D">
        <w:rPr>
          <w:b/>
          <w:bCs/>
          <w:sz w:val="24"/>
        </w:rPr>
        <w:t>NH</w:t>
      </w:r>
      <w:r w:rsidR="002C0B3D" w:rsidRPr="002C0B3D">
        <w:rPr>
          <w:b/>
          <w:bCs/>
          <w:sz w:val="24"/>
          <w:vertAlign w:val="subscript"/>
        </w:rPr>
        <w:t>3</w:t>
      </w:r>
      <w:r w:rsidRPr="00095B54">
        <w:rPr>
          <w:rFonts w:hint="eastAsia"/>
          <w:b/>
          <w:bCs/>
          <w:sz w:val="24"/>
        </w:rPr>
        <w:t>环境质量浓度预测结果表</w:t>
      </w:r>
    </w:p>
    <w:tbl>
      <w:tblPr>
        <w:tblW w:w="10181"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15" w:type="dxa"/>
          <w:bottom w:w="15" w:type="dxa"/>
        </w:tblCellMar>
        <w:tblLook w:val="04A0" w:firstRow="1" w:lastRow="0" w:firstColumn="1" w:lastColumn="0" w:noHBand="0" w:noVBand="1"/>
      </w:tblPr>
      <w:tblGrid>
        <w:gridCol w:w="709"/>
        <w:gridCol w:w="1121"/>
        <w:gridCol w:w="1148"/>
        <w:gridCol w:w="1386"/>
        <w:gridCol w:w="1003"/>
        <w:gridCol w:w="1438"/>
        <w:gridCol w:w="1329"/>
        <w:gridCol w:w="1038"/>
        <w:gridCol w:w="1009"/>
      </w:tblGrid>
      <w:tr w:rsidR="00095B54" w:rsidRPr="00792C75" w:rsidTr="001E6AA5">
        <w:trPr>
          <w:trHeight w:val="285"/>
          <w:jc w:val="center"/>
        </w:trPr>
        <w:tc>
          <w:tcPr>
            <w:tcW w:w="709" w:type="dxa"/>
            <w:vAlign w:val="center"/>
            <w:hideMark/>
          </w:tcPr>
          <w:p w:rsidR="00095B54" w:rsidRPr="00792C75" w:rsidRDefault="00095B54" w:rsidP="001E6AA5">
            <w:pPr>
              <w:pStyle w:val="a0"/>
              <w:spacing w:line="240" w:lineRule="atLeast"/>
              <w:ind w:firstLineChars="0" w:firstLine="0"/>
              <w:jc w:val="center"/>
              <w:rPr>
                <w:sz w:val="21"/>
                <w:szCs w:val="21"/>
              </w:rPr>
            </w:pPr>
            <w:r w:rsidRPr="00792C75">
              <w:rPr>
                <w:sz w:val="21"/>
                <w:szCs w:val="21"/>
              </w:rPr>
              <w:t>污染物</w:t>
            </w:r>
          </w:p>
        </w:tc>
        <w:tc>
          <w:tcPr>
            <w:tcW w:w="1121" w:type="dxa"/>
            <w:vAlign w:val="center"/>
            <w:hideMark/>
          </w:tcPr>
          <w:p w:rsidR="00095B54" w:rsidRPr="00792C75" w:rsidRDefault="00095B54" w:rsidP="001E6AA5">
            <w:pPr>
              <w:pStyle w:val="a0"/>
              <w:spacing w:line="240" w:lineRule="atLeast"/>
              <w:ind w:firstLineChars="0" w:firstLine="0"/>
              <w:jc w:val="center"/>
              <w:rPr>
                <w:sz w:val="21"/>
                <w:szCs w:val="21"/>
              </w:rPr>
            </w:pPr>
            <w:r w:rsidRPr="00792C75">
              <w:rPr>
                <w:sz w:val="21"/>
                <w:szCs w:val="21"/>
              </w:rPr>
              <w:t>预测点</w:t>
            </w:r>
          </w:p>
        </w:tc>
        <w:tc>
          <w:tcPr>
            <w:tcW w:w="1148" w:type="dxa"/>
            <w:vAlign w:val="center"/>
            <w:hideMark/>
          </w:tcPr>
          <w:p w:rsidR="00095B54" w:rsidRPr="00792C75" w:rsidRDefault="00095B54" w:rsidP="001E6AA5">
            <w:pPr>
              <w:pStyle w:val="a0"/>
              <w:spacing w:line="240" w:lineRule="atLeast"/>
              <w:ind w:firstLineChars="0" w:firstLine="0"/>
              <w:jc w:val="center"/>
              <w:rPr>
                <w:sz w:val="21"/>
                <w:szCs w:val="21"/>
              </w:rPr>
            </w:pPr>
            <w:r w:rsidRPr="00792C75">
              <w:rPr>
                <w:sz w:val="21"/>
                <w:szCs w:val="21"/>
              </w:rPr>
              <w:t>平均时段</w:t>
            </w:r>
          </w:p>
        </w:tc>
        <w:tc>
          <w:tcPr>
            <w:tcW w:w="1386" w:type="dxa"/>
            <w:vAlign w:val="center"/>
            <w:hideMark/>
          </w:tcPr>
          <w:p w:rsidR="00095B54" w:rsidRPr="00792C75" w:rsidRDefault="00095B54" w:rsidP="001E6AA5">
            <w:pPr>
              <w:pStyle w:val="a0"/>
              <w:spacing w:line="240" w:lineRule="atLeast"/>
              <w:ind w:firstLineChars="0" w:firstLine="0"/>
              <w:jc w:val="center"/>
              <w:rPr>
                <w:sz w:val="21"/>
                <w:szCs w:val="21"/>
              </w:rPr>
            </w:pPr>
            <w:r w:rsidRPr="00792C75">
              <w:rPr>
                <w:sz w:val="21"/>
                <w:szCs w:val="21"/>
              </w:rPr>
              <w:t>贡献值</w:t>
            </w:r>
            <w:r w:rsidRPr="00792C75">
              <w:rPr>
                <w:sz w:val="21"/>
                <w:szCs w:val="21"/>
              </w:rPr>
              <w:t>(mg/m^3)</w:t>
            </w:r>
          </w:p>
        </w:tc>
        <w:tc>
          <w:tcPr>
            <w:tcW w:w="1003" w:type="dxa"/>
            <w:vAlign w:val="center"/>
          </w:tcPr>
          <w:p w:rsidR="00095B54" w:rsidRPr="00792C75" w:rsidRDefault="00095B54" w:rsidP="001E6AA5">
            <w:pPr>
              <w:pStyle w:val="a0"/>
              <w:spacing w:line="240" w:lineRule="atLeast"/>
              <w:ind w:firstLineChars="0" w:firstLine="0"/>
              <w:jc w:val="center"/>
              <w:rPr>
                <w:sz w:val="21"/>
                <w:szCs w:val="21"/>
              </w:rPr>
            </w:pPr>
            <w:r w:rsidRPr="00792C75">
              <w:rPr>
                <w:sz w:val="21"/>
                <w:szCs w:val="21"/>
              </w:rPr>
              <w:t>占标率</w:t>
            </w:r>
            <w:r w:rsidRPr="00792C75">
              <w:rPr>
                <w:sz w:val="21"/>
                <w:szCs w:val="21"/>
              </w:rPr>
              <w:t>/%</w:t>
            </w:r>
          </w:p>
        </w:tc>
        <w:tc>
          <w:tcPr>
            <w:tcW w:w="1438" w:type="dxa"/>
            <w:vAlign w:val="center"/>
          </w:tcPr>
          <w:p w:rsidR="00095B54" w:rsidRPr="00792C75" w:rsidRDefault="00095B54" w:rsidP="001E6AA5">
            <w:pPr>
              <w:pStyle w:val="a0"/>
              <w:spacing w:line="240" w:lineRule="atLeast"/>
              <w:ind w:firstLineChars="0" w:firstLine="0"/>
              <w:jc w:val="center"/>
              <w:rPr>
                <w:sz w:val="21"/>
                <w:szCs w:val="21"/>
              </w:rPr>
            </w:pPr>
            <w:r w:rsidRPr="00792C75">
              <w:rPr>
                <w:sz w:val="21"/>
                <w:szCs w:val="21"/>
              </w:rPr>
              <w:t>现状浓度</w:t>
            </w:r>
            <w:r w:rsidRPr="00792C75">
              <w:rPr>
                <w:sz w:val="21"/>
                <w:szCs w:val="21"/>
              </w:rPr>
              <w:t>(mg/m^3)</w:t>
            </w:r>
          </w:p>
        </w:tc>
        <w:tc>
          <w:tcPr>
            <w:tcW w:w="1329" w:type="dxa"/>
            <w:vAlign w:val="center"/>
            <w:hideMark/>
          </w:tcPr>
          <w:p w:rsidR="00095B54" w:rsidRPr="00792C75" w:rsidRDefault="00095B54" w:rsidP="001E6AA5">
            <w:pPr>
              <w:pStyle w:val="a0"/>
              <w:spacing w:line="240" w:lineRule="atLeast"/>
              <w:ind w:firstLineChars="0" w:firstLine="0"/>
              <w:jc w:val="center"/>
              <w:rPr>
                <w:sz w:val="21"/>
                <w:szCs w:val="21"/>
              </w:rPr>
            </w:pPr>
            <w:r w:rsidRPr="00792C75">
              <w:rPr>
                <w:sz w:val="21"/>
                <w:szCs w:val="21"/>
              </w:rPr>
              <w:t>叠加后浓度</w:t>
            </w:r>
            <w:r w:rsidRPr="00792C75">
              <w:rPr>
                <w:sz w:val="21"/>
                <w:szCs w:val="21"/>
              </w:rPr>
              <w:t>(mg/m^3)</w:t>
            </w:r>
          </w:p>
        </w:tc>
        <w:tc>
          <w:tcPr>
            <w:tcW w:w="1038" w:type="dxa"/>
            <w:vAlign w:val="center"/>
            <w:hideMark/>
          </w:tcPr>
          <w:p w:rsidR="00095B54" w:rsidRPr="00792C75" w:rsidRDefault="00095B54" w:rsidP="001E6AA5">
            <w:pPr>
              <w:pStyle w:val="a0"/>
              <w:spacing w:line="240" w:lineRule="atLeast"/>
              <w:ind w:firstLineChars="0" w:firstLine="0"/>
              <w:jc w:val="center"/>
              <w:rPr>
                <w:sz w:val="21"/>
                <w:szCs w:val="21"/>
              </w:rPr>
            </w:pPr>
            <w:r w:rsidRPr="00792C75">
              <w:rPr>
                <w:sz w:val="21"/>
                <w:szCs w:val="21"/>
              </w:rPr>
              <w:t>占标率</w:t>
            </w:r>
            <w:r w:rsidRPr="00792C75">
              <w:rPr>
                <w:sz w:val="21"/>
                <w:szCs w:val="21"/>
              </w:rPr>
              <w:t>/%</w:t>
            </w:r>
          </w:p>
        </w:tc>
        <w:tc>
          <w:tcPr>
            <w:tcW w:w="1009" w:type="dxa"/>
            <w:vAlign w:val="center"/>
            <w:hideMark/>
          </w:tcPr>
          <w:p w:rsidR="00095B54" w:rsidRPr="00792C75" w:rsidRDefault="00095B54" w:rsidP="001E6AA5">
            <w:pPr>
              <w:pStyle w:val="a0"/>
              <w:spacing w:line="240" w:lineRule="atLeast"/>
              <w:ind w:firstLineChars="0" w:firstLine="0"/>
              <w:jc w:val="center"/>
              <w:rPr>
                <w:sz w:val="21"/>
                <w:szCs w:val="21"/>
              </w:rPr>
            </w:pPr>
            <w:r w:rsidRPr="00792C75">
              <w:rPr>
                <w:sz w:val="21"/>
                <w:szCs w:val="21"/>
              </w:rPr>
              <w:t>达标情况</w:t>
            </w:r>
          </w:p>
        </w:tc>
      </w:tr>
      <w:tr w:rsidR="00BB06C5" w:rsidRPr="00792C75" w:rsidTr="001E6AA5">
        <w:trPr>
          <w:trHeight w:val="285"/>
          <w:jc w:val="center"/>
        </w:trPr>
        <w:tc>
          <w:tcPr>
            <w:tcW w:w="709" w:type="dxa"/>
            <w:vMerge w:val="restart"/>
            <w:vAlign w:val="center"/>
          </w:tcPr>
          <w:p w:rsidR="00BB06C5" w:rsidRPr="00792C75" w:rsidRDefault="00BB06C5" w:rsidP="001E6AA5">
            <w:pPr>
              <w:pStyle w:val="a0"/>
              <w:spacing w:line="240" w:lineRule="atLeast"/>
              <w:ind w:firstLineChars="0" w:firstLine="0"/>
              <w:jc w:val="center"/>
              <w:rPr>
                <w:sz w:val="21"/>
                <w:szCs w:val="21"/>
              </w:rPr>
            </w:pPr>
            <w:r w:rsidRPr="002C0B3D">
              <w:rPr>
                <w:sz w:val="21"/>
                <w:szCs w:val="21"/>
              </w:rPr>
              <w:t>NH</w:t>
            </w:r>
            <w:r w:rsidRPr="002C0B3D">
              <w:rPr>
                <w:sz w:val="21"/>
                <w:szCs w:val="21"/>
                <w:vertAlign w:val="subscript"/>
              </w:rPr>
              <w:t>3</w:t>
            </w:r>
          </w:p>
        </w:tc>
        <w:tc>
          <w:tcPr>
            <w:tcW w:w="1121" w:type="dxa"/>
            <w:vAlign w:val="center"/>
          </w:tcPr>
          <w:p w:rsidR="00BB06C5" w:rsidRPr="00363A53" w:rsidRDefault="00BB06C5" w:rsidP="001E6AA5">
            <w:pPr>
              <w:jc w:val="center"/>
              <w:rPr>
                <w:color w:val="000000" w:themeColor="text1"/>
                <w:szCs w:val="21"/>
              </w:rPr>
            </w:pPr>
            <w:r>
              <w:rPr>
                <w:rFonts w:hint="eastAsia"/>
                <w:color w:val="000000" w:themeColor="text1"/>
                <w:szCs w:val="21"/>
              </w:rPr>
              <w:t>染坊</w:t>
            </w:r>
          </w:p>
        </w:tc>
        <w:tc>
          <w:tcPr>
            <w:tcW w:w="1148" w:type="dxa"/>
            <w:vAlign w:val="center"/>
          </w:tcPr>
          <w:p w:rsidR="00BB06C5" w:rsidRPr="00792C75" w:rsidRDefault="00BB06C5" w:rsidP="001E6AA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0.003879</w:t>
            </w:r>
          </w:p>
        </w:tc>
        <w:tc>
          <w:tcPr>
            <w:tcW w:w="1003"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1.94</w:t>
            </w:r>
          </w:p>
        </w:tc>
        <w:tc>
          <w:tcPr>
            <w:tcW w:w="1438"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0.022167</w:t>
            </w:r>
          </w:p>
        </w:tc>
        <w:tc>
          <w:tcPr>
            <w:tcW w:w="1329"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0.026046</w:t>
            </w:r>
          </w:p>
        </w:tc>
        <w:tc>
          <w:tcPr>
            <w:tcW w:w="1038"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13.02</w:t>
            </w:r>
          </w:p>
        </w:tc>
        <w:tc>
          <w:tcPr>
            <w:tcW w:w="1009" w:type="dxa"/>
            <w:vAlign w:val="center"/>
          </w:tcPr>
          <w:p w:rsidR="00BB06C5" w:rsidRPr="00792C75" w:rsidRDefault="00BB06C5" w:rsidP="001E6AA5">
            <w:pPr>
              <w:pStyle w:val="a0"/>
              <w:spacing w:line="240" w:lineRule="atLeast"/>
              <w:ind w:firstLineChars="0" w:firstLine="0"/>
              <w:jc w:val="center"/>
              <w:rPr>
                <w:sz w:val="21"/>
                <w:szCs w:val="21"/>
              </w:rPr>
            </w:pPr>
            <w:r w:rsidRPr="00792C75">
              <w:rPr>
                <w:sz w:val="21"/>
                <w:szCs w:val="21"/>
              </w:rPr>
              <w:t>达标</w:t>
            </w:r>
          </w:p>
        </w:tc>
      </w:tr>
      <w:tr w:rsidR="00BB06C5" w:rsidRPr="00792C75" w:rsidTr="001E6AA5">
        <w:trPr>
          <w:trHeight w:val="285"/>
          <w:jc w:val="center"/>
        </w:trPr>
        <w:tc>
          <w:tcPr>
            <w:tcW w:w="709" w:type="dxa"/>
            <w:vMerge/>
            <w:vAlign w:val="center"/>
          </w:tcPr>
          <w:p w:rsidR="00BB06C5" w:rsidRPr="00792C75" w:rsidRDefault="00BB06C5" w:rsidP="001E6AA5">
            <w:pPr>
              <w:pStyle w:val="a0"/>
              <w:spacing w:line="240" w:lineRule="atLeast"/>
              <w:ind w:firstLineChars="0" w:firstLine="0"/>
              <w:jc w:val="center"/>
              <w:rPr>
                <w:sz w:val="21"/>
                <w:szCs w:val="21"/>
              </w:rPr>
            </w:pPr>
          </w:p>
        </w:tc>
        <w:tc>
          <w:tcPr>
            <w:tcW w:w="1121" w:type="dxa"/>
            <w:vAlign w:val="center"/>
          </w:tcPr>
          <w:p w:rsidR="00BB06C5" w:rsidRPr="00AA4B91" w:rsidRDefault="00BB06C5" w:rsidP="001E6AA5">
            <w:pPr>
              <w:spacing w:line="360" w:lineRule="exact"/>
              <w:jc w:val="center"/>
              <w:rPr>
                <w:bCs/>
              </w:rPr>
            </w:pPr>
            <w:r>
              <w:rPr>
                <w:rFonts w:hint="eastAsia"/>
                <w:bCs/>
              </w:rPr>
              <w:t>肖家</w:t>
            </w:r>
          </w:p>
        </w:tc>
        <w:tc>
          <w:tcPr>
            <w:tcW w:w="1148" w:type="dxa"/>
            <w:vAlign w:val="center"/>
          </w:tcPr>
          <w:p w:rsidR="00BB06C5" w:rsidRPr="00792C75" w:rsidRDefault="00BB06C5" w:rsidP="001E6AA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0.018464</w:t>
            </w:r>
          </w:p>
        </w:tc>
        <w:tc>
          <w:tcPr>
            <w:tcW w:w="1003"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9.23</w:t>
            </w:r>
          </w:p>
        </w:tc>
        <w:tc>
          <w:tcPr>
            <w:tcW w:w="1438"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0.022167</w:t>
            </w:r>
          </w:p>
        </w:tc>
        <w:tc>
          <w:tcPr>
            <w:tcW w:w="1329"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0.04063</w:t>
            </w:r>
          </w:p>
        </w:tc>
        <w:tc>
          <w:tcPr>
            <w:tcW w:w="1038"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20.32</w:t>
            </w:r>
          </w:p>
        </w:tc>
        <w:tc>
          <w:tcPr>
            <w:tcW w:w="1009" w:type="dxa"/>
            <w:vAlign w:val="center"/>
          </w:tcPr>
          <w:p w:rsidR="00BB06C5" w:rsidRPr="00792C75" w:rsidRDefault="00BB06C5" w:rsidP="001E6AA5">
            <w:pPr>
              <w:pStyle w:val="a0"/>
              <w:spacing w:line="240" w:lineRule="atLeast"/>
              <w:ind w:firstLineChars="0" w:firstLine="0"/>
              <w:jc w:val="center"/>
              <w:rPr>
                <w:sz w:val="21"/>
                <w:szCs w:val="21"/>
              </w:rPr>
            </w:pPr>
            <w:r w:rsidRPr="00792C75">
              <w:rPr>
                <w:sz w:val="21"/>
                <w:szCs w:val="21"/>
              </w:rPr>
              <w:t>达标</w:t>
            </w:r>
          </w:p>
        </w:tc>
      </w:tr>
      <w:tr w:rsidR="00BB06C5" w:rsidRPr="00792C75" w:rsidTr="001E6AA5">
        <w:trPr>
          <w:trHeight w:val="285"/>
          <w:jc w:val="center"/>
        </w:trPr>
        <w:tc>
          <w:tcPr>
            <w:tcW w:w="709" w:type="dxa"/>
            <w:vMerge/>
            <w:vAlign w:val="center"/>
          </w:tcPr>
          <w:p w:rsidR="00BB06C5" w:rsidRPr="00792C75" w:rsidRDefault="00BB06C5" w:rsidP="001E6AA5">
            <w:pPr>
              <w:pStyle w:val="a0"/>
              <w:spacing w:line="240" w:lineRule="atLeast"/>
              <w:ind w:firstLineChars="0" w:firstLine="0"/>
              <w:jc w:val="center"/>
              <w:rPr>
                <w:sz w:val="21"/>
                <w:szCs w:val="21"/>
              </w:rPr>
            </w:pPr>
          </w:p>
        </w:tc>
        <w:tc>
          <w:tcPr>
            <w:tcW w:w="1121" w:type="dxa"/>
            <w:vAlign w:val="center"/>
          </w:tcPr>
          <w:p w:rsidR="00BB06C5" w:rsidRPr="00AA4B91" w:rsidRDefault="00BB06C5" w:rsidP="001E6AA5">
            <w:pPr>
              <w:jc w:val="center"/>
              <w:rPr>
                <w:szCs w:val="21"/>
              </w:rPr>
            </w:pPr>
            <w:r>
              <w:rPr>
                <w:rFonts w:hint="eastAsia"/>
                <w:szCs w:val="21"/>
              </w:rPr>
              <w:t>朱沟村</w:t>
            </w:r>
          </w:p>
        </w:tc>
        <w:tc>
          <w:tcPr>
            <w:tcW w:w="1148" w:type="dxa"/>
            <w:vAlign w:val="center"/>
          </w:tcPr>
          <w:p w:rsidR="00BB06C5" w:rsidRPr="00792C75" w:rsidRDefault="00BB06C5" w:rsidP="001E6AA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0.006491</w:t>
            </w:r>
          </w:p>
        </w:tc>
        <w:tc>
          <w:tcPr>
            <w:tcW w:w="1003"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3.25</w:t>
            </w:r>
          </w:p>
        </w:tc>
        <w:tc>
          <w:tcPr>
            <w:tcW w:w="1438"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0.022167</w:t>
            </w:r>
          </w:p>
        </w:tc>
        <w:tc>
          <w:tcPr>
            <w:tcW w:w="1329"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0.028658</w:t>
            </w:r>
          </w:p>
        </w:tc>
        <w:tc>
          <w:tcPr>
            <w:tcW w:w="1038"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14.33</w:t>
            </w:r>
          </w:p>
        </w:tc>
        <w:tc>
          <w:tcPr>
            <w:tcW w:w="1009" w:type="dxa"/>
            <w:vAlign w:val="center"/>
          </w:tcPr>
          <w:p w:rsidR="00BB06C5" w:rsidRPr="00792C75" w:rsidRDefault="00BB06C5" w:rsidP="001E6AA5">
            <w:pPr>
              <w:pStyle w:val="a0"/>
              <w:spacing w:line="240" w:lineRule="atLeast"/>
              <w:ind w:firstLineChars="0" w:firstLine="0"/>
              <w:jc w:val="center"/>
              <w:rPr>
                <w:sz w:val="21"/>
                <w:szCs w:val="21"/>
              </w:rPr>
            </w:pPr>
            <w:r w:rsidRPr="00792C75">
              <w:rPr>
                <w:sz w:val="21"/>
                <w:szCs w:val="21"/>
              </w:rPr>
              <w:t>达标</w:t>
            </w:r>
          </w:p>
        </w:tc>
      </w:tr>
      <w:tr w:rsidR="00BB06C5" w:rsidRPr="00792C75" w:rsidTr="001E6AA5">
        <w:trPr>
          <w:trHeight w:val="285"/>
          <w:jc w:val="center"/>
        </w:trPr>
        <w:tc>
          <w:tcPr>
            <w:tcW w:w="709" w:type="dxa"/>
            <w:vMerge/>
            <w:vAlign w:val="center"/>
          </w:tcPr>
          <w:p w:rsidR="00BB06C5" w:rsidRPr="00792C75" w:rsidRDefault="00BB06C5" w:rsidP="001E6AA5">
            <w:pPr>
              <w:pStyle w:val="a0"/>
              <w:spacing w:line="240" w:lineRule="atLeast"/>
              <w:jc w:val="center"/>
              <w:rPr>
                <w:sz w:val="21"/>
                <w:szCs w:val="21"/>
              </w:rPr>
            </w:pPr>
          </w:p>
        </w:tc>
        <w:tc>
          <w:tcPr>
            <w:tcW w:w="1121" w:type="dxa"/>
            <w:vAlign w:val="center"/>
          </w:tcPr>
          <w:p w:rsidR="00BB06C5" w:rsidRPr="00AA4B91" w:rsidRDefault="00BB06C5" w:rsidP="001E6AA5">
            <w:pPr>
              <w:jc w:val="center"/>
              <w:rPr>
                <w:szCs w:val="21"/>
              </w:rPr>
            </w:pPr>
            <w:r>
              <w:rPr>
                <w:rFonts w:hint="eastAsia"/>
                <w:szCs w:val="21"/>
              </w:rPr>
              <w:t>王竹园</w:t>
            </w:r>
          </w:p>
        </w:tc>
        <w:tc>
          <w:tcPr>
            <w:tcW w:w="1148" w:type="dxa"/>
            <w:vAlign w:val="center"/>
          </w:tcPr>
          <w:p w:rsidR="00BB06C5" w:rsidRPr="00792C75" w:rsidRDefault="00BB06C5" w:rsidP="001E6AA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0.00761</w:t>
            </w:r>
          </w:p>
        </w:tc>
        <w:tc>
          <w:tcPr>
            <w:tcW w:w="1003"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3.81</w:t>
            </w:r>
          </w:p>
        </w:tc>
        <w:tc>
          <w:tcPr>
            <w:tcW w:w="1438"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0.022167</w:t>
            </w:r>
          </w:p>
        </w:tc>
        <w:tc>
          <w:tcPr>
            <w:tcW w:w="1329"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0.029777</w:t>
            </w:r>
          </w:p>
        </w:tc>
        <w:tc>
          <w:tcPr>
            <w:tcW w:w="1038"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14.89</w:t>
            </w:r>
          </w:p>
        </w:tc>
        <w:tc>
          <w:tcPr>
            <w:tcW w:w="1009" w:type="dxa"/>
            <w:vAlign w:val="center"/>
          </w:tcPr>
          <w:p w:rsidR="00BB06C5" w:rsidRPr="00792C75" w:rsidRDefault="00BB06C5" w:rsidP="001E6AA5">
            <w:pPr>
              <w:pStyle w:val="a0"/>
              <w:spacing w:line="240" w:lineRule="atLeast"/>
              <w:ind w:firstLineChars="0" w:firstLine="0"/>
              <w:jc w:val="center"/>
              <w:rPr>
                <w:sz w:val="21"/>
                <w:szCs w:val="21"/>
              </w:rPr>
            </w:pPr>
            <w:r w:rsidRPr="00792C75">
              <w:rPr>
                <w:sz w:val="21"/>
                <w:szCs w:val="21"/>
              </w:rPr>
              <w:t>达标</w:t>
            </w:r>
          </w:p>
        </w:tc>
      </w:tr>
      <w:tr w:rsidR="00BB06C5" w:rsidRPr="00792C75" w:rsidTr="001E6AA5">
        <w:trPr>
          <w:trHeight w:val="285"/>
          <w:jc w:val="center"/>
        </w:trPr>
        <w:tc>
          <w:tcPr>
            <w:tcW w:w="709" w:type="dxa"/>
            <w:vMerge/>
            <w:vAlign w:val="center"/>
          </w:tcPr>
          <w:p w:rsidR="00BB06C5" w:rsidRPr="00792C75" w:rsidRDefault="00BB06C5" w:rsidP="001E6AA5">
            <w:pPr>
              <w:pStyle w:val="a0"/>
              <w:spacing w:line="240" w:lineRule="atLeast"/>
              <w:jc w:val="center"/>
              <w:rPr>
                <w:sz w:val="21"/>
                <w:szCs w:val="21"/>
              </w:rPr>
            </w:pPr>
          </w:p>
        </w:tc>
        <w:tc>
          <w:tcPr>
            <w:tcW w:w="1121" w:type="dxa"/>
            <w:vAlign w:val="center"/>
          </w:tcPr>
          <w:p w:rsidR="00BB06C5" w:rsidRPr="00AA4B91" w:rsidRDefault="00BB06C5" w:rsidP="001E6AA5">
            <w:pPr>
              <w:spacing w:line="360" w:lineRule="exact"/>
              <w:jc w:val="center"/>
              <w:rPr>
                <w:bCs/>
              </w:rPr>
            </w:pPr>
            <w:proofErr w:type="gramStart"/>
            <w:r>
              <w:rPr>
                <w:rFonts w:hint="eastAsia"/>
                <w:bCs/>
              </w:rPr>
              <w:t>河西组</w:t>
            </w:r>
            <w:proofErr w:type="gramEnd"/>
          </w:p>
        </w:tc>
        <w:tc>
          <w:tcPr>
            <w:tcW w:w="1148" w:type="dxa"/>
            <w:vAlign w:val="center"/>
          </w:tcPr>
          <w:p w:rsidR="00BB06C5" w:rsidRPr="00792C75" w:rsidRDefault="00BB06C5" w:rsidP="001E6AA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0.027848</w:t>
            </w:r>
          </w:p>
        </w:tc>
        <w:tc>
          <w:tcPr>
            <w:tcW w:w="1003"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13.92</w:t>
            </w:r>
          </w:p>
        </w:tc>
        <w:tc>
          <w:tcPr>
            <w:tcW w:w="1438"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0.022167</w:t>
            </w:r>
          </w:p>
        </w:tc>
        <w:tc>
          <w:tcPr>
            <w:tcW w:w="1329"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0.050015</w:t>
            </w:r>
          </w:p>
        </w:tc>
        <w:tc>
          <w:tcPr>
            <w:tcW w:w="1038"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25.01</w:t>
            </w:r>
          </w:p>
        </w:tc>
        <w:tc>
          <w:tcPr>
            <w:tcW w:w="1009" w:type="dxa"/>
            <w:vAlign w:val="center"/>
          </w:tcPr>
          <w:p w:rsidR="00BB06C5" w:rsidRPr="00792C75" w:rsidRDefault="00BB06C5" w:rsidP="001E6AA5">
            <w:pPr>
              <w:pStyle w:val="a0"/>
              <w:spacing w:line="240" w:lineRule="atLeast"/>
              <w:ind w:firstLineChars="0" w:firstLine="0"/>
              <w:jc w:val="center"/>
              <w:rPr>
                <w:sz w:val="21"/>
                <w:szCs w:val="21"/>
              </w:rPr>
            </w:pPr>
            <w:r w:rsidRPr="00792C75">
              <w:rPr>
                <w:sz w:val="21"/>
                <w:szCs w:val="21"/>
              </w:rPr>
              <w:t>达标</w:t>
            </w:r>
          </w:p>
        </w:tc>
      </w:tr>
      <w:tr w:rsidR="00BB06C5" w:rsidRPr="00792C75" w:rsidTr="001E6AA5">
        <w:trPr>
          <w:trHeight w:val="285"/>
          <w:jc w:val="center"/>
        </w:trPr>
        <w:tc>
          <w:tcPr>
            <w:tcW w:w="709" w:type="dxa"/>
            <w:vMerge/>
            <w:vAlign w:val="center"/>
          </w:tcPr>
          <w:p w:rsidR="00BB06C5" w:rsidRPr="00792C75" w:rsidRDefault="00BB06C5" w:rsidP="001E6AA5">
            <w:pPr>
              <w:pStyle w:val="a0"/>
              <w:spacing w:line="240" w:lineRule="atLeast"/>
              <w:jc w:val="center"/>
              <w:rPr>
                <w:sz w:val="21"/>
                <w:szCs w:val="21"/>
              </w:rPr>
            </w:pPr>
          </w:p>
        </w:tc>
        <w:tc>
          <w:tcPr>
            <w:tcW w:w="1121" w:type="dxa"/>
            <w:vAlign w:val="center"/>
          </w:tcPr>
          <w:p w:rsidR="00BB06C5" w:rsidRDefault="00BB06C5" w:rsidP="001E6AA5">
            <w:pPr>
              <w:pStyle w:val="a0"/>
              <w:spacing w:line="240" w:lineRule="atLeast"/>
              <w:ind w:firstLineChars="0" w:firstLine="0"/>
              <w:jc w:val="center"/>
              <w:rPr>
                <w:sz w:val="21"/>
                <w:szCs w:val="21"/>
                <w:lang w:eastAsia="zh-CN"/>
              </w:rPr>
            </w:pPr>
            <w:r>
              <w:rPr>
                <w:rFonts w:hint="eastAsia"/>
                <w:sz w:val="21"/>
                <w:szCs w:val="21"/>
                <w:lang w:eastAsia="zh-CN"/>
              </w:rPr>
              <w:t>余关乡</w:t>
            </w:r>
          </w:p>
        </w:tc>
        <w:tc>
          <w:tcPr>
            <w:tcW w:w="1148" w:type="dxa"/>
            <w:vAlign w:val="center"/>
          </w:tcPr>
          <w:p w:rsidR="00BB06C5" w:rsidRDefault="00BB06C5" w:rsidP="001E6AA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0.013584</w:t>
            </w:r>
          </w:p>
        </w:tc>
        <w:tc>
          <w:tcPr>
            <w:tcW w:w="1003"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6.79</w:t>
            </w:r>
          </w:p>
        </w:tc>
        <w:tc>
          <w:tcPr>
            <w:tcW w:w="1438"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0.022167</w:t>
            </w:r>
          </w:p>
        </w:tc>
        <w:tc>
          <w:tcPr>
            <w:tcW w:w="1329"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0.03575</w:t>
            </w:r>
          </w:p>
        </w:tc>
        <w:tc>
          <w:tcPr>
            <w:tcW w:w="1038" w:type="dxa"/>
            <w:vAlign w:val="center"/>
          </w:tcPr>
          <w:p w:rsidR="00BB06C5" w:rsidRDefault="00BB06C5" w:rsidP="001E6AA5">
            <w:pPr>
              <w:jc w:val="center"/>
              <w:rPr>
                <w:rFonts w:ascii="宋体" w:hAnsi="宋体" w:cs="宋体"/>
                <w:color w:val="000000"/>
                <w:sz w:val="22"/>
                <w:szCs w:val="22"/>
              </w:rPr>
            </w:pPr>
            <w:r>
              <w:rPr>
                <w:rFonts w:hint="eastAsia"/>
                <w:color w:val="000000"/>
                <w:sz w:val="22"/>
                <w:szCs w:val="22"/>
              </w:rPr>
              <w:t>17.88</w:t>
            </w:r>
          </w:p>
        </w:tc>
        <w:tc>
          <w:tcPr>
            <w:tcW w:w="1009" w:type="dxa"/>
            <w:vAlign w:val="center"/>
          </w:tcPr>
          <w:p w:rsidR="00BB06C5" w:rsidRPr="00792C75" w:rsidRDefault="00BB06C5" w:rsidP="001E6AA5">
            <w:pPr>
              <w:pStyle w:val="a0"/>
              <w:spacing w:line="240" w:lineRule="atLeast"/>
              <w:ind w:firstLineChars="0" w:firstLine="0"/>
              <w:jc w:val="center"/>
              <w:rPr>
                <w:sz w:val="21"/>
                <w:szCs w:val="21"/>
              </w:rPr>
            </w:pPr>
            <w:r>
              <w:rPr>
                <w:rFonts w:hint="eastAsia"/>
                <w:sz w:val="21"/>
                <w:szCs w:val="21"/>
              </w:rPr>
              <w:t>达标</w:t>
            </w:r>
          </w:p>
        </w:tc>
      </w:tr>
      <w:tr w:rsidR="001C075A" w:rsidRPr="00792C75" w:rsidTr="001E6AA5">
        <w:trPr>
          <w:trHeight w:val="285"/>
          <w:jc w:val="center"/>
        </w:trPr>
        <w:tc>
          <w:tcPr>
            <w:tcW w:w="709" w:type="dxa"/>
            <w:vMerge/>
            <w:vAlign w:val="center"/>
          </w:tcPr>
          <w:p w:rsidR="001C075A" w:rsidRPr="00792C75" w:rsidRDefault="001C075A" w:rsidP="001E6AA5">
            <w:pPr>
              <w:pStyle w:val="a0"/>
              <w:spacing w:line="240" w:lineRule="atLeast"/>
              <w:jc w:val="center"/>
              <w:rPr>
                <w:sz w:val="21"/>
                <w:szCs w:val="21"/>
              </w:rPr>
            </w:pPr>
          </w:p>
        </w:tc>
        <w:tc>
          <w:tcPr>
            <w:tcW w:w="1121" w:type="dxa"/>
            <w:vAlign w:val="center"/>
          </w:tcPr>
          <w:p w:rsidR="001C075A" w:rsidRPr="00792C75" w:rsidRDefault="001C075A" w:rsidP="001E6AA5">
            <w:pPr>
              <w:pStyle w:val="a0"/>
              <w:spacing w:line="240" w:lineRule="atLeast"/>
              <w:ind w:firstLineChars="0" w:firstLine="0"/>
              <w:jc w:val="center"/>
              <w:rPr>
                <w:sz w:val="21"/>
                <w:szCs w:val="21"/>
              </w:rPr>
            </w:pPr>
            <w:r w:rsidRPr="00792C75">
              <w:rPr>
                <w:sz w:val="21"/>
                <w:szCs w:val="21"/>
              </w:rPr>
              <w:t>区域最大落地浓度</w:t>
            </w:r>
          </w:p>
        </w:tc>
        <w:tc>
          <w:tcPr>
            <w:tcW w:w="1148" w:type="dxa"/>
            <w:vAlign w:val="center"/>
          </w:tcPr>
          <w:p w:rsidR="001C075A" w:rsidRPr="00792C75" w:rsidRDefault="001C075A" w:rsidP="001E6AA5">
            <w:pPr>
              <w:pStyle w:val="a0"/>
              <w:spacing w:line="240" w:lineRule="atLeast"/>
              <w:ind w:firstLineChars="0" w:firstLine="0"/>
              <w:jc w:val="center"/>
              <w:rPr>
                <w:sz w:val="21"/>
                <w:szCs w:val="21"/>
              </w:rPr>
            </w:pPr>
            <w:r>
              <w:rPr>
                <w:rFonts w:hint="eastAsia"/>
                <w:sz w:val="21"/>
                <w:szCs w:val="21"/>
              </w:rPr>
              <w:t>1</w:t>
            </w:r>
            <w:r>
              <w:rPr>
                <w:rFonts w:hint="eastAsia"/>
                <w:sz w:val="21"/>
                <w:szCs w:val="21"/>
              </w:rPr>
              <w:t>小时</w:t>
            </w:r>
          </w:p>
        </w:tc>
        <w:tc>
          <w:tcPr>
            <w:tcW w:w="1386" w:type="dxa"/>
            <w:vAlign w:val="center"/>
          </w:tcPr>
          <w:p w:rsidR="001C075A" w:rsidRPr="005E6A25" w:rsidRDefault="001E6AA5" w:rsidP="001E6AA5">
            <w:pPr>
              <w:pStyle w:val="a0"/>
              <w:spacing w:line="240" w:lineRule="atLeast"/>
              <w:ind w:firstLineChars="0" w:firstLine="0"/>
              <w:jc w:val="center"/>
              <w:rPr>
                <w:sz w:val="21"/>
                <w:szCs w:val="21"/>
              </w:rPr>
            </w:pPr>
            <w:r>
              <w:rPr>
                <w:rFonts w:hint="eastAsia"/>
              </w:rPr>
              <w:t>0.082539</w:t>
            </w:r>
          </w:p>
        </w:tc>
        <w:tc>
          <w:tcPr>
            <w:tcW w:w="1003" w:type="dxa"/>
            <w:vAlign w:val="center"/>
          </w:tcPr>
          <w:p w:rsidR="001C075A" w:rsidRPr="005E6A25" w:rsidRDefault="001E6AA5" w:rsidP="001E6AA5">
            <w:pPr>
              <w:pStyle w:val="a0"/>
              <w:spacing w:line="240" w:lineRule="atLeast"/>
              <w:ind w:firstLineChars="0" w:firstLine="0"/>
              <w:jc w:val="center"/>
              <w:rPr>
                <w:sz w:val="21"/>
                <w:szCs w:val="21"/>
                <w:lang w:eastAsia="zh-CN"/>
              </w:rPr>
            </w:pPr>
            <w:r>
              <w:rPr>
                <w:rFonts w:hint="eastAsia"/>
                <w:sz w:val="21"/>
                <w:szCs w:val="21"/>
                <w:lang w:eastAsia="zh-CN"/>
              </w:rPr>
              <w:t>41.27</w:t>
            </w:r>
          </w:p>
        </w:tc>
        <w:tc>
          <w:tcPr>
            <w:tcW w:w="1438" w:type="dxa"/>
            <w:vAlign w:val="center"/>
          </w:tcPr>
          <w:p w:rsidR="001C075A" w:rsidRDefault="001E6AA5" w:rsidP="001E6AA5">
            <w:pPr>
              <w:jc w:val="center"/>
            </w:pPr>
            <w:r>
              <w:rPr>
                <w:rFonts w:hint="eastAsia"/>
              </w:rPr>
              <w:t>0.022167</w:t>
            </w:r>
          </w:p>
        </w:tc>
        <w:tc>
          <w:tcPr>
            <w:tcW w:w="1329" w:type="dxa"/>
            <w:vAlign w:val="center"/>
          </w:tcPr>
          <w:p w:rsidR="001C075A" w:rsidRPr="005E6A25" w:rsidRDefault="001E6AA5" w:rsidP="001E6AA5">
            <w:pPr>
              <w:pStyle w:val="a0"/>
              <w:spacing w:line="240" w:lineRule="atLeast"/>
              <w:ind w:firstLineChars="0" w:firstLine="0"/>
              <w:jc w:val="center"/>
              <w:rPr>
                <w:sz w:val="21"/>
                <w:szCs w:val="21"/>
                <w:lang w:eastAsia="zh-CN"/>
              </w:rPr>
            </w:pPr>
            <w:r>
              <w:rPr>
                <w:rFonts w:hint="eastAsia"/>
                <w:sz w:val="21"/>
                <w:szCs w:val="21"/>
                <w:lang w:eastAsia="zh-CN"/>
              </w:rPr>
              <w:t>0.104705</w:t>
            </w:r>
          </w:p>
        </w:tc>
        <w:tc>
          <w:tcPr>
            <w:tcW w:w="1038" w:type="dxa"/>
            <w:vAlign w:val="center"/>
          </w:tcPr>
          <w:p w:rsidR="001C075A" w:rsidRPr="005E6A25" w:rsidRDefault="001E6AA5" w:rsidP="001E6AA5">
            <w:pPr>
              <w:pStyle w:val="a0"/>
              <w:spacing w:line="240" w:lineRule="atLeast"/>
              <w:ind w:firstLineChars="0" w:firstLine="0"/>
              <w:jc w:val="center"/>
              <w:rPr>
                <w:sz w:val="21"/>
                <w:szCs w:val="21"/>
                <w:lang w:eastAsia="zh-CN"/>
              </w:rPr>
            </w:pPr>
            <w:r>
              <w:rPr>
                <w:rFonts w:hint="eastAsia"/>
                <w:sz w:val="21"/>
                <w:szCs w:val="21"/>
                <w:lang w:eastAsia="zh-CN"/>
              </w:rPr>
              <w:t>52.35</w:t>
            </w:r>
          </w:p>
        </w:tc>
        <w:tc>
          <w:tcPr>
            <w:tcW w:w="1009" w:type="dxa"/>
            <w:vAlign w:val="center"/>
          </w:tcPr>
          <w:p w:rsidR="001C075A" w:rsidRPr="00792C75" w:rsidRDefault="001C075A" w:rsidP="001E6AA5">
            <w:pPr>
              <w:pStyle w:val="a0"/>
              <w:spacing w:line="240" w:lineRule="atLeast"/>
              <w:ind w:firstLineChars="0" w:firstLine="0"/>
              <w:jc w:val="center"/>
              <w:rPr>
                <w:sz w:val="21"/>
                <w:szCs w:val="21"/>
              </w:rPr>
            </w:pPr>
            <w:r w:rsidRPr="00792C75">
              <w:rPr>
                <w:sz w:val="21"/>
                <w:szCs w:val="21"/>
              </w:rPr>
              <w:t>达标</w:t>
            </w:r>
          </w:p>
        </w:tc>
      </w:tr>
    </w:tbl>
    <w:p w:rsidR="00095B54" w:rsidRDefault="001E6AA5" w:rsidP="001E6AA5">
      <w:pPr>
        <w:spacing w:line="360" w:lineRule="auto"/>
        <w:ind w:firstLineChars="200" w:firstLine="420"/>
        <w:rPr>
          <w:rFonts w:ascii="宋体" w:hAnsi="宋体"/>
          <w:bCs/>
          <w:sz w:val="24"/>
        </w:rPr>
      </w:pPr>
      <w:r>
        <w:rPr>
          <w:noProof/>
        </w:rPr>
        <w:drawing>
          <wp:anchor distT="0" distB="0" distL="114300" distR="114300" simplePos="0" relativeHeight="251912192" behindDoc="0" locked="0" layoutInCell="1" allowOverlap="1" wp14:anchorId="75AF0131" wp14:editId="55CDAC29">
            <wp:simplePos x="0" y="0"/>
            <wp:positionH relativeFrom="column">
              <wp:posOffset>-233045</wp:posOffset>
            </wp:positionH>
            <wp:positionV relativeFrom="paragraph">
              <wp:posOffset>109220</wp:posOffset>
            </wp:positionV>
            <wp:extent cx="5278120" cy="3074670"/>
            <wp:effectExtent l="0" t="0" r="0"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78120" cy="3074670"/>
                    </a:xfrm>
                    <a:prstGeom prst="rect">
                      <a:avLst/>
                    </a:prstGeom>
                  </pic:spPr>
                </pic:pic>
              </a:graphicData>
            </a:graphic>
            <wp14:sizeRelH relativeFrom="page">
              <wp14:pctWidth>0</wp14:pctWidth>
            </wp14:sizeRelH>
            <wp14:sizeRelV relativeFrom="page">
              <wp14:pctHeight>0</wp14:pctHeight>
            </wp14:sizeRelV>
          </wp:anchor>
        </w:drawing>
      </w:r>
    </w:p>
    <w:p w:rsidR="002C0B3D" w:rsidRDefault="002C0B3D" w:rsidP="00095B54">
      <w:pPr>
        <w:spacing w:line="360" w:lineRule="auto"/>
        <w:ind w:firstLineChars="200" w:firstLine="480"/>
        <w:rPr>
          <w:rFonts w:ascii="宋体" w:hAnsi="宋体"/>
          <w:bCs/>
          <w:sz w:val="24"/>
        </w:rPr>
      </w:pPr>
    </w:p>
    <w:p w:rsidR="002C0B3D" w:rsidRDefault="002C0B3D" w:rsidP="00095B54">
      <w:pPr>
        <w:spacing w:line="360" w:lineRule="auto"/>
        <w:ind w:firstLineChars="200" w:firstLine="480"/>
        <w:rPr>
          <w:rFonts w:ascii="宋体" w:hAnsi="宋体"/>
          <w:bCs/>
          <w:sz w:val="24"/>
        </w:rPr>
      </w:pPr>
    </w:p>
    <w:p w:rsidR="002C0B3D" w:rsidRDefault="002C0B3D" w:rsidP="000D6E08">
      <w:pPr>
        <w:spacing w:line="360" w:lineRule="auto"/>
        <w:ind w:firstLineChars="200" w:firstLine="480"/>
        <w:rPr>
          <w:rFonts w:ascii="宋体" w:hAnsi="宋体"/>
          <w:bCs/>
          <w:sz w:val="24"/>
        </w:rPr>
      </w:pPr>
    </w:p>
    <w:p w:rsidR="002C0B3D" w:rsidRDefault="002C0B3D" w:rsidP="00095B54">
      <w:pPr>
        <w:spacing w:line="360" w:lineRule="auto"/>
        <w:ind w:firstLineChars="200" w:firstLine="480"/>
        <w:rPr>
          <w:rFonts w:ascii="宋体" w:hAnsi="宋体"/>
          <w:bCs/>
          <w:sz w:val="24"/>
        </w:rPr>
      </w:pPr>
    </w:p>
    <w:p w:rsidR="002C0B3D" w:rsidRDefault="002C0B3D" w:rsidP="001E6AA5">
      <w:pPr>
        <w:spacing w:line="360" w:lineRule="auto"/>
        <w:ind w:firstLineChars="200" w:firstLine="480"/>
        <w:rPr>
          <w:rFonts w:ascii="宋体" w:hAnsi="宋体"/>
          <w:bCs/>
          <w:sz w:val="24"/>
        </w:rPr>
      </w:pPr>
    </w:p>
    <w:p w:rsidR="002C0B3D" w:rsidRDefault="002C0B3D" w:rsidP="00095B54">
      <w:pPr>
        <w:spacing w:line="360" w:lineRule="auto"/>
        <w:ind w:firstLineChars="200" w:firstLine="480"/>
        <w:rPr>
          <w:rFonts w:ascii="宋体" w:hAnsi="宋体"/>
          <w:bCs/>
          <w:sz w:val="24"/>
        </w:rPr>
      </w:pPr>
    </w:p>
    <w:p w:rsidR="002C0B3D" w:rsidRDefault="002C0B3D" w:rsidP="00095B54">
      <w:pPr>
        <w:spacing w:line="360" w:lineRule="auto"/>
        <w:ind w:firstLineChars="200" w:firstLine="480"/>
        <w:rPr>
          <w:rFonts w:ascii="宋体" w:hAnsi="宋体"/>
          <w:bCs/>
          <w:sz w:val="24"/>
        </w:rPr>
      </w:pPr>
    </w:p>
    <w:p w:rsidR="00095B54" w:rsidRDefault="00095B54" w:rsidP="00095B54">
      <w:pPr>
        <w:spacing w:line="360" w:lineRule="auto"/>
        <w:ind w:firstLineChars="200" w:firstLine="480"/>
        <w:rPr>
          <w:rFonts w:ascii="宋体" w:hAnsi="宋体"/>
          <w:bCs/>
          <w:sz w:val="24"/>
        </w:rPr>
      </w:pPr>
    </w:p>
    <w:p w:rsidR="00095B54" w:rsidRPr="00792C75" w:rsidRDefault="00095B54" w:rsidP="001E6AA5">
      <w:pPr>
        <w:spacing w:line="360" w:lineRule="auto"/>
        <w:ind w:firstLineChars="200" w:firstLine="480"/>
        <w:rPr>
          <w:rFonts w:ascii="宋体" w:hAnsi="宋体"/>
          <w:bCs/>
          <w:sz w:val="24"/>
        </w:rPr>
      </w:pPr>
    </w:p>
    <w:p w:rsidR="00095B54" w:rsidRPr="00792C75" w:rsidRDefault="00095B54" w:rsidP="00B27C8E">
      <w:pPr>
        <w:spacing w:line="360" w:lineRule="auto"/>
        <w:ind w:firstLineChars="200" w:firstLine="480"/>
        <w:rPr>
          <w:rFonts w:ascii="宋体" w:hAnsi="宋体"/>
          <w:bCs/>
          <w:sz w:val="24"/>
        </w:rPr>
      </w:pPr>
    </w:p>
    <w:p w:rsidR="00095B54" w:rsidRPr="00095B54" w:rsidRDefault="00095B54" w:rsidP="00095B54">
      <w:pPr>
        <w:spacing w:line="520" w:lineRule="exact"/>
        <w:ind w:firstLineChars="245" w:firstLine="590"/>
        <w:jc w:val="center"/>
        <w:rPr>
          <w:b/>
          <w:bCs/>
          <w:sz w:val="24"/>
        </w:rPr>
      </w:pPr>
      <w:r w:rsidRPr="00095B54">
        <w:rPr>
          <w:b/>
          <w:bCs/>
          <w:sz w:val="24"/>
        </w:rPr>
        <w:t>图</w:t>
      </w:r>
      <w:r w:rsidRPr="00095B54">
        <w:rPr>
          <w:rFonts w:hint="eastAsia"/>
          <w:b/>
          <w:bCs/>
          <w:sz w:val="24"/>
        </w:rPr>
        <w:t>4-</w:t>
      </w:r>
      <w:r w:rsidR="002828A8">
        <w:rPr>
          <w:rFonts w:hint="eastAsia"/>
          <w:b/>
          <w:bCs/>
          <w:sz w:val="24"/>
        </w:rPr>
        <w:t>15</w:t>
      </w:r>
      <w:r w:rsidRPr="00095B54">
        <w:rPr>
          <w:b/>
          <w:bCs/>
          <w:sz w:val="24"/>
        </w:rPr>
        <w:t xml:space="preserve">  </w:t>
      </w:r>
      <w:r w:rsidRPr="00095B54">
        <w:rPr>
          <w:rFonts w:hint="eastAsia"/>
          <w:b/>
          <w:bCs/>
          <w:sz w:val="24"/>
        </w:rPr>
        <w:t>叠加现状后</w:t>
      </w:r>
      <w:r w:rsidR="002C0B3D">
        <w:rPr>
          <w:rFonts w:hint="eastAsia"/>
          <w:b/>
          <w:bCs/>
          <w:sz w:val="24"/>
        </w:rPr>
        <w:t>NH</w:t>
      </w:r>
      <w:r w:rsidR="002C0B3D" w:rsidRPr="002C0B3D">
        <w:rPr>
          <w:rFonts w:hint="eastAsia"/>
          <w:b/>
          <w:bCs/>
          <w:sz w:val="24"/>
          <w:vertAlign w:val="subscript"/>
        </w:rPr>
        <w:t>3</w:t>
      </w:r>
      <w:r w:rsidRPr="00095B54">
        <w:rPr>
          <w:rFonts w:hint="eastAsia"/>
          <w:b/>
          <w:bCs/>
          <w:sz w:val="24"/>
        </w:rPr>
        <w:t>小时平均质量浓度分布</w:t>
      </w:r>
      <w:r w:rsidRPr="00095B54">
        <w:rPr>
          <w:b/>
          <w:bCs/>
          <w:sz w:val="24"/>
        </w:rPr>
        <w:t>图（时间：</w:t>
      </w:r>
      <w:r w:rsidRPr="00095B54">
        <w:rPr>
          <w:b/>
          <w:bCs/>
          <w:sz w:val="24"/>
        </w:rPr>
        <w:t>20</w:t>
      </w:r>
      <w:r w:rsidR="00B27C8E">
        <w:rPr>
          <w:rFonts w:hint="eastAsia"/>
          <w:b/>
          <w:bCs/>
          <w:sz w:val="24"/>
        </w:rPr>
        <w:t>1</w:t>
      </w:r>
      <w:r w:rsidR="001E6AA5">
        <w:rPr>
          <w:rFonts w:hint="eastAsia"/>
          <w:b/>
          <w:bCs/>
          <w:sz w:val="24"/>
        </w:rPr>
        <w:t>9013122</w:t>
      </w:r>
      <w:r w:rsidRPr="00095B54">
        <w:rPr>
          <w:b/>
          <w:bCs/>
          <w:sz w:val="24"/>
        </w:rPr>
        <w:t>）</w:t>
      </w:r>
    </w:p>
    <w:p w:rsidR="002C0B3D" w:rsidRPr="00792C75" w:rsidRDefault="002C0B3D" w:rsidP="002C0B3D">
      <w:pPr>
        <w:spacing w:line="520" w:lineRule="exact"/>
        <w:ind w:firstLine="570"/>
        <w:rPr>
          <w:sz w:val="24"/>
        </w:rPr>
      </w:pPr>
      <w:r>
        <w:rPr>
          <w:rFonts w:hint="eastAsia"/>
          <w:sz w:val="24"/>
        </w:rPr>
        <w:t>③</w:t>
      </w:r>
      <w:r w:rsidRPr="00792C75">
        <w:rPr>
          <w:sz w:val="24"/>
        </w:rPr>
        <w:t>SO</w:t>
      </w:r>
      <w:r w:rsidRPr="00792C75">
        <w:rPr>
          <w:sz w:val="24"/>
          <w:vertAlign w:val="subscript"/>
        </w:rPr>
        <w:t>2</w:t>
      </w:r>
      <w:r w:rsidRPr="00792C75">
        <w:rPr>
          <w:rFonts w:hint="eastAsia"/>
          <w:sz w:val="24"/>
        </w:rPr>
        <w:t>叠加</w:t>
      </w:r>
      <w:r w:rsidRPr="00792C75">
        <w:rPr>
          <w:sz w:val="24"/>
        </w:rPr>
        <w:t>预测结果</w:t>
      </w:r>
    </w:p>
    <w:p w:rsidR="002C0B3D" w:rsidRPr="002C0B3D" w:rsidRDefault="002C0B3D" w:rsidP="002D5B87">
      <w:pPr>
        <w:spacing w:line="520" w:lineRule="exact"/>
        <w:rPr>
          <w:b/>
          <w:bCs/>
          <w:sz w:val="24"/>
        </w:rPr>
      </w:pPr>
      <w:r w:rsidRPr="002C0B3D">
        <w:rPr>
          <w:b/>
          <w:bCs/>
          <w:sz w:val="24"/>
        </w:rPr>
        <w:t>表</w:t>
      </w:r>
      <w:r w:rsidRPr="002C0B3D">
        <w:rPr>
          <w:rFonts w:hint="eastAsia"/>
          <w:b/>
          <w:bCs/>
          <w:sz w:val="24"/>
        </w:rPr>
        <w:t>4-</w:t>
      </w:r>
      <w:r w:rsidR="002D5B87">
        <w:rPr>
          <w:rFonts w:hint="eastAsia"/>
          <w:b/>
          <w:bCs/>
          <w:sz w:val="24"/>
        </w:rPr>
        <w:t>19</w:t>
      </w:r>
      <w:r w:rsidRPr="002C0B3D">
        <w:rPr>
          <w:b/>
          <w:bCs/>
          <w:sz w:val="24"/>
        </w:rPr>
        <w:t xml:space="preserve">   </w:t>
      </w:r>
      <w:r w:rsidR="002D5B87">
        <w:rPr>
          <w:rFonts w:hint="eastAsia"/>
          <w:b/>
          <w:bCs/>
          <w:sz w:val="24"/>
        </w:rPr>
        <w:t xml:space="preserve">          </w:t>
      </w:r>
      <w:r w:rsidRPr="002C0B3D">
        <w:rPr>
          <w:rFonts w:hint="eastAsia"/>
          <w:b/>
          <w:bCs/>
          <w:sz w:val="24"/>
        </w:rPr>
        <w:t>叠加后</w:t>
      </w:r>
      <w:r w:rsidRPr="002C0B3D">
        <w:rPr>
          <w:rFonts w:hint="eastAsia"/>
          <w:b/>
          <w:bCs/>
          <w:sz w:val="24"/>
        </w:rPr>
        <w:t>SO</w:t>
      </w:r>
      <w:r w:rsidRPr="002C0B3D">
        <w:rPr>
          <w:rFonts w:hint="eastAsia"/>
          <w:b/>
          <w:bCs/>
          <w:sz w:val="24"/>
          <w:vertAlign w:val="subscript"/>
        </w:rPr>
        <w:t>2</w:t>
      </w:r>
      <w:r w:rsidRPr="002C0B3D">
        <w:rPr>
          <w:rFonts w:hint="eastAsia"/>
          <w:b/>
          <w:bCs/>
          <w:sz w:val="24"/>
        </w:rPr>
        <w:t>环境质量浓度预测结果表</w:t>
      </w:r>
    </w:p>
    <w:tbl>
      <w:tblPr>
        <w:tblW w:w="10181" w:type="dxa"/>
        <w:jc w:val="center"/>
        <w:tblInd w:w="-111"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15" w:type="dxa"/>
          <w:bottom w:w="15" w:type="dxa"/>
        </w:tblCellMar>
        <w:tblLook w:val="04A0" w:firstRow="1" w:lastRow="0" w:firstColumn="1" w:lastColumn="0" w:noHBand="0" w:noVBand="1"/>
      </w:tblPr>
      <w:tblGrid>
        <w:gridCol w:w="709"/>
        <w:gridCol w:w="1121"/>
        <w:gridCol w:w="1148"/>
        <w:gridCol w:w="1386"/>
        <w:gridCol w:w="1003"/>
        <w:gridCol w:w="1438"/>
        <w:gridCol w:w="1329"/>
        <w:gridCol w:w="1038"/>
        <w:gridCol w:w="1009"/>
      </w:tblGrid>
      <w:tr w:rsidR="002C0B3D" w:rsidRPr="00792C75" w:rsidTr="001E6AA5">
        <w:trPr>
          <w:trHeight w:val="285"/>
          <w:jc w:val="center"/>
        </w:trPr>
        <w:tc>
          <w:tcPr>
            <w:tcW w:w="709" w:type="dxa"/>
            <w:vAlign w:val="center"/>
            <w:hideMark/>
          </w:tcPr>
          <w:p w:rsidR="002C0B3D" w:rsidRPr="00792C75" w:rsidRDefault="002C0B3D" w:rsidP="001E6AA5">
            <w:pPr>
              <w:pStyle w:val="a0"/>
              <w:spacing w:line="240" w:lineRule="atLeast"/>
              <w:ind w:firstLineChars="0" w:firstLine="0"/>
              <w:jc w:val="center"/>
              <w:rPr>
                <w:sz w:val="21"/>
                <w:szCs w:val="21"/>
              </w:rPr>
            </w:pPr>
            <w:r w:rsidRPr="00792C75">
              <w:rPr>
                <w:sz w:val="21"/>
                <w:szCs w:val="21"/>
              </w:rPr>
              <w:t>污染物</w:t>
            </w:r>
          </w:p>
        </w:tc>
        <w:tc>
          <w:tcPr>
            <w:tcW w:w="1121" w:type="dxa"/>
            <w:vAlign w:val="center"/>
            <w:hideMark/>
          </w:tcPr>
          <w:p w:rsidR="002C0B3D" w:rsidRPr="00792C75" w:rsidRDefault="002C0B3D" w:rsidP="001E6AA5">
            <w:pPr>
              <w:pStyle w:val="a0"/>
              <w:spacing w:line="240" w:lineRule="atLeast"/>
              <w:ind w:firstLineChars="0" w:firstLine="0"/>
              <w:jc w:val="center"/>
              <w:rPr>
                <w:sz w:val="21"/>
                <w:szCs w:val="21"/>
              </w:rPr>
            </w:pPr>
            <w:r w:rsidRPr="00792C75">
              <w:rPr>
                <w:sz w:val="21"/>
                <w:szCs w:val="21"/>
              </w:rPr>
              <w:t>预测点</w:t>
            </w:r>
          </w:p>
        </w:tc>
        <w:tc>
          <w:tcPr>
            <w:tcW w:w="1148" w:type="dxa"/>
            <w:vAlign w:val="center"/>
            <w:hideMark/>
          </w:tcPr>
          <w:p w:rsidR="002C0B3D" w:rsidRPr="00792C75" w:rsidRDefault="002C0B3D" w:rsidP="001E6AA5">
            <w:pPr>
              <w:pStyle w:val="a0"/>
              <w:spacing w:line="240" w:lineRule="atLeast"/>
              <w:ind w:firstLineChars="0" w:firstLine="0"/>
              <w:jc w:val="center"/>
              <w:rPr>
                <w:sz w:val="21"/>
                <w:szCs w:val="21"/>
              </w:rPr>
            </w:pPr>
            <w:r w:rsidRPr="00792C75">
              <w:rPr>
                <w:sz w:val="21"/>
                <w:szCs w:val="21"/>
              </w:rPr>
              <w:t>平均时段</w:t>
            </w:r>
          </w:p>
        </w:tc>
        <w:tc>
          <w:tcPr>
            <w:tcW w:w="1386" w:type="dxa"/>
            <w:vAlign w:val="center"/>
            <w:hideMark/>
          </w:tcPr>
          <w:p w:rsidR="002C0B3D" w:rsidRPr="00792C75" w:rsidRDefault="002C0B3D" w:rsidP="001E6AA5">
            <w:pPr>
              <w:pStyle w:val="a0"/>
              <w:spacing w:line="240" w:lineRule="atLeast"/>
              <w:ind w:firstLineChars="0" w:firstLine="0"/>
              <w:jc w:val="center"/>
              <w:rPr>
                <w:sz w:val="21"/>
                <w:szCs w:val="21"/>
              </w:rPr>
            </w:pPr>
            <w:r w:rsidRPr="00792C75">
              <w:rPr>
                <w:sz w:val="21"/>
                <w:szCs w:val="21"/>
              </w:rPr>
              <w:t>贡献值</w:t>
            </w:r>
            <w:r w:rsidRPr="00792C75">
              <w:rPr>
                <w:sz w:val="21"/>
                <w:szCs w:val="21"/>
              </w:rPr>
              <w:t>(mg/m^3)</w:t>
            </w:r>
          </w:p>
        </w:tc>
        <w:tc>
          <w:tcPr>
            <w:tcW w:w="1003" w:type="dxa"/>
            <w:vAlign w:val="center"/>
          </w:tcPr>
          <w:p w:rsidR="002C0B3D" w:rsidRPr="00792C75" w:rsidRDefault="002C0B3D" w:rsidP="001E6AA5">
            <w:pPr>
              <w:pStyle w:val="a0"/>
              <w:spacing w:line="240" w:lineRule="atLeast"/>
              <w:ind w:firstLineChars="0" w:firstLine="0"/>
              <w:jc w:val="center"/>
              <w:rPr>
                <w:sz w:val="21"/>
                <w:szCs w:val="21"/>
              </w:rPr>
            </w:pPr>
            <w:r w:rsidRPr="00792C75">
              <w:rPr>
                <w:sz w:val="21"/>
                <w:szCs w:val="21"/>
              </w:rPr>
              <w:t>占标率</w:t>
            </w:r>
            <w:r w:rsidRPr="00792C75">
              <w:rPr>
                <w:sz w:val="21"/>
                <w:szCs w:val="21"/>
              </w:rPr>
              <w:t>/%</w:t>
            </w:r>
          </w:p>
        </w:tc>
        <w:tc>
          <w:tcPr>
            <w:tcW w:w="1438" w:type="dxa"/>
            <w:vAlign w:val="center"/>
          </w:tcPr>
          <w:p w:rsidR="002C0B3D" w:rsidRPr="00792C75" w:rsidRDefault="002C0B3D" w:rsidP="001E6AA5">
            <w:pPr>
              <w:pStyle w:val="a0"/>
              <w:spacing w:line="240" w:lineRule="atLeast"/>
              <w:ind w:firstLineChars="0" w:firstLine="0"/>
              <w:jc w:val="center"/>
              <w:rPr>
                <w:sz w:val="21"/>
                <w:szCs w:val="21"/>
              </w:rPr>
            </w:pPr>
            <w:r w:rsidRPr="00792C75">
              <w:rPr>
                <w:sz w:val="21"/>
                <w:szCs w:val="21"/>
              </w:rPr>
              <w:t>现状浓度</w:t>
            </w:r>
            <w:r w:rsidRPr="00792C75">
              <w:rPr>
                <w:sz w:val="21"/>
                <w:szCs w:val="21"/>
              </w:rPr>
              <w:t>(mg/m^3)</w:t>
            </w:r>
          </w:p>
        </w:tc>
        <w:tc>
          <w:tcPr>
            <w:tcW w:w="1329" w:type="dxa"/>
            <w:vAlign w:val="center"/>
            <w:hideMark/>
          </w:tcPr>
          <w:p w:rsidR="002C0B3D" w:rsidRPr="00792C75" w:rsidRDefault="002C0B3D" w:rsidP="001E6AA5">
            <w:pPr>
              <w:pStyle w:val="a0"/>
              <w:spacing w:line="240" w:lineRule="atLeast"/>
              <w:ind w:firstLineChars="0" w:firstLine="0"/>
              <w:jc w:val="center"/>
              <w:rPr>
                <w:sz w:val="21"/>
                <w:szCs w:val="21"/>
              </w:rPr>
            </w:pPr>
            <w:r w:rsidRPr="00792C75">
              <w:rPr>
                <w:sz w:val="21"/>
                <w:szCs w:val="21"/>
              </w:rPr>
              <w:t>叠加后浓度</w:t>
            </w:r>
            <w:r w:rsidRPr="00792C75">
              <w:rPr>
                <w:sz w:val="21"/>
                <w:szCs w:val="21"/>
              </w:rPr>
              <w:t>(mg/m^3)</w:t>
            </w:r>
          </w:p>
        </w:tc>
        <w:tc>
          <w:tcPr>
            <w:tcW w:w="1038" w:type="dxa"/>
            <w:vAlign w:val="center"/>
            <w:hideMark/>
          </w:tcPr>
          <w:p w:rsidR="002C0B3D" w:rsidRPr="00792C75" w:rsidRDefault="002C0B3D" w:rsidP="001E6AA5">
            <w:pPr>
              <w:pStyle w:val="a0"/>
              <w:spacing w:line="240" w:lineRule="atLeast"/>
              <w:ind w:firstLineChars="0" w:firstLine="0"/>
              <w:jc w:val="center"/>
              <w:rPr>
                <w:sz w:val="21"/>
                <w:szCs w:val="21"/>
              </w:rPr>
            </w:pPr>
            <w:r w:rsidRPr="00792C75">
              <w:rPr>
                <w:sz w:val="21"/>
                <w:szCs w:val="21"/>
              </w:rPr>
              <w:t>占标率</w:t>
            </w:r>
            <w:r w:rsidRPr="00792C75">
              <w:rPr>
                <w:sz w:val="21"/>
                <w:szCs w:val="21"/>
              </w:rPr>
              <w:t>/%</w:t>
            </w:r>
          </w:p>
        </w:tc>
        <w:tc>
          <w:tcPr>
            <w:tcW w:w="1009" w:type="dxa"/>
            <w:vAlign w:val="center"/>
            <w:hideMark/>
          </w:tcPr>
          <w:p w:rsidR="002C0B3D" w:rsidRPr="00792C75" w:rsidRDefault="002C0B3D" w:rsidP="001E6AA5">
            <w:pPr>
              <w:pStyle w:val="a0"/>
              <w:spacing w:line="240" w:lineRule="atLeast"/>
              <w:ind w:firstLineChars="0" w:firstLine="0"/>
              <w:jc w:val="center"/>
              <w:rPr>
                <w:sz w:val="21"/>
                <w:szCs w:val="21"/>
              </w:rPr>
            </w:pPr>
            <w:r w:rsidRPr="00792C75">
              <w:rPr>
                <w:sz w:val="21"/>
                <w:szCs w:val="21"/>
              </w:rPr>
              <w:t>达标情况</w:t>
            </w:r>
          </w:p>
        </w:tc>
      </w:tr>
      <w:tr w:rsidR="001E6AA5" w:rsidRPr="00792C75" w:rsidTr="001E6AA5">
        <w:trPr>
          <w:trHeight w:val="55"/>
          <w:jc w:val="center"/>
        </w:trPr>
        <w:tc>
          <w:tcPr>
            <w:tcW w:w="709" w:type="dxa"/>
            <w:vMerge w:val="restart"/>
            <w:vAlign w:val="center"/>
            <w:hideMark/>
          </w:tcPr>
          <w:p w:rsidR="001E6AA5" w:rsidRPr="00792C75" w:rsidRDefault="001E6AA5" w:rsidP="001E6AA5">
            <w:pPr>
              <w:pStyle w:val="a0"/>
              <w:spacing w:line="240" w:lineRule="atLeast"/>
              <w:ind w:firstLineChars="0" w:firstLine="0"/>
              <w:jc w:val="center"/>
              <w:rPr>
                <w:sz w:val="21"/>
                <w:szCs w:val="21"/>
              </w:rPr>
            </w:pPr>
            <w:r w:rsidRPr="00792C75">
              <w:rPr>
                <w:sz w:val="21"/>
                <w:szCs w:val="21"/>
              </w:rPr>
              <w:t>SO</w:t>
            </w:r>
            <w:r w:rsidRPr="00792C75">
              <w:rPr>
                <w:sz w:val="21"/>
                <w:szCs w:val="21"/>
                <w:vertAlign w:val="subscript"/>
              </w:rPr>
              <w:t>2</w:t>
            </w:r>
          </w:p>
        </w:tc>
        <w:tc>
          <w:tcPr>
            <w:tcW w:w="1121" w:type="dxa"/>
            <w:vMerge w:val="restart"/>
            <w:vAlign w:val="center"/>
          </w:tcPr>
          <w:p w:rsidR="001E6AA5" w:rsidRPr="00363A53" w:rsidRDefault="001E6AA5" w:rsidP="005C3FEA">
            <w:pPr>
              <w:jc w:val="center"/>
              <w:rPr>
                <w:color w:val="000000" w:themeColor="text1"/>
                <w:szCs w:val="21"/>
              </w:rPr>
            </w:pPr>
            <w:r>
              <w:rPr>
                <w:rFonts w:hint="eastAsia"/>
                <w:color w:val="000000" w:themeColor="text1"/>
                <w:szCs w:val="21"/>
              </w:rPr>
              <w:t>染坊</w:t>
            </w:r>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0.000001</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0.024833</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0.024834</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16.56</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r w:rsidR="001E6AA5" w:rsidRPr="00792C75" w:rsidTr="001E6AA5">
        <w:trPr>
          <w:trHeight w:val="285"/>
          <w:jc w:val="center"/>
        </w:trPr>
        <w:tc>
          <w:tcPr>
            <w:tcW w:w="709" w:type="dxa"/>
            <w:vMerge/>
            <w:vAlign w:val="center"/>
            <w:hideMark/>
          </w:tcPr>
          <w:p w:rsidR="001E6AA5" w:rsidRPr="00792C75" w:rsidRDefault="001E6AA5" w:rsidP="001E6AA5">
            <w:pPr>
              <w:pStyle w:val="a0"/>
              <w:spacing w:line="240" w:lineRule="atLeast"/>
              <w:jc w:val="center"/>
              <w:rPr>
                <w:sz w:val="21"/>
                <w:szCs w:val="21"/>
              </w:rPr>
            </w:pPr>
          </w:p>
        </w:tc>
        <w:tc>
          <w:tcPr>
            <w:tcW w:w="1121" w:type="dxa"/>
            <w:vMerge/>
            <w:vAlign w:val="center"/>
          </w:tcPr>
          <w:p w:rsidR="001E6AA5" w:rsidRPr="00792C75" w:rsidRDefault="001E6AA5" w:rsidP="001E6AA5">
            <w:pPr>
              <w:pStyle w:val="a0"/>
              <w:spacing w:line="240" w:lineRule="atLeast"/>
              <w:ind w:firstLineChars="0" w:firstLine="0"/>
              <w:jc w:val="center"/>
              <w:rPr>
                <w:sz w:val="21"/>
                <w:szCs w:val="21"/>
              </w:rPr>
            </w:pPr>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0.000000</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0.023810</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0.023810</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39.68</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r w:rsidR="001E6AA5" w:rsidRPr="00792C75" w:rsidTr="001E6AA5">
        <w:trPr>
          <w:trHeight w:val="285"/>
          <w:jc w:val="center"/>
        </w:trPr>
        <w:tc>
          <w:tcPr>
            <w:tcW w:w="709" w:type="dxa"/>
            <w:vMerge/>
            <w:vAlign w:val="center"/>
            <w:hideMark/>
          </w:tcPr>
          <w:p w:rsidR="001E6AA5" w:rsidRPr="00792C75" w:rsidRDefault="001E6AA5" w:rsidP="001E6AA5">
            <w:pPr>
              <w:pStyle w:val="a0"/>
              <w:spacing w:line="240" w:lineRule="atLeast"/>
              <w:jc w:val="center"/>
              <w:rPr>
                <w:sz w:val="21"/>
                <w:szCs w:val="21"/>
              </w:rPr>
            </w:pPr>
          </w:p>
        </w:tc>
        <w:tc>
          <w:tcPr>
            <w:tcW w:w="1121" w:type="dxa"/>
            <w:vMerge w:val="restart"/>
            <w:vAlign w:val="center"/>
          </w:tcPr>
          <w:p w:rsidR="001E6AA5" w:rsidRPr="00AA4B91" w:rsidRDefault="001E6AA5" w:rsidP="005C3FEA">
            <w:pPr>
              <w:jc w:val="center"/>
              <w:rPr>
                <w:szCs w:val="21"/>
              </w:rPr>
            </w:pPr>
            <w:r>
              <w:rPr>
                <w:rFonts w:hint="eastAsia"/>
                <w:bCs/>
              </w:rPr>
              <w:t>肖家</w:t>
            </w:r>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0.000042</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0.03</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0.024833</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0.024875</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16.58</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r w:rsidR="001E6AA5" w:rsidRPr="00792C75" w:rsidTr="001E6AA5">
        <w:trPr>
          <w:trHeight w:val="285"/>
          <w:jc w:val="center"/>
        </w:trPr>
        <w:tc>
          <w:tcPr>
            <w:tcW w:w="709" w:type="dxa"/>
            <w:vMerge/>
            <w:vAlign w:val="center"/>
            <w:hideMark/>
          </w:tcPr>
          <w:p w:rsidR="001E6AA5" w:rsidRPr="00792C75" w:rsidRDefault="001E6AA5" w:rsidP="001E6AA5">
            <w:pPr>
              <w:pStyle w:val="a0"/>
              <w:spacing w:line="240" w:lineRule="atLeast"/>
              <w:jc w:val="center"/>
              <w:rPr>
                <w:sz w:val="21"/>
                <w:szCs w:val="21"/>
              </w:rPr>
            </w:pPr>
          </w:p>
        </w:tc>
        <w:tc>
          <w:tcPr>
            <w:tcW w:w="1121" w:type="dxa"/>
            <w:vMerge/>
            <w:vAlign w:val="center"/>
          </w:tcPr>
          <w:p w:rsidR="001E6AA5" w:rsidRPr="00792C75" w:rsidRDefault="001E6AA5" w:rsidP="001E6AA5">
            <w:pPr>
              <w:pStyle w:val="a0"/>
              <w:spacing w:line="240" w:lineRule="atLeast"/>
              <w:ind w:firstLineChars="0" w:firstLine="0"/>
              <w:jc w:val="center"/>
              <w:rPr>
                <w:sz w:val="21"/>
                <w:szCs w:val="21"/>
              </w:rPr>
            </w:pPr>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0.000007</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0.01</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0.023810</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0.023816</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39.69</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r w:rsidR="001E6AA5" w:rsidRPr="00792C75" w:rsidTr="001E6AA5">
        <w:trPr>
          <w:trHeight w:val="285"/>
          <w:jc w:val="center"/>
        </w:trPr>
        <w:tc>
          <w:tcPr>
            <w:tcW w:w="709" w:type="dxa"/>
            <w:vMerge/>
            <w:vAlign w:val="center"/>
            <w:hideMark/>
          </w:tcPr>
          <w:p w:rsidR="001E6AA5" w:rsidRPr="00792C75" w:rsidRDefault="001E6AA5" w:rsidP="001E6AA5">
            <w:pPr>
              <w:pStyle w:val="a0"/>
              <w:spacing w:line="240" w:lineRule="atLeast"/>
              <w:jc w:val="center"/>
              <w:rPr>
                <w:sz w:val="21"/>
                <w:szCs w:val="21"/>
              </w:rPr>
            </w:pPr>
          </w:p>
        </w:tc>
        <w:tc>
          <w:tcPr>
            <w:tcW w:w="1121" w:type="dxa"/>
            <w:vMerge w:val="restart"/>
            <w:vAlign w:val="center"/>
          </w:tcPr>
          <w:p w:rsidR="001E6AA5" w:rsidRPr="00AA4B91" w:rsidRDefault="001E6AA5" w:rsidP="001E6AA5">
            <w:pPr>
              <w:spacing w:line="360" w:lineRule="exact"/>
              <w:jc w:val="center"/>
              <w:rPr>
                <w:bCs/>
              </w:rPr>
            </w:pPr>
            <w:r>
              <w:rPr>
                <w:rFonts w:hint="eastAsia"/>
                <w:szCs w:val="21"/>
              </w:rPr>
              <w:t>朱沟村</w:t>
            </w:r>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0.000013</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0.01</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0.024833</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0.024847</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16.56</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r w:rsidR="001E6AA5" w:rsidRPr="00792C75" w:rsidTr="001E6AA5">
        <w:trPr>
          <w:trHeight w:val="285"/>
          <w:jc w:val="center"/>
        </w:trPr>
        <w:tc>
          <w:tcPr>
            <w:tcW w:w="709" w:type="dxa"/>
            <w:vMerge/>
            <w:vAlign w:val="center"/>
            <w:hideMark/>
          </w:tcPr>
          <w:p w:rsidR="001E6AA5" w:rsidRPr="00792C75" w:rsidRDefault="001E6AA5" w:rsidP="001E6AA5">
            <w:pPr>
              <w:pStyle w:val="a0"/>
              <w:spacing w:line="240" w:lineRule="atLeast"/>
              <w:jc w:val="center"/>
              <w:rPr>
                <w:sz w:val="21"/>
                <w:szCs w:val="21"/>
              </w:rPr>
            </w:pPr>
          </w:p>
        </w:tc>
        <w:tc>
          <w:tcPr>
            <w:tcW w:w="1121" w:type="dxa"/>
            <w:vMerge/>
            <w:vAlign w:val="center"/>
          </w:tcPr>
          <w:p w:rsidR="001E6AA5" w:rsidRPr="00792C75" w:rsidRDefault="001E6AA5" w:rsidP="001E6AA5">
            <w:pPr>
              <w:pStyle w:val="a0"/>
              <w:spacing w:line="240" w:lineRule="atLeast"/>
              <w:ind w:firstLineChars="0" w:firstLine="0"/>
              <w:jc w:val="center"/>
              <w:rPr>
                <w:sz w:val="21"/>
                <w:szCs w:val="21"/>
              </w:rPr>
            </w:pPr>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0.000002</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0.023810</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0.023811</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39.69</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r w:rsidR="001E6AA5" w:rsidRPr="00792C75" w:rsidTr="001E6AA5">
        <w:trPr>
          <w:trHeight w:val="285"/>
          <w:jc w:val="center"/>
        </w:trPr>
        <w:tc>
          <w:tcPr>
            <w:tcW w:w="709" w:type="dxa"/>
            <w:vMerge/>
            <w:vAlign w:val="center"/>
            <w:hideMark/>
          </w:tcPr>
          <w:p w:rsidR="001E6AA5" w:rsidRPr="00792C75" w:rsidRDefault="001E6AA5" w:rsidP="001E6AA5">
            <w:pPr>
              <w:pStyle w:val="a0"/>
              <w:spacing w:line="240" w:lineRule="atLeast"/>
              <w:jc w:val="center"/>
              <w:rPr>
                <w:sz w:val="21"/>
                <w:szCs w:val="21"/>
              </w:rPr>
            </w:pPr>
          </w:p>
        </w:tc>
        <w:tc>
          <w:tcPr>
            <w:tcW w:w="1121" w:type="dxa"/>
            <w:vMerge w:val="restart"/>
            <w:vAlign w:val="center"/>
          </w:tcPr>
          <w:p w:rsidR="001E6AA5" w:rsidRPr="00363A53" w:rsidRDefault="001E6AA5" w:rsidP="005C3FEA">
            <w:pPr>
              <w:jc w:val="center"/>
              <w:rPr>
                <w:color w:val="000000" w:themeColor="text1"/>
                <w:szCs w:val="21"/>
              </w:rPr>
            </w:pPr>
            <w:r>
              <w:rPr>
                <w:rFonts w:hint="eastAsia"/>
                <w:szCs w:val="21"/>
              </w:rPr>
              <w:t>王竹园</w:t>
            </w:r>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0.000008</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0.01</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0.024833</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0.024841</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16.56</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r w:rsidR="001E6AA5" w:rsidRPr="00792C75" w:rsidTr="001E6AA5">
        <w:trPr>
          <w:trHeight w:val="285"/>
          <w:jc w:val="center"/>
        </w:trPr>
        <w:tc>
          <w:tcPr>
            <w:tcW w:w="709" w:type="dxa"/>
            <w:vMerge/>
            <w:vAlign w:val="center"/>
            <w:hideMark/>
          </w:tcPr>
          <w:p w:rsidR="001E6AA5" w:rsidRPr="00792C75" w:rsidRDefault="001E6AA5" w:rsidP="001E6AA5">
            <w:pPr>
              <w:pStyle w:val="a0"/>
              <w:spacing w:line="240" w:lineRule="atLeast"/>
              <w:jc w:val="center"/>
              <w:rPr>
                <w:sz w:val="21"/>
                <w:szCs w:val="21"/>
              </w:rPr>
            </w:pPr>
          </w:p>
        </w:tc>
        <w:tc>
          <w:tcPr>
            <w:tcW w:w="1121" w:type="dxa"/>
            <w:vMerge/>
            <w:vAlign w:val="center"/>
          </w:tcPr>
          <w:p w:rsidR="001E6AA5" w:rsidRPr="00792C75" w:rsidRDefault="001E6AA5" w:rsidP="001E6AA5">
            <w:pPr>
              <w:pStyle w:val="a0"/>
              <w:spacing w:line="240" w:lineRule="atLeast"/>
              <w:ind w:firstLineChars="0" w:firstLine="0"/>
              <w:jc w:val="center"/>
              <w:rPr>
                <w:sz w:val="21"/>
                <w:szCs w:val="21"/>
              </w:rPr>
            </w:pPr>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0.000001</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0.023810</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0.023810</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39.68</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r w:rsidR="001E6AA5" w:rsidRPr="00792C75" w:rsidTr="001E6AA5">
        <w:trPr>
          <w:trHeight w:val="285"/>
          <w:jc w:val="center"/>
        </w:trPr>
        <w:tc>
          <w:tcPr>
            <w:tcW w:w="709" w:type="dxa"/>
            <w:vMerge/>
            <w:vAlign w:val="center"/>
            <w:hideMark/>
          </w:tcPr>
          <w:p w:rsidR="001E6AA5" w:rsidRPr="00792C75" w:rsidRDefault="001E6AA5" w:rsidP="001E6AA5">
            <w:pPr>
              <w:pStyle w:val="a0"/>
              <w:spacing w:line="240" w:lineRule="atLeast"/>
              <w:jc w:val="center"/>
              <w:rPr>
                <w:sz w:val="21"/>
                <w:szCs w:val="21"/>
              </w:rPr>
            </w:pPr>
          </w:p>
        </w:tc>
        <w:tc>
          <w:tcPr>
            <w:tcW w:w="1121" w:type="dxa"/>
            <w:vMerge w:val="restart"/>
            <w:vAlign w:val="center"/>
          </w:tcPr>
          <w:p w:rsidR="001E6AA5" w:rsidRPr="00AA4B91" w:rsidRDefault="001E6AA5" w:rsidP="001E6AA5">
            <w:pPr>
              <w:jc w:val="center"/>
              <w:rPr>
                <w:szCs w:val="21"/>
              </w:rPr>
            </w:pPr>
            <w:proofErr w:type="gramStart"/>
            <w:r>
              <w:rPr>
                <w:rFonts w:hint="eastAsia"/>
                <w:bCs/>
              </w:rPr>
              <w:t>河西组</w:t>
            </w:r>
            <w:proofErr w:type="gramEnd"/>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0.000021</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0.01</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0.024833</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0.024854</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16.57</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r w:rsidR="001E6AA5" w:rsidRPr="00792C75" w:rsidTr="001E6AA5">
        <w:trPr>
          <w:trHeight w:val="285"/>
          <w:jc w:val="center"/>
        </w:trPr>
        <w:tc>
          <w:tcPr>
            <w:tcW w:w="709" w:type="dxa"/>
            <w:vMerge/>
            <w:vAlign w:val="center"/>
            <w:hideMark/>
          </w:tcPr>
          <w:p w:rsidR="001E6AA5" w:rsidRPr="00792C75" w:rsidRDefault="001E6AA5" w:rsidP="001E6AA5">
            <w:pPr>
              <w:pStyle w:val="a0"/>
              <w:spacing w:line="240" w:lineRule="atLeast"/>
              <w:jc w:val="center"/>
              <w:rPr>
                <w:sz w:val="21"/>
                <w:szCs w:val="21"/>
              </w:rPr>
            </w:pPr>
          </w:p>
        </w:tc>
        <w:tc>
          <w:tcPr>
            <w:tcW w:w="1121" w:type="dxa"/>
            <w:vMerge/>
            <w:vAlign w:val="center"/>
          </w:tcPr>
          <w:p w:rsidR="001E6AA5" w:rsidRPr="00792C75" w:rsidRDefault="001E6AA5" w:rsidP="001E6AA5">
            <w:pPr>
              <w:pStyle w:val="a0"/>
              <w:spacing w:line="240" w:lineRule="atLeast"/>
              <w:ind w:firstLineChars="0" w:firstLine="0"/>
              <w:jc w:val="center"/>
              <w:rPr>
                <w:sz w:val="21"/>
                <w:szCs w:val="21"/>
              </w:rPr>
            </w:pPr>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0.000001</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0.023810</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0.023810</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39.68</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r w:rsidR="001E6AA5" w:rsidRPr="00792C75" w:rsidTr="001E6AA5">
        <w:trPr>
          <w:trHeight w:val="285"/>
          <w:jc w:val="center"/>
        </w:trPr>
        <w:tc>
          <w:tcPr>
            <w:tcW w:w="709" w:type="dxa"/>
            <w:vMerge/>
            <w:vAlign w:val="center"/>
          </w:tcPr>
          <w:p w:rsidR="001E6AA5" w:rsidRPr="00792C75" w:rsidRDefault="001E6AA5" w:rsidP="001E6AA5">
            <w:pPr>
              <w:pStyle w:val="a0"/>
              <w:spacing w:line="240" w:lineRule="atLeast"/>
              <w:jc w:val="center"/>
              <w:rPr>
                <w:sz w:val="21"/>
                <w:szCs w:val="21"/>
              </w:rPr>
            </w:pPr>
          </w:p>
        </w:tc>
        <w:tc>
          <w:tcPr>
            <w:tcW w:w="1121" w:type="dxa"/>
            <w:vMerge w:val="restart"/>
            <w:vAlign w:val="center"/>
          </w:tcPr>
          <w:p w:rsidR="001E6AA5" w:rsidRPr="00AA4B91" w:rsidRDefault="001E6AA5" w:rsidP="001E6AA5">
            <w:pPr>
              <w:spacing w:line="360" w:lineRule="exact"/>
              <w:jc w:val="center"/>
              <w:rPr>
                <w:bCs/>
              </w:rPr>
            </w:pPr>
            <w:r>
              <w:rPr>
                <w:rFonts w:hint="eastAsia"/>
                <w:bCs/>
              </w:rPr>
              <w:t>余关乡</w:t>
            </w:r>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0.000014</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0.01</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0.024833</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0.024848</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16.57</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r w:rsidR="001E6AA5" w:rsidRPr="00792C75" w:rsidTr="001E6AA5">
        <w:trPr>
          <w:trHeight w:val="285"/>
          <w:jc w:val="center"/>
        </w:trPr>
        <w:tc>
          <w:tcPr>
            <w:tcW w:w="709" w:type="dxa"/>
            <w:vMerge/>
            <w:vAlign w:val="center"/>
          </w:tcPr>
          <w:p w:rsidR="001E6AA5" w:rsidRPr="00792C75" w:rsidRDefault="001E6AA5" w:rsidP="001E6AA5">
            <w:pPr>
              <w:pStyle w:val="a0"/>
              <w:spacing w:line="240" w:lineRule="atLeast"/>
              <w:jc w:val="center"/>
              <w:rPr>
                <w:sz w:val="21"/>
                <w:szCs w:val="21"/>
              </w:rPr>
            </w:pPr>
          </w:p>
        </w:tc>
        <w:tc>
          <w:tcPr>
            <w:tcW w:w="1121" w:type="dxa"/>
            <w:vMerge/>
            <w:vAlign w:val="center"/>
          </w:tcPr>
          <w:p w:rsidR="001E6AA5" w:rsidRPr="00792C75" w:rsidRDefault="001E6AA5" w:rsidP="001E6AA5">
            <w:pPr>
              <w:pStyle w:val="a0"/>
              <w:spacing w:line="240" w:lineRule="atLeast"/>
              <w:ind w:firstLineChars="0" w:firstLine="0"/>
              <w:jc w:val="center"/>
              <w:rPr>
                <w:sz w:val="21"/>
                <w:szCs w:val="21"/>
              </w:rPr>
            </w:pPr>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0.000001</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0.023810</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0.023810</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39.68</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r w:rsidR="001E6AA5" w:rsidRPr="00792C75" w:rsidTr="001E6AA5">
        <w:trPr>
          <w:trHeight w:val="285"/>
          <w:jc w:val="center"/>
        </w:trPr>
        <w:tc>
          <w:tcPr>
            <w:tcW w:w="709" w:type="dxa"/>
            <w:vMerge/>
            <w:vAlign w:val="center"/>
          </w:tcPr>
          <w:p w:rsidR="001E6AA5" w:rsidRPr="00792C75" w:rsidRDefault="001E6AA5" w:rsidP="001E6AA5">
            <w:pPr>
              <w:pStyle w:val="a0"/>
              <w:spacing w:line="240" w:lineRule="atLeast"/>
              <w:ind w:firstLineChars="0" w:firstLine="0"/>
              <w:jc w:val="center"/>
              <w:rPr>
                <w:sz w:val="21"/>
                <w:szCs w:val="21"/>
              </w:rPr>
            </w:pPr>
          </w:p>
        </w:tc>
        <w:tc>
          <w:tcPr>
            <w:tcW w:w="1121" w:type="dxa"/>
            <w:vMerge w:val="restart"/>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区域最大落地浓度</w:t>
            </w:r>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0.000423</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0.28</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0.024833</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0.025256</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16.84</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r w:rsidR="001E6AA5" w:rsidRPr="00792C75" w:rsidTr="001E6AA5">
        <w:trPr>
          <w:trHeight w:val="285"/>
          <w:jc w:val="center"/>
        </w:trPr>
        <w:tc>
          <w:tcPr>
            <w:tcW w:w="709" w:type="dxa"/>
            <w:vMerge/>
            <w:vAlign w:val="center"/>
          </w:tcPr>
          <w:p w:rsidR="001E6AA5" w:rsidRPr="00792C75" w:rsidRDefault="001E6AA5" w:rsidP="001E6AA5">
            <w:pPr>
              <w:pStyle w:val="a0"/>
              <w:spacing w:line="240" w:lineRule="atLeast"/>
              <w:ind w:firstLineChars="0" w:firstLine="0"/>
              <w:jc w:val="center"/>
              <w:rPr>
                <w:sz w:val="21"/>
                <w:szCs w:val="21"/>
              </w:rPr>
            </w:pPr>
          </w:p>
        </w:tc>
        <w:tc>
          <w:tcPr>
            <w:tcW w:w="1121" w:type="dxa"/>
            <w:vMerge/>
            <w:vAlign w:val="center"/>
          </w:tcPr>
          <w:p w:rsidR="001E6AA5" w:rsidRPr="00792C75" w:rsidRDefault="001E6AA5" w:rsidP="001E6AA5">
            <w:pPr>
              <w:pStyle w:val="a0"/>
              <w:spacing w:line="240" w:lineRule="atLeast"/>
              <w:ind w:firstLineChars="0" w:firstLine="0"/>
              <w:jc w:val="center"/>
              <w:rPr>
                <w:sz w:val="21"/>
                <w:szCs w:val="21"/>
              </w:rPr>
            </w:pPr>
          </w:p>
        </w:tc>
        <w:tc>
          <w:tcPr>
            <w:tcW w:w="1148"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0.000096</w:t>
            </w:r>
          </w:p>
        </w:tc>
        <w:tc>
          <w:tcPr>
            <w:tcW w:w="1003"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0.16</w:t>
            </w:r>
          </w:p>
        </w:tc>
        <w:tc>
          <w:tcPr>
            <w:tcW w:w="14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0.023810</w:t>
            </w:r>
          </w:p>
        </w:tc>
        <w:tc>
          <w:tcPr>
            <w:tcW w:w="1329"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0.023905</w:t>
            </w:r>
          </w:p>
        </w:tc>
        <w:tc>
          <w:tcPr>
            <w:tcW w:w="1038" w:type="dxa"/>
            <w:vAlign w:val="center"/>
          </w:tcPr>
          <w:p w:rsidR="001E6AA5" w:rsidRDefault="001E6AA5" w:rsidP="001E6AA5">
            <w:pPr>
              <w:jc w:val="center"/>
              <w:rPr>
                <w:rFonts w:ascii="宋体" w:hAnsi="宋体" w:cs="宋体"/>
                <w:color w:val="000000"/>
                <w:sz w:val="22"/>
                <w:szCs w:val="22"/>
              </w:rPr>
            </w:pPr>
            <w:r>
              <w:rPr>
                <w:rFonts w:hint="eastAsia"/>
                <w:color w:val="000000"/>
                <w:sz w:val="22"/>
                <w:szCs w:val="22"/>
              </w:rPr>
              <w:t>39.84</w:t>
            </w:r>
          </w:p>
        </w:tc>
        <w:tc>
          <w:tcPr>
            <w:tcW w:w="1009" w:type="dxa"/>
            <w:vAlign w:val="center"/>
          </w:tcPr>
          <w:p w:rsidR="001E6AA5" w:rsidRPr="00792C75" w:rsidRDefault="001E6AA5" w:rsidP="001E6AA5">
            <w:pPr>
              <w:pStyle w:val="a0"/>
              <w:spacing w:line="240" w:lineRule="atLeast"/>
              <w:ind w:firstLineChars="0" w:firstLine="0"/>
              <w:jc w:val="center"/>
              <w:rPr>
                <w:sz w:val="21"/>
                <w:szCs w:val="21"/>
              </w:rPr>
            </w:pPr>
            <w:r w:rsidRPr="00792C75">
              <w:rPr>
                <w:sz w:val="21"/>
                <w:szCs w:val="21"/>
              </w:rPr>
              <w:t>达标</w:t>
            </w:r>
          </w:p>
        </w:tc>
      </w:tr>
    </w:tbl>
    <w:p w:rsidR="002C0B3D" w:rsidRDefault="002C0B3D" w:rsidP="002C0B3D">
      <w:pPr>
        <w:spacing w:line="360" w:lineRule="auto"/>
        <w:ind w:firstLineChars="200" w:firstLine="480"/>
        <w:rPr>
          <w:rFonts w:ascii="宋体" w:hAnsi="宋体"/>
          <w:bCs/>
          <w:sz w:val="24"/>
        </w:rPr>
      </w:pPr>
    </w:p>
    <w:p w:rsidR="002C0B3D" w:rsidRDefault="005C3FEA" w:rsidP="005C3FEA">
      <w:pPr>
        <w:spacing w:line="360" w:lineRule="auto"/>
        <w:ind w:firstLineChars="200" w:firstLine="420"/>
        <w:rPr>
          <w:rFonts w:ascii="宋体" w:hAnsi="宋体"/>
          <w:bCs/>
          <w:sz w:val="24"/>
        </w:rPr>
      </w:pPr>
      <w:r>
        <w:rPr>
          <w:noProof/>
        </w:rPr>
        <w:lastRenderedPageBreak/>
        <w:drawing>
          <wp:anchor distT="0" distB="0" distL="114300" distR="114300" simplePos="0" relativeHeight="251913216" behindDoc="0" locked="0" layoutInCell="1" allowOverlap="1" wp14:anchorId="4E52885F" wp14:editId="4F46786E">
            <wp:simplePos x="0" y="0"/>
            <wp:positionH relativeFrom="column">
              <wp:posOffset>338455</wp:posOffset>
            </wp:positionH>
            <wp:positionV relativeFrom="paragraph">
              <wp:posOffset>-13970</wp:posOffset>
            </wp:positionV>
            <wp:extent cx="5278120" cy="3074670"/>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78120" cy="3074670"/>
                    </a:xfrm>
                    <a:prstGeom prst="rect">
                      <a:avLst/>
                    </a:prstGeom>
                  </pic:spPr>
                </pic:pic>
              </a:graphicData>
            </a:graphic>
            <wp14:sizeRelH relativeFrom="page">
              <wp14:pctWidth>0</wp14:pctWidth>
            </wp14:sizeRelH>
            <wp14:sizeRelV relativeFrom="page">
              <wp14:pctHeight>0</wp14:pctHeight>
            </wp14:sizeRelV>
          </wp:anchor>
        </w:drawing>
      </w:r>
    </w:p>
    <w:p w:rsidR="002C0B3D" w:rsidRDefault="002C0B3D" w:rsidP="005C3FEA">
      <w:pPr>
        <w:spacing w:line="360" w:lineRule="auto"/>
        <w:ind w:firstLineChars="200" w:firstLine="480"/>
        <w:rPr>
          <w:rFonts w:ascii="宋体" w:hAnsi="宋体"/>
          <w:bCs/>
          <w:sz w:val="24"/>
        </w:rPr>
      </w:pPr>
    </w:p>
    <w:p w:rsidR="002C0B3D" w:rsidRDefault="002C0B3D" w:rsidP="002C0B3D">
      <w:pPr>
        <w:spacing w:line="360" w:lineRule="auto"/>
        <w:ind w:firstLineChars="200" w:firstLine="480"/>
        <w:rPr>
          <w:rFonts w:ascii="宋体" w:hAnsi="宋体"/>
          <w:bCs/>
          <w:sz w:val="24"/>
        </w:rPr>
      </w:pPr>
    </w:p>
    <w:p w:rsidR="002C0B3D" w:rsidRPr="00792C75" w:rsidRDefault="002C0B3D" w:rsidP="001E6AA5">
      <w:pPr>
        <w:spacing w:line="360" w:lineRule="auto"/>
        <w:ind w:firstLineChars="200" w:firstLine="480"/>
        <w:rPr>
          <w:rFonts w:ascii="宋体" w:hAnsi="宋体"/>
          <w:bCs/>
          <w:sz w:val="24"/>
        </w:rPr>
      </w:pPr>
    </w:p>
    <w:p w:rsidR="002C0B3D" w:rsidRPr="00792C75" w:rsidRDefault="002C0B3D" w:rsidP="003603D1">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792C75" w:rsidRDefault="002C0B3D" w:rsidP="005C3FEA">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2C0B3D" w:rsidRDefault="002C0B3D" w:rsidP="003603D1">
      <w:pPr>
        <w:spacing w:line="520" w:lineRule="exact"/>
        <w:ind w:firstLineChars="245" w:firstLine="590"/>
        <w:jc w:val="center"/>
        <w:rPr>
          <w:b/>
          <w:bCs/>
          <w:sz w:val="24"/>
        </w:rPr>
      </w:pPr>
      <w:r w:rsidRPr="002C0B3D">
        <w:rPr>
          <w:b/>
          <w:bCs/>
          <w:sz w:val="24"/>
        </w:rPr>
        <w:t>图</w:t>
      </w:r>
      <w:r w:rsidRPr="002C0B3D">
        <w:rPr>
          <w:rFonts w:hint="eastAsia"/>
          <w:b/>
          <w:bCs/>
          <w:sz w:val="24"/>
        </w:rPr>
        <w:t>4-</w:t>
      </w:r>
      <w:r w:rsidR="002828A8">
        <w:rPr>
          <w:rFonts w:hint="eastAsia"/>
          <w:b/>
          <w:bCs/>
          <w:sz w:val="24"/>
        </w:rPr>
        <w:t>16</w:t>
      </w:r>
      <w:r w:rsidRPr="002C0B3D">
        <w:rPr>
          <w:b/>
          <w:bCs/>
          <w:sz w:val="24"/>
        </w:rPr>
        <w:t xml:space="preserve">  </w:t>
      </w:r>
      <w:r w:rsidRPr="002C0B3D">
        <w:rPr>
          <w:rFonts w:hint="eastAsia"/>
          <w:b/>
          <w:bCs/>
          <w:sz w:val="24"/>
        </w:rPr>
        <w:t>叠加现状后</w:t>
      </w:r>
      <w:r w:rsidRPr="002C0B3D">
        <w:rPr>
          <w:rFonts w:hint="eastAsia"/>
          <w:b/>
          <w:bCs/>
          <w:sz w:val="24"/>
        </w:rPr>
        <w:t>SO</w:t>
      </w:r>
      <w:r w:rsidRPr="002C0B3D">
        <w:rPr>
          <w:rFonts w:hint="eastAsia"/>
          <w:b/>
          <w:bCs/>
          <w:sz w:val="24"/>
          <w:vertAlign w:val="subscript"/>
        </w:rPr>
        <w:t>2</w:t>
      </w:r>
      <w:r w:rsidRPr="002C0B3D">
        <w:rPr>
          <w:rFonts w:hint="eastAsia"/>
          <w:b/>
          <w:bCs/>
          <w:sz w:val="24"/>
        </w:rPr>
        <w:t>日保证率平均质量浓度分布</w:t>
      </w:r>
      <w:r w:rsidRPr="002C0B3D">
        <w:rPr>
          <w:b/>
          <w:bCs/>
          <w:sz w:val="24"/>
        </w:rPr>
        <w:t>图（时间：</w:t>
      </w:r>
      <w:r w:rsidRPr="002C0B3D">
        <w:rPr>
          <w:b/>
          <w:bCs/>
          <w:sz w:val="24"/>
        </w:rPr>
        <w:t>20</w:t>
      </w:r>
      <w:r w:rsidRPr="002C0B3D">
        <w:rPr>
          <w:rFonts w:hint="eastAsia"/>
          <w:b/>
          <w:bCs/>
          <w:sz w:val="24"/>
        </w:rPr>
        <w:t>1</w:t>
      </w:r>
      <w:r w:rsidR="005C3FEA">
        <w:rPr>
          <w:rFonts w:hint="eastAsia"/>
          <w:b/>
          <w:bCs/>
          <w:sz w:val="24"/>
        </w:rPr>
        <w:t>91219</w:t>
      </w:r>
      <w:r w:rsidRPr="002C0B3D">
        <w:rPr>
          <w:b/>
          <w:bCs/>
          <w:sz w:val="24"/>
        </w:rPr>
        <w:t>）</w:t>
      </w:r>
    </w:p>
    <w:p w:rsidR="002C0B3D" w:rsidRPr="00830C28" w:rsidRDefault="005C3FEA" w:rsidP="002C0B3D">
      <w:pPr>
        <w:spacing w:line="520" w:lineRule="exact"/>
        <w:jc w:val="center"/>
        <w:rPr>
          <w:rFonts w:eastAsia="黑体"/>
          <w:sz w:val="24"/>
        </w:rPr>
      </w:pPr>
      <w:r>
        <w:rPr>
          <w:noProof/>
        </w:rPr>
        <w:drawing>
          <wp:anchor distT="0" distB="0" distL="114300" distR="114300" simplePos="0" relativeHeight="251914240" behindDoc="0" locked="0" layoutInCell="1" allowOverlap="1" wp14:anchorId="5D86FE95" wp14:editId="1EE1862E">
            <wp:simplePos x="0" y="0"/>
            <wp:positionH relativeFrom="column">
              <wp:posOffset>147955</wp:posOffset>
            </wp:positionH>
            <wp:positionV relativeFrom="paragraph">
              <wp:posOffset>106680</wp:posOffset>
            </wp:positionV>
            <wp:extent cx="5278120" cy="3041015"/>
            <wp:effectExtent l="0" t="0" r="0" b="6985"/>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78120" cy="3041015"/>
                    </a:xfrm>
                    <a:prstGeom prst="rect">
                      <a:avLst/>
                    </a:prstGeom>
                  </pic:spPr>
                </pic:pic>
              </a:graphicData>
            </a:graphic>
            <wp14:sizeRelH relativeFrom="page">
              <wp14:pctWidth>0</wp14:pctWidth>
            </wp14:sizeRelH>
            <wp14:sizeRelV relativeFrom="page">
              <wp14:pctHeight>0</wp14:pctHeight>
            </wp14:sizeRelV>
          </wp:anchor>
        </w:drawing>
      </w:r>
    </w:p>
    <w:p w:rsidR="002C0B3D" w:rsidRPr="00792C75" w:rsidRDefault="002C0B3D" w:rsidP="003B147C">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5C3FEA" w:rsidRDefault="002C0B3D" w:rsidP="005C3FEA">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2C0B3D" w:rsidRDefault="002C0B3D" w:rsidP="003B147C">
      <w:pPr>
        <w:spacing w:line="520" w:lineRule="exact"/>
        <w:rPr>
          <w:b/>
          <w:bCs/>
          <w:sz w:val="24"/>
        </w:rPr>
      </w:pPr>
    </w:p>
    <w:p w:rsidR="002C0B3D" w:rsidRPr="002C0B3D" w:rsidRDefault="002C0B3D" w:rsidP="002C0B3D">
      <w:pPr>
        <w:spacing w:line="520" w:lineRule="exact"/>
        <w:ind w:firstLineChars="245" w:firstLine="590"/>
        <w:jc w:val="center"/>
        <w:rPr>
          <w:b/>
          <w:bCs/>
          <w:sz w:val="24"/>
        </w:rPr>
      </w:pPr>
      <w:r w:rsidRPr="002C0B3D">
        <w:rPr>
          <w:b/>
          <w:bCs/>
          <w:sz w:val="24"/>
        </w:rPr>
        <w:t>图</w:t>
      </w:r>
      <w:r w:rsidRPr="002C0B3D">
        <w:rPr>
          <w:rFonts w:hint="eastAsia"/>
          <w:b/>
          <w:bCs/>
          <w:sz w:val="24"/>
        </w:rPr>
        <w:t>4-</w:t>
      </w:r>
      <w:r w:rsidR="002828A8">
        <w:rPr>
          <w:rFonts w:hint="eastAsia"/>
          <w:b/>
          <w:bCs/>
          <w:sz w:val="24"/>
        </w:rPr>
        <w:t>17</w:t>
      </w:r>
      <w:r w:rsidRPr="002C0B3D">
        <w:rPr>
          <w:b/>
          <w:bCs/>
          <w:sz w:val="24"/>
        </w:rPr>
        <w:t xml:space="preserve">  </w:t>
      </w:r>
      <w:r w:rsidRPr="002C0B3D">
        <w:rPr>
          <w:rFonts w:hint="eastAsia"/>
          <w:b/>
          <w:bCs/>
          <w:sz w:val="24"/>
        </w:rPr>
        <w:t>叠加现状后</w:t>
      </w:r>
      <w:r w:rsidRPr="002C0B3D">
        <w:rPr>
          <w:rFonts w:hint="eastAsia"/>
          <w:b/>
          <w:bCs/>
          <w:sz w:val="24"/>
        </w:rPr>
        <w:t>SO</w:t>
      </w:r>
      <w:r w:rsidRPr="002C0B3D">
        <w:rPr>
          <w:rFonts w:hint="eastAsia"/>
          <w:b/>
          <w:bCs/>
          <w:sz w:val="24"/>
          <w:vertAlign w:val="subscript"/>
        </w:rPr>
        <w:t>2</w:t>
      </w:r>
      <w:r w:rsidRPr="002C0B3D">
        <w:rPr>
          <w:b/>
          <w:bCs/>
          <w:sz w:val="24"/>
        </w:rPr>
        <w:t>年均</w:t>
      </w:r>
      <w:r w:rsidRPr="002C0B3D">
        <w:rPr>
          <w:rFonts w:hint="eastAsia"/>
          <w:b/>
          <w:bCs/>
          <w:sz w:val="24"/>
        </w:rPr>
        <w:t>质量浓度分布图</w:t>
      </w:r>
    </w:p>
    <w:p w:rsidR="002C0B3D" w:rsidRPr="00792C75" w:rsidRDefault="002C0B3D" w:rsidP="002C0B3D">
      <w:pPr>
        <w:spacing w:line="520" w:lineRule="exact"/>
        <w:ind w:firstLine="570"/>
        <w:rPr>
          <w:sz w:val="24"/>
        </w:rPr>
      </w:pPr>
      <w:r>
        <w:rPr>
          <w:rFonts w:hint="eastAsia"/>
          <w:sz w:val="24"/>
        </w:rPr>
        <w:t>④</w:t>
      </w:r>
      <w:r>
        <w:rPr>
          <w:rFonts w:hint="eastAsia"/>
          <w:sz w:val="24"/>
        </w:rPr>
        <w:t>N</w:t>
      </w:r>
      <w:r w:rsidRPr="00792C75">
        <w:rPr>
          <w:sz w:val="24"/>
        </w:rPr>
        <w:t>O</w:t>
      </w:r>
      <w:r w:rsidRPr="00792C75">
        <w:rPr>
          <w:sz w:val="24"/>
          <w:vertAlign w:val="subscript"/>
        </w:rPr>
        <w:t>2</w:t>
      </w:r>
      <w:r w:rsidRPr="00792C75">
        <w:rPr>
          <w:rFonts w:hint="eastAsia"/>
          <w:sz w:val="24"/>
        </w:rPr>
        <w:t>叠加</w:t>
      </w:r>
      <w:r w:rsidRPr="00792C75">
        <w:rPr>
          <w:sz w:val="24"/>
        </w:rPr>
        <w:t>预测结果</w:t>
      </w:r>
    </w:p>
    <w:p w:rsidR="003603D1" w:rsidRDefault="003603D1" w:rsidP="002C0B3D">
      <w:pPr>
        <w:spacing w:line="520" w:lineRule="exact"/>
        <w:ind w:firstLineChars="245" w:firstLine="590"/>
        <w:jc w:val="center"/>
        <w:rPr>
          <w:b/>
          <w:bCs/>
          <w:sz w:val="24"/>
        </w:rPr>
      </w:pPr>
    </w:p>
    <w:p w:rsidR="003603D1" w:rsidRDefault="003603D1" w:rsidP="002C0B3D">
      <w:pPr>
        <w:spacing w:line="520" w:lineRule="exact"/>
        <w:ind w:firstLineChars="245" w:firstLine="590"/>
        <w:jc w:val="center"/>
        <w:rPr>
          <w:b/>
          <w:bCs/>
          <w:sz w:val="24"/>
        </w:rPr>
      </w:pPr>
    </w:p>
    <w:p w:rsidR="003B147C" w:rsidRDefault="003B147C" w:rsidP="002C0B3D">
      <w:pPr>
        <w:spacing w:line="520" w:lineRule="exact"/>
        <w:ind w:firstLineChars="245" w:firstLine="590"/>
        <w:jc w:val="center"/>
        <w:rPr>
          <w:b/>
          <w:bCs/>
          <w:sz w:val="24"/>
        </w:rPr>
      </w:pPr>
    </w:p>
    <w:p w:rsidR="003B147C" w:rsidRDefault="003B147C" w:rsidP="002C0B3D">
      <w:pPr>
        <w:spacing w:line="520" w:lineRule="exact"/>
        <w:ind w:firstLineChars="245" w:firstLine="590"/>
        <w:jc w:val="center"/>
        <w:rPr>
          <w:b/>
          <w:bCs/>
          <w:sz w:val="24"/>
        </w:rPr>
      </w:pPr>
    </w:p>
    <w:p w:rsidR="003B147C" w:rsidRDefault="003B147C" w:rsidP="002C0B3D">
      <w:pPr>
        <w:spacing w:line="520" w:lineRule="exact"/>
        <w:ind w:firstLineChars="245" w:firstLine="590"/>
        <w:jc w:val="center"/>
        <w:rPr>
          <w:b/>
          <w:bCs/>
          <w:sz w:val="24"/>
        </w:rPr>
      </w:pPr>
    </w:p>
    <w:p w:rsidR="002C0B3D" w:rsidRPr="002C0B3D" w:rsidRDefault="002C0B3D" w:rsidP="00BB23AF">
      <w:pPr>
        <w:spacing w:line="520" w:lineRule="exact"/>
        <w:rPr>
          <w:b/>
          <w:bCs/>
          <w:sz w:val="24"/>
        </w:rPr>
      </w:pPr>
      <w:r w:rsidRPr="002C0B3D">
        <w:rPr>
          <w:b/>
          <w:bCs/>
          <w:sz w:val="24"/>
        </w:rPr>
        <w:lastRenderedPageBreak/>
        <w:t>表</w:t>
      </w:r>
      <w:r w:rsidRPr="002C0B3D">
        <w:rPr>
          <w:rFonts w:hint="eastAsia"/>
          <w:b/>
          <w:bCs/>
          <w:sz w:val="24"/>
        </w:rPr>
        <w:t>4-20</w:t>
      </w:r>
      <w:r w:rsidRPr="002C0B3D">
        <w:rPr>
          <w:b/>
          <w:bCs/>
          <w:sz w:val="24"/>
        </w:rPr>
        <w:t xml:space="preserve">   </w:t>
      </w:r>
      <w:r w:rsidR="00BB23AF">
        <w:rPr>
          <w:rFonts w:hint="eastAsia"/>
          <w:b/>
          <w:bCs/>
          <w:sz w:val="24"/>
        </w:rPr>
        <w:t xml:space="preserve">         </w:t>
      </w:r>
      <w:r w:rsidRPr="002C0B3D">
        <w:rPr>
          <w:rFonts w:hint="eastAsia"/>
          <w:b/>
          <w:bCs/>
          <w:sz w:val="24"/>
        </w:rPr>
        <w:t>叠加后</w:t>
      </w:r>
      <w:r>
        <w:rPr>
          <w:rFonts w:hint="eastAsia"/>
          <w:b/>
          <w:bCs/>
          <w:sz w:val="24"/>
        </w:rPr>
        <w:t>N</w:t>
      </w:r>
      <w:r w:rsidRPr="002C0B3D">
        <w:rPr>
          <w:rFonts w:hint="eastAsia"/>
          <w:b/>
          <w:bCs/>
          <w:sz w:val="24"/>
        </w:rPr>
        <w:t>O</w:t>
      </w:r>
      <w:r w:rsidRPr="002C0B3D">
        <w:rPr>
          <w:rFonts w:hint="eastAsia"/>
          <w:b/>
          <w:bCs/>
          <w:sz w:val="24"/>
          <w:vertAlign w:val="subscript"/>
        </w:rPr>
        <w:t>2</w:t>
      </w:r>
      <w:r w:rsidRPr="002C0B3D">
        <w:rPr>
          <w:rFonts w:hint="eastAsia"/>
          <w:b/>
          <w:bCs/>
          <w:sz w:val="24"/>
        </w:rPr>
        <w:t>环境质量浓度预测结果表</w:t>
      </w:r>
    </w:p>
    <w:tbl>
      <w:tblPr>
        <w:tblW w:w="10181" w:type="dxa"/>
        <w:jc w:val="center"/>
        <w:tblInd w:w="-111"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top w:w="15" w:type="dxa"/>
          <w:bottom w:w="15" w:type="dxa"/>
        </w:tblCellMar>
        <w:tblLook w:val="04A0" w:firstRow="1" w:lastRow="0" w:firstColumn="1" w:lastColumn="0" w:noHBand="0" w:noVBand="1"/>
      </w:tblPr>
      <w:tblGrid>
        <w:gridCol w:w="709"/>
        <w:gridCol w:w="1121"/>
        <w:gridCol w:w="1148"/>
        <w:gridCol w:w="1386"/>
        <w:gridCol w:w="1003"/>
        <w:gridCol w:w="1438"/>
        <w:gridCol w:w="1329"/>
        <w:gridCol w:w="1038"/>
        <w:gridCol w:w="1009"/>
      </w:tblGrid>
      <w:tr w:rsidR="002C0B3D" w:rsidRPr="00792C75" w:rsidTr="00EB60D3">
        <w:trPr>
          <w:trHeight w:val="285"/>
          <w:jc w:val="center"/>
        </w:trPr>
        <w:tc>
          <w:tcPr>
            <w:tcW w:w="709" w:type="dxa"/>
            <w:vAlign w:val="center"/>
            <w:hideMark/>
          </w:tcPr>
          <w:p w:rsidR="002C0B3D" w:rsidRPr="00792C75" w:rsidRDefault="002C0B3D" w:rsidP="00EB60D3">
            <w:pPr>
              <w:pStyle w:val="a0"/>
              <w:spacing w:line="240" w:lineRule="atLeast"/>
              <w:ind w:firstLineChars="0" w:firstLine="0"/>
              <w:jc w:val="center"/>
              <w:rPr>
                <w:sz w:val="21"/>
                <w:szCs w:val="21"/>
              </w:rPr>
            </w:pPr>
            <w:r w:rsidRPr="00792C75">
              <w:rPr>
                <w:sz w:val="21"/>
                <w:szCs w:val="21"/>
              </w:rPr>
              <w:t>污染物</w:t>
            </w:r>
          </w:p>
        </w:tc>
        <w:tc>
          <w:tcPr>
            <w:tcW w:w="1121" w:type="dxa"/>
            <w:vAlign w:val="center"/>
            <w:hideMark/>
          </w:tcPr>
          <w:p w:rsidR="002C0B3D" w:rsidRPr="00792C75" w:rsidRDefault="002C0B3D" w:rsidP="00EB60D3">
            <w:pPr>
              <w:pStyle w:val="a0"/>
              <w:spacing w:line="240" w:lineRule="atLeast"/>
              <w:ind w:firstLineChars="0" w:firstLine="0"/>
              <w:jc w:val="center"/>
              <w:rPr>
                <w:sz w:val="21"/>
                <w:szCs w:val="21"/>
              </w:rPr>
            </w:pPr>
            <w:r w:rsidRPr="00792C75">
              <w:rPr>
                <w:sz w:val="21"/>
                <w:szCs w:val="21"/>
              </w:rPr>
              <w:t>预测点</w:t>
            </w:r>
          </w:p>
        </w:tc>
        <w:tc>
          <w:tcPr>
            <w:tcW w:w="1148" w:type="dxa"/>
            <w:vAlign w:val="center"/>
            <w:hideMark/>
          </w:tcPr>
          <w:p w:rsidR="002C0B3D" w:rsidRPr="00792C75" w:rsidRDefault="002C0B3D" w:rsidP="00EB60D3">
            <w:pPr>
              <w:pStyle w:val="a0"/>
              <w:spacing w:line="240" w:lineRule="atLeast"/>
              <w:ind w:firstLineChars="0" w:firstLine="0"/>
              <w:jc w:val="center"/>
              <w:rPr>
                <w:sz w:val="21"/>
                <w:szCs w:val="21"/>
              </w:rPr>
            </w:pPr>
            <w:r w:rsidRPr="00792C75">
              <w:rPr>
                <w:sz w:val="21"/>
                <w:szCs w:val="21"/>
              </w:rPr>
              <w:t>平均时段</w:t>
            </w:r>
          </w:p>
        </w:tc>
        <w:tc>
          <w:tcPr>
            <w:tcW w:w="1386" w:type="dxa"/>
            <w:vAlign w:val="center"/>
            <w:hideMark/>
          </w:tcPr>
          <w:p w:rsidR="002C0B3D" w:rsidRPr="00792C75" w:rsidRDefault="002C0B3D" w:rsidP="00EB60D3">
            <w:pPr>
              <w:pStyle w:val="a0"/>
              <w:spacing w:line="240" w:lineRule="atLeast"/>
              <w:ind w:firstLineChars="0" w:firstLine="0"/>
              <w:jc w:val="center"/>
              <w:rPr>
                <w:sz w:val="21"/>
                <w:szCs w:val="21"/>
              </w:rPr>
            </w:pPr>
            <w:r w:rsidRPr="00792C75">
              <w:rPr>
                <w:sz w:val="21"/>
                <w:szCs w:val="21"/>
              </w:rPr>
              <w:t>贡献值</w:t>
            </w:r>
            <w:r w:rsidRPr="00792C75">
              <w:rPr>
                <w:sz w:val="21"/>
                <w:szCs w:val="21"/>
              </w:rPr>
              <w:t>(mg/m^3)</w:t>
            </w:r>
          </w:p>
        </w:tc>
        <w:tc>
          <w:tcPr>
            <w:tcW w:w="1003" w:type="dxa"/>
            <w:vAlign w:val="center"/>
          </w:tcPr>
          <w:p w:rsidR="002C0B3D" w:rsidRPr="00792C75" w:rsidRDefault="002C0B3D" w:rsidP="00EB60D3">
            <w:pPr>
              <w:pStyle w:val="a0"/>
              <w:spacing w:line="240" w:lineRule="atLeast"/>
              <w:ind w:firstLineChars="0" w:firstLine="0"/>
              <w:jc w:val="center"/>
              <w:rPr>
                <w:sz w:val="21"/>
                <w:szCs w:val="21"/>
              </w:rPr>
            </w:pPr>
            <w:r w:rsidRPr="00792C75">
              <w:rPr>
                <w:sz w:val="21"/>
                <w:szCs w:val="21"/>
              </w:rPr>
              <w:t>占标率</w:t>
            </w:r>
            <w:r w:rsidRPr="00792C75">
              <w:rPr>
                <w:sz w:val="21"/>
                <w:szCs w:val="21"/>
              </w:rPr>
              <w:t>/%</w:t>
            </w:r>
          </w:p>
        </w:tc>
        <w:tc>
          <w:tcPr>
            <w:tcW w:w="1438" w:type="dxa"/>
            <w:vAlign w:val="center"/>
          </w:tcPr>
          <w:p w:rsidR="002C0B3D" w:rsidRPr="00792C75" w:rsidRDefault="002C0B3D" w:rsidP="00EB60D3">
            <w:pPr>
              <w:pStyle w:val="a0"/>
              <w:spacing w:line="240" w:lineRule="atLeast"/>
              <w:ind w:firstLineChars="0" w:firstLine="0"/>
              <w:jc w:val="center"/>
              <w:rPr>
                <w:sz w:val="21"/>
                <w:szCs w:val="21"/>
              </w:rPr>
            </w:pPr>
            <w:r w:rsidRPr="00792C75">
              <w:rPr>
                <w:sz w:val="21"/>
                <w:szCs w:val="21"/>
              </w:rPr>
              <w:t>现状浓度</w:t>
            </w:r>
            <w:r w:rsidRPr="00792C75">
              <w:rPr>
                <w:sz w:val="21"/>
                <w:szCs w:val="21"/>
              </w:rPr>
              <w:t>(mg/m^3)</w:t>
            </w:r>
          </w:p>
        </w:tc>
        <w:tc>
          <w:tcPr>
            <w:tcW w:w="1329" w:type="dxa"/>
            <w:vAlign w:val="center"/>
            <w:hideMark/>
          </w:tcPr>
          <w:p w:rsidR="002C0B3D" w:rsidRPr="00792C75" w:rsidRDefault="002C0B3D" w:rsidP="00EB60D3">
            <w:pPr>
              <w:pStyle w:val="a0"/>
              <w:spacing w:line="240" w:lineRule="atLeast"/>
              <w:ind w:firstLineChars="0" w:firstLine="0"/>
              <w:jc w:val="center"/>
              <w:rPr>
                <w:sz w:val="21"/>
                <w:szCs w:val="21"/>
              </w:rPr>
            </w:pPr>
            <w:r w:rsidRPr="00792C75">
              <w:rPr>
                <w:sz w:val="21"/>
                <w:szCs w:val="21"/>
              </w:rPr>
              <w:t>叠加后浓度</w:t>
            </w:r>
            <w:r w:rsidRPr="00792C75">
              <w:rPr>
                <w:sz w:val="21"/>
                <w:szCs w:val="21"/>
              </w:rPr>
              <w:t>(mg/m^3)</w:t>
            </w:r>
          </w:p>
        </w:tc>
        <w:tc>
          <w:tcPr>
            <w:tcW w:w="1038" w:type="dxa"/>
            <w:vAlign w:val="center"/>
            <w:hideMark/>
          </w:tcPr>
          <w:p w:rsidR="002C0B3D" w:rsidRPr="00792C75" w:rsidRDefault="002C0B3D" w:rsidP="00EB60D3">
            <w:pPr>
              <w:pStyle w:val="a0"/>
              <w:spacing w:line="240" w:lineRule="atLeast"/>
              <w:ind w:firstLineChars="0" w:firstLine="0"/>
              <w:jc w:val="center"/>
              <w:rPr>
                <w:sz w:val="21"/>
                <w:szCs w:val="21"/>
              </w:rPr>
            </w:pPr>
            <w:r w:rsidRPr="00792C75">
              <w:rPr>
                <w:sz w:val="21"/>
                <w:szCs w:val="21"/>
              </w:rPr>
              <w:t>占标率</w:t>
            </w:r>
            <w:r w:rsidRPr="00792C75">
              <w:rPr>
                <w:sz w:val="21"/>
                <w:szCs w:val="21"/>
              </w:rPr>
              <w:t>/%</w:t>
            </w:r>
          </w:p>
        </w:tc>
        <w:tc>
          <w:tcPr>
            <w:tcW w:w="1009" w:type="dxa"/>
            <w:vAlign w:val="center"/>
            <w:hideMark/>
          </w:tcPr>
          <w:p w:rsidR="002C0B3D" w:rsidRPr="00792C75" w:rsidRDefault="002C0B3D" w:rsidP="00EB60D3">
            <w:pPr>
              <w:pStyle w:val="a0"/>
              <w:spacing w:line="240" w:lineRule="atLeast"/>
              <w:ind w:firstLineChars="0" w:firstLine="0"/>
              <w:jc w:val="center"/>
              <w:rPr>
                <w:sz w:val="21"/>
                <w:szCs w:val="21"/>
              </w:rPr>
            </w:pPr>
            <w:r w:rsidRPr="00792C75">
              <w:rPr>
                <w:sz w:val="21"/>
                <w:szCs w:val="21"/>
              </w:rPr>
              <w:t>达标情况</w:t>
            </w:r>
          </w:p>
        </w:tc>
      </w:tr>
      <w:tr w:rsidR="005C3FEA" w:rsidRPr="00792C75" w:rsidTr="001D10BA">
        <w:trPr>
          <w:trHeight w:val="55"/>
          <w:jc w:val="center"/>
        </w:trPr>
        <w:tc>
          <w:tcPr>
            <w:tcW w:w="709" w:type="dxa"/>
            <w:vMerge w:val="restart"/>
            <w:vAlign w:val="center"/>
            <w:hideMark/>
          </w:tcPr>
          <w:p w:rsidR="005C3FEA" w:rsidRPr="00792C75" w:rsidRDefault="005C3FEA" w:rsidP="00EB60D3">
            <w:pPr>
              <w:pStyle w:val="a0"/>
              <w:spacing w:line="240" w:lineRule="atLeast"/>
              <w:ind w:firstLineChars="0" w:firstLine="0"/>
              <w:jc w:val="center"/>
              <w:rPr>
                <w:sz w:val="21"/>
                <w:szCs w:val="21"/>
              </w:rPr>
            </w:pPr>
            <w:r>
              <w:rPr>
                <w:rFonts w:hint="eastAsia"/>
                <w:sz w:val="21"/>
                <w:szCs w:val="21"/>
              </w:rPr>
              <w:t>N</w:t>
            </w:r>
            <w:r w:rsidRPr="00792C75">
              <w:rPr>
                <w:sz w:val="21"/>
                <w:szCs w:val="21"/>
              </w:rPr>
              <w:t>O</w:t>
            </w:r>
            <w:r w:rsidRPr="00792C75">
              <w:rPr>
                <w:sz w:val="21"/>
                <w:szCs w:val="21"/>
                <w:vertAlign w:val="subscript"/>
              </w:rPr>
              <w:t>2</w:t>
            </w:r>
          </w:p>
        </w:tc>
        <w:tc>
          <w:tcPr>
            <w:tcW w:w="1121" w:type="dxa"/>
            <w:vMerge w:val="restart"/>
            <w:vAlign w:val="center"/>
          </w:tcPr>
          <w:p w:rsidR="005C3FEA" w:rsidRPr="00363A53" w:rsidRDefault="005C3FEA" w:rsidP="007E3657">
            <w:pPr>
              <w:jc w:val="center"/>
              <w:rPr>
                <w:color w:val="000000" w:themeColor="text1"/>
                <w:szCs w:val="21"/>
              </w:rPr>
            </w:pPr>
            <w:r>
              <w:rPr>
                <w:rFonts w:hint="eastAsia"/>
                <w:color w:val="000000" w:themeColor="text1"/>
                <w:szCs w:val="21"/>
              </w:rPr>
              <w:t>染坊</w:t>
            </w:r>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0.000097</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0.12</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0.029667</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0.029763</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37.20</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r w:rsidR="005C3FEA" w:rsidRPr="00792C75" w:rsidTr="001D10BA">
        <w:trPr>
          <w:trHeight w:val="285"/>
          <w:jc w:val="center"/>
        </w:trPr>
        <w:tc>
          <w:tcPr>
            <w:tcW w:w="709" w:type="dxa"/>
            <w:vMerge/>
            <w:vAlign w:val="center"/>
            <w:hideMark/>
          </w:tcPr>
          <w:p w:rsidR="005C3FEA" w:rsidRPr="00792C75" w:rsidRDefault="005C3FEA" w:rsidP="00EB60D3">
            <w:pPr>
              <w:pStyle w:val="a0"/>
              <w:spacing w:line="240" w:lineRule="atLeast"/>
              <w:jc w:val="center"/>
              <w:rPr>
                <w:sz w:val="21"/>
                <w:szCs w:val="21"/>
              </w:rPr>
            </w:pPr>
          </w:p>
        </w:tc>
        <w:tc>
          <w:tcPr>
            <w:tcW w:w="1121" w:type="dxa"/>
            <w:vMerge/>
            <w:vAlign w:val="center"/>
          </w:tcPr>
          <w:p w:rsidR="005C3FEA" w:rsidRPr="00792C75" w:rsidRDefault="005C3FEA" w:rsidP="00EB60D3">
            <w:pPr>
              <w:pStyle w:val="a0"/>
              <w:spacing w:line="240" w:lineRule="atLeast"/>
              <w:ind w:firstLineChars="0" w:firstLine="0"/>
              <w:jc w:val="center"/>
              <w:rPr>
                <w:sz w:val="21"/>
                <w:szCs w:val="21"/>
              </w:rPr>
            </w:pPr>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0.000006</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0.028476</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0.028482</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71.21</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r w:rsidR="005C3FEA" w:rsidRPr="00792C75" w:rsidTr="001D10BA">
        <w:trPr>
          <w:trHeight w:val="285"/>
          <w:jc w:val="center"/>
        </w:trPr>
        <w:tc>
          <w:tcPr>
            <w:tcW w:w="709" w:type="dxa"/>
            <w:vMerge/>
            <w:vAlign w:val="center"/>
            <w:hideMark/>
          </w:tcPr>
          <w:p w:rsidR="005C3FEA" w:rsidRPr="00792C75" w:rsidRDefault="005C3FEA" w:rsidP="00EB60D3">
            <w:pPr>
              <w:pStyle w:val="a0"/>
              <w:spacing w:line="240" w:lineRule="atLeast"/>
              <w:jc w:val="center"/>
              <w:rPr>
                <w:sz w:val="21"/>
                <w:szCs w:val="21"/>
              </w:rPr>
            </w:pPr>
          </w:p>
        </w:tc>
        <w:tc>
          <w:tcPr>
            <w:tcW w:w="1121" w:type="dxa"/>
            <w:vMerge w:val="restart"/>
            <w:vAlign w:val="center"/>
          </w:tcPr>
          <w:p w:rsidR="005C3FEA" w:rsidRPr="00AA4B91" w:rsidRDefault="005C3FEA" w:rsidP="007E3657">
            <w:pPr>
              <w:jc w:val="center"/>
              <w:rPr>
                <w:szCs w:val="21"/>
              </w:rPr>
            </w:pPr>
            <w:r>
              <w:rPr>
                <w:rFonts w:hint="eastAsia"/>
                <w:bCs/>
              </w:rPr>
              <w:t>肖家</w:t>
            </w:r>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0.001416</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1.77</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0.029667</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0.031083</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38.85</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r w:rsidR="005C3FEA" w:rsidRPr="00792C75" w:rsidTr="001D10BA">
        <w:trPr>
          <w:trHeight w:val="285"/>
          <w:jc w:val="center"/>
        </w:trPr>
        <w:tc>
          <w:tcPr>
            <w:tcW w:w="709" w:type="dxa"/>
            <w:vMerge/>
            <w:vAlign w:val="center"/>
            <w:hideMark/>
          </w:tcPr>
          <w:p w:rsidR="005C3FEA" w:rsidRPr="00792C75" w:rsidRDefault="005C3FEA" w:rsidP="00EB60D3">
            <w:pPr>
              <w:pStyle w:val="a0"/>
              <w:spacing w:line="240" w:lineRule="atLeast"/>
              <w:jc w:val="center"/>
              <w:rPr>
                <w:sz w:val="21"/>
                <w:szCs w:val="21"/>
              </w:rPr>
            </w:pPr>
          </w:p>
        </w:tc>
        <w:tc>
          <w:tcPr>
            <w:tcW w:w="1121" w:type="dxa"/>
            <w:vMerge/>
            <w:vAlign w:val="center"/>
          </w:tcPr>
          <w:p w:rsidR="005C3FEA" w:rsidRPr="00792C75" w:rsidRDefault="005C3FEA" w:rsidP="00EB60D3">
            <w:pPr>
              <w:pStyle w:val="a0"/>
              <w:spacing w:line="240" w:lineRule="atLeast"/>
              <w:ind w:firstLineChars="0" w:firstLine="0"/>
              <w:jc w:val="center"/>
              <w:rPr>
                <w:sz w:val="21"/>
                <w:szCs w:val="21"/>
              </w:rPr>
            </w:pPr>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0.000214</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0.53</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0.028476</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0.028690</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71.73</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r w:rsidR="005C3FEA" w:rsidRPr="00792C75" w:rsidTr="001D10BA">
        <w:trPr>
          <w:trHeight w:val="285"/>
          <w:jc w:val="center"/>
        </w:trPr>
        <w:tc>
          <w:tcPr>
            <w:tcW w:w="709" w:type="dxa"/>
            <w:vMerge/>
            <w:vAlign w:val="center"/>
            <w:hideMark/>
          </w:tcPr>
          <w:p w:rsidR="005C3FEA" w:rsidRPr="00792C75" w:rsidRDefault="005C3FEA" w:rsidP="00EB60D3">
            <w:pPr>
              <w:pStyle w:val="a0"/>
              <w:spacing w:line="240" w:lineRule="atLeast"/>
              <w:jc w:val="center"/>
              <w:rPr>
                <w:sz w:val="21"/>
                <w:szCs w:val="21"/>
              </w:rPr>
            </w:pPr>
          </w:p>
        </w:tc>
        <w:tc>
          <w:tcPr>
            <w:tcW w:w="1121" w:type="dxa"/>
            <w:vMerge w:val="restart"/>
            <w:vAlign w:val="center"/>
          </w:tcPr>
          <w:p w:rsidR="005C3FEA" w:rsidRPr="00AA4B91" w:rsidRDefault="005C3FEA" w:rsidP="007E3657">
            <w:pPr>
              <w:spacing w:line="360" w:lineRule="exact"/>
              <w:jc w:val="center"/>
              <w:rPr>
                <w:bCs/>
              </w:rPr>
            </w:pPr>
            <w:r>
              <w:rPr>
                <w:rFonts w:hint="eastAsia"/>
                <w:szCs w:val="21"/>
              </w:rPr>
              <w:t>朱沟村</w:t>
            </w:r>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0.000410</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0.51</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0.029667</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0.030077</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37.60</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r w:rsidR="005C3FEA" w:rsidRPr="00792C75" w:rsidTr="001D10BA">
        <w:trPr>
          <w:trHeight w:val="285"/>
          <w:jc w:val="center"/>
        </w:trPr>
        <w:tc>
          <w:tcPr>
            <w:tcW w:w="709" w:type="dxa"/>
            <w:vMerge/>
            <w:vAlign w:val="center"/>
            <w:hideMark/>
          </w:tcPr>
          <w:p w:rsidR="005C3FEA" w:rsidRPr="00792C75" w:rsidRDefault="005C3FEA" w:rsidP="00EB60D3">
            <w:pPr>
              <w:pStyle w:val="a0"/>
              <w:spacing w:line="240" w:lineRule="atLeast"/>
              <w:jc w:val="center"/>
              <w:rPr>
                <w:sz w:val="21"/>
                <w:szCs w:val="21"/>
              </w:rPr>
            </w:pPr>
          </w:p>
        </w:tc>
        <w:tc>
          <w:tcPr>
            <w:tcW w:w="1121" w:type="dxa"/>
            <w:vMerge/>
            <w:vAlign w:val="center"/>
          </w:tcPr>
          <w:p w:rsidR="005C3FEA" w:rsidRPr="00792C75" w:rsidRDefault="005C3FEA" w:rsidP="00EB60D3">
            <w:pPr>
              <w:pStyle w:val="a0"/>
              <w:spacing w:line="240" w:lineRule="atLeast"/>
              <w:ind w:firstLineChars="0" w:firstLine="0"/>
              <w:jc w:val="center"/>
              <w:rPr>
                <w:sz w:val="21"/>
                <w:szCs w:val="21"/>
              </w:rPr>
            </w:pPr>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0.000046</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0.11</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0.028476</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0.028522</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71.31</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r w:rsidR="005C3FEA" w:rsidRPr="00792C75" w:rsidTr="001D10BA">
        <w:trPr>
          <w:trHeight w:val="285"/>
          <w:jc w:val="center"/>
        </w:trPr>
        <w:tc>
          <w:tcPr>
            <w:tcW w:w="709" w:type="dxa"/>
            <w:vMerge/>
            <w:vAlign w:val="center"/>
            <w:hideMark/>
          </w:tcPr>
          <w:p w:rsidR="005C3FEA" w:rsidRPr="00792C75" w:rsidRDefault="005C3FEA" w:rsidP="00EB60D3">
            <w:pPr>
              <w:pStyle w:val="a0"/>
              <w:spacing w:line="240" w:lineRule="atLeast"/>
              <w:jc w:val="center"/>
              <w:rPr>
                <w:sz w:val="21"/>
                <w:szCs w:val="21"/>
              </w:rPr>
            </w:pPr>
          </w:p>
        </w:tc>
        <w:tc>
          <w:tcPr>
            <w:tcW w:w="1121" w:type="dxa"/>
            <w:vMerge w:val="restart"/>
            <w:vAlign w:val="center"/>
          </w:tcPr>
          <w:p w:rsidR="005C3FEA" w:rsidRPr="00363A53" w:rsidRDefault="005C3FEA" w:rsidP="007E3657">
            <w:pPr>
              <w:jc w:val="center"/>
              <w:rPr>
                <w:color w:val="000000" w:themeColor="text1"/>
                <w:szCs w:val="21"/>
              </w:rPr>
            </w:pPr>
            <w:r>
              <w:rPr>
                <w:rFonts w:hint="eastAsia"/>
                <w:szCs w:val="21"/>
              </w:rPr>
              <w:t>王竹园</w:t>
            </w:r>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0.000425</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0.53</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0.029667</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0.030092</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37.62</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r w:rsidR="005C3FEA" w:rsidRPr="00792C75" w:rsidTr="001D10BA">
        <w:trPr>
          <w:trHeight w:val="285"/>
          <w:jc w:val="center"/>
        </w:trPr>
        <w:tc>
          <w:tcPr>
            <w:tcW w:w="709" w:type="dxa"/>
            <w:vMerge/>
            <w:vAlign w:val="center"/>
            <w:hideMark/>
          </w:tcPr>
          <w:p w:rsidR="005C3FEA" w:rsidRPr="00792C75" w:rsidRDefault="005C3FEA" w:rsidP="00EB60D3">
            <w:pPr>
              <w:pStyle w:val="a0"/>
              <w:spacing w:line="240" w:lineRule="atLeast"/>
              <w:jc w:val="center"/>
              <w:rPr>
                <w:sz w:val="21"/>
                <w:szCs w:val="21"/>
              </w:rPr>
            </w:pPr>
          </w:p>
        </w:tc>
        <w:tc>
          <w:tcPr>
            <w:tcW w:w="1121" w:type="dxa"/>
            <w:vMerge/>
            <w:vAlign w:val="center"/>
          </w:tcPr>
          <w:p w:rsidR="005C3FEA" w:rsidRPr="00792C75" w:rsidRDefault="005C3FEA" w:rsidP="00EB60D3">
            <w:pPr>
              <w:pStyle w:val="a0"/>
              <w:spacing w:line="240" w:lineRule="atLeast"/>
              <w:ind w:firstLineChars="0" w:firstLine="0"/>
              <w:jc w:val="center"/>
              <w:rPr>
                <w:sz w:val="21"/>
                <w:szCs w:val="21"/>
              </w:rPr>
            </w:pPr>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0.000041</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0.10</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0.028476</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0.028517</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71.29</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r w:rsidR="005C3FEA" w:rsidRPr="00792C75" w:rsidTr="001D10BA">
        <w:trPr>
          <w:trHeight w:val="285"/>
          <w:jc w:val="center"/>
        </w:trPr>
        <w:tc>
          <w:tcPr>
            <w:tcW w:w="709" w:type="dxa"/>
            <w:vMerge/>
            <w:vAlign w:val="center"/>
            <w:hideMark/>
          </w:tcPr>
          <w:p w:rsidR="005C3FEA" w:rsidRPr="00792C75" w:rsidRDefault="005C3FEA" w:rsidP="00EB60D3">
            <w:pPr>
              <w:pStyle w:val="a0"/>
              <w:spacing w:line="240" w:lineRule="atLeast"/>
              <w:jc w:val="center"/>
              <w:rPr>
                <w:sz w:val="21"/>
                <w:szCs w:val="21"/>
              </w:rPr>
            </w:pPr>
          </w:p>
        </w:tc>
        <w:tc>
          <w:tcPr>
            <w:tcW w:w="1121" w:type="dxa"/>
            <w:vMerge w:val="restart"/>
            <w:vAlign w:val="center"/>
          </w:tcPr>
          <w:p w:rsidR="005C3FEA" w:rsidRPr="00AA4B91" w:rsidRDefault="005C3FEA" w:rsidP="007E3657">
            <w:pPr>
              <w:jc w:val="center"/>
              <w:rPr>
                <w:szCs w:val="21"/>
              </w:rPr>
            </w:pPr>
            <w:proofErr w:type="gramStart"/>
            <w:r>
              <w:rPr>
                <w:rFonts w:hint="eastAsia"/>
                <w:bCs/>
              </w:rPr>
              <w:t>河西组</w:t>
            </w:r>
            <w:proofErr w:type="gramEnd"/>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0.000819</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1.02</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0.029667</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0.030486</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38.11</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r w:rsidR="005C3FEA" w:rsidRPr="00792C75" w:rsidTr="001D10BA">
        <w:trPr>
          <w:trHeight w:val="285"/>
          <w:jc w:val="center"/>
        </w:trPr>
        <w:tc>
          <w:tcPr>
            <w:tcW w:w="709" w:type="dxa"/>
            <w:vMerge/>
            <w:vAlign w:val="center"/>
            <w:hideMark/>
          </w:tcPr>
          <w:p w:rsidR="005C3FEA" w:rsidRPr="00792C75" w:rsidRDefault="005C3FEA" w:rsidP="00EB60D3">
            <w:pPr>
              <w:pStyle w:val="a0"/>
              <w:spacing w:line="240" w:lineRule="atLeast"/>
              <w:jc w:val="center"/>
              <w:rPr>
                <w:sz w:val="21"/>
                <w:szCs w:val="21"/>
              </w:rPr>
            </w:pPr>
          </w:p>
        </w:tc>
        <w:tc>
          <w:tcPr>
            <w:tcW w:w="1121" w:type="dxa"/>
            <w:vMerge/>
            <w:vAlign w:val="center"/>
          </w:tcPr>
          <w:p w:rsidR="005C3FEA" w:rsidRPr="00792C75" w:rsidRDefault="005C3FEA" w:rsidP="00EB60D3">
            <w:pPr>
              <w:pStyle w:val="a0"/>
              <w:spacing w:line="240" w:lineRule="atLeast"/>
              <w:ind w:firstLineChars="0" w:firstLine="0"/>
              <w:jc w:val="center"/>
              <w:rPr>
                <w:sz w:val="21"/>
                <w:szCs w:val="21"/>
              </w:rPr>
            </w:pPr>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0.000037</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0.09</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0.028476</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0.028513</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71.28</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r w:rsidR="005C3FEA" w:rsidRPr="00792C75" w:rsidTr="001D10BA">
        <w:trPr>
          <w:trHeight w:val="285"/>
          <w:jc w:val="center"/>
        </w:trPr>
        <w:tc>
          <w:tcPr>
            <w:tcW w:w="709" w:type="dxa"/>
            <w:vMerge/>
            <w:vAlign w:val="center"/>
          </w:tcPr>
          <w:p w:rsidR="005C3FEA" w:rsidRPr="00792C75" w:rsidRDefault="005C3FEA" w:rsidP="00EB60D3">
            <w:pPr>
              <w:pStyle w:val="a0"/>
              <w:spacing w:line="240" w:lineRule="atLeast"/>
              <w:jc w:val="center"/>
              <w:rPr>
                <w:sz w:val="21"/>
                <w:szCs w:val="21"/>
              </w:rPr>
            </w:pPr>
          </w:p>
        </w:tc>
        <w:tc>
          <w:tcPr>
            <w:tcW w:w="1121" w:type="dxa"/>
            <w:vMerge w:val="restart"/>
            <w:vAlign w:val="center"/>
          </w:tcPr>
          <w:p w:rsidR="005C3FEA" w:rsidRPr="00AA4B91" w:rsidRDefault="005C3FEA" w:rsidP="007E3657">
            <w:pPr>
              <w:spacing w:line="360" w:lineRule="exact"/>
              <w:jc w:val="center"/>
              <w:rPr>
                <w:bCs/>
              </w:rPr>
            </w:pPr>
            <w:r>
              <w:rPr>
                <w:rFonts w:hint="eastAsia"/>
                <w:bCs/>
              </w:rPr>
              <w:t>余关乡</w:t>
            </w:r>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0.000481</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0.60</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0.029667</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0.030147</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37.68</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r w:rsidR="005C3FEA" w:rsidRPr="00792C75" w:rsidTr="001D10BA">
        <w:trPr>
          <w:trHeight w:val="285"/>
          <w:jc w:val="center"/>
        </w:trPr>
        <w:tc>
          <w:tcPr>
            <w:tcW w:w="709" w:type="dxa"/>
            <w:vMerge/>
            <w:vAlign w:val="center"/>
          </w:tcPr>
          <w:p w:rsidR="005C3FEA" w:rsidRPr="00792C75" w:rsidRDefault="005C3FEA" w:rsidP="00EB60D3">
            <w:pPr>
              <w:pStyle w:val="a0"/>
              <w:spacing w:line="240" w:lineRule="atLeast"/>
              <w:jc w:val="center"/>
              <w:rPr>
                <w:sz w:val="21"/>
                <w:szCs w:val="21"/>
              </w:rPr>
            </w:pPr>
          </w:p>
        </w:tc>
        <w:tc>
          <w:tcPr>
            <w:tcW w:w="1121" w:type="dxa"/>
            <w:vMerge/>
            <w:vAlign w:val="center"/>
          </w:tcPr>
          <w:p w:rsidR="005C3FEA" w:rsidRPr="00792C75" w:rsidRDefault="005C3FEA" w:rsidP="00EB60D3">
            <w:pPr>
              <w:pStyle w:val="a0"/>
              <w:spacing w:line="240" w:lineRule="atLeast"/>
              <w:ind w:firstLineChars="0" w:firstLine="0"/>
              <w:jc w:val="center"/>
              <w:rPr>
                <w:sz w:val="21"/>
                <w:szCs w:val="21"/>
              </w:rPr>
            </w:pPr>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0.000030</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0.08</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0.028476</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0.028506</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71.27</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r w:rsidR="005C3FEA" w:rsidRPr="00792C75" w:rsidTr="001D10BA">
        <w:trPr>
          <w:trHeight w:val="285"/>
          <w:jc w:val="center"/>
        </w:trPr>
        <w:tc>
          <w:tcPr>
            <w:tcW w:w="709" w:type="dxa"/>
            <w:vMerge/>
            <w:vAlign w:val="center"/>
          </w:tcPr>
          <w:p w:rsidR="005C3FEA" w:rsidRPr="00792C75" w:rsidRDefault="005C3FEA" w:rsidP="00EB60D3">
            <w:pPr>
              <w:pStyle w:val="a0"/>
              <w:spacing w:line="240" w:lineRule="atLeast"/>
              <w:ind w:firstLineChars="0" w:firstLine="0"/>
              <w:jc w:val="center"/>
              <w:rPr>
                <w:sz w:val="21"/>
                <w:szCs w:val="21"/>
              </w:rPr>
            </w:pPr>
          </w:p>
        </w:tc>
        <w:tc>
          <w:tcPr>
            <w:tcW w:w="1121" w:type="dxa"/>
            <w:vMerge w:val="restart"/>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区域最大落地浓度</w:t>
            </w:r>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日平均</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0.010013</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12.52</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0.029667</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0.039679</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49.6</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r w:rsidR="005C3FEA" w:rsidRPr="00792C75" w:rsidTr="001D10BA">
        <w:trPr>
          <w:trHeight w:val="285"/>
          <w:jc w:val="center"/>
        </w:trPr>
        <w:tc>
          <w:tcPr>
            <w:tcW w:w="709" w:type="dxa"/>
            <w:vMerge/>
            <w:vAlign w:val="center"/>
          </w:tcPr>
          <w:p w:rsidR="005C3FEA" w:rsidRPr="00792C75" w:rsidRDefault="005C3FEA" w:rsidP="00EB60D3">
            <w:pPr>
              <w:pStyle w:val="a0"/>
              <w:spacing w:line="240" w:lineRule="atLeast"/>
              <w:ind w:firstLineChars="0" w:firstLine="0"/>
              <w:jc w:val="center"/>
              <w:rPr>
                <w:sz w:val="21"/>
                <w:szCs w:val="21"/>
              </w:rPr>
            </w:pPr>
          </w:p>
        </w:tc>
        <w:tc>
          <w:tcPr>
            <w:tcW w:w="1121" w:type="dxa"/>
            <w:vMerge/>
            <w:vAlign w:val="center"/>
          </w:tcPr>
          <w:p w:rsidR="005C3FEA" w:rsidRPr="00792C75" w:rsidRDefault="005C3FEA" w:rsidP="00EB60D3">
            <w:pPr>
              <w:pStyle w:val="a0"/>
              <w:spacing w:line="240" w:lineRule="atLeast"/>
              <w:ind w:firstLineChars="0" w:firstLine="0"/>
              <w:jc w:val="center"/>
              <w:rPr>
                <w:sz w:val="21"/>
                <w:szCs w:val="21"/>
              </w:rPr>
            </w:pPr>
          </w:p>
        </w:tc>
        <w:tc>
          <w:tcPr>
            <w:tcW w:w="1148"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全时段</w:t>
            </w:r>
          </w:p>
        </w:tc>
        <w:tc>
          <w:tcPr>
            <w:tcW w:w="1386"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0.002112</w:t>
            </w:r>
          </w:p>
        </w:tc>
        <w:tc>
          <w:tcPr>
            <w:tcW w:w="1003"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5.28</w:t>
            </w:r>
          </w:p>
        </w:tc>
        <w:tc>
          <w:tcPr>
            <w:tcW w:w="14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0.028476</w:t>
            </w:r>
          </w:p>
        </w:tc>
        <w:tc>
          <w:tcPr>
            <w:tcW w:w="1329"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0.030588</w:t>
            </w:r>
          </w:p>
        </w:tc>
        <w:tc>
          <w:tcPr>
            <w:tcW w:w="1038" w:type="dxa"/>
            <w:vAlign w:val="center"/>
          </w:tcPr>
          <w:p w:rsidR="005C3FEA" w:rsidRDefault="005C3FEA" w:rsidP="001D10BA">
            <w:pPr>
              <w:jc w:val="center"/>
              <w:rPr>
                <w:rFonts w:ascii="宋体" w:hAnsi="宋体" w:cs="宋体"/>
                <w:color w:val="000000"/>
                <w:sz w:val="22"/>
                <w:szCs w:val="22"/>
              </w:rPr>
            </w:pPr>
            <w:r>
              <w:rPr>
                <w:rFonts w:hint="eastAsia"/>
                <w:color w:val="000000"/>
                <w:sz w:val="22"/>
                <w:szCs w:val="22"/>
              </w:rPr>
              <w:t>76.47</w:t>
            </w:r>
          </w:p>
        </w:tc>
        <w:tc>
          <w:tcPr>
            <w:tcW w:w="1009" w:type="dxa"/>
            <w:vAlign w:val="center"/>
          </w:tcPr>
          <w:p w:rsidR="005C3FEA" w:rsidRPr="00792C75" w:rsidRDefault="005C3FEA" w:rsidP="00EB60D3">
            <w:pPr>
              <w:pStyle w:val="a0"/>
              <w:spacing w:line="240" w:lineRule="atLeast"/>
              <w:ind w:firstLineChars="0" w:firstLine="0"/>
              <w:jc w:val="center"/>
              <w:rPr>
                <w:sz w:val="21"/>
                <w:szCs w:val="21"/>
              </w:rPr>
            </w:pPr>
            <w:r w:rsidRPr="00792C75">
              <w:rPr>
                <w:sz w:val="21"/>
                <w:szCs w:val="21"/>
              </w:rPr>
              <w:t>达标</w:t>
            </w:r>
          </w:p>
        </w:tc>
      </w:tr>
    </w:tbl>
    <w:p w:rsidR="002C0B3D" w:rsidRDefault="001D10BA" w:rsidP="001D10BA">
      <w:pPr>
        <w:spacing w:line="360" w:lineRule="auto"/>
        <w:ind w:firstLineChars="200" w:firstLine="420"/>
        <w:rPr>
          <w:rFonts w:ascii="宋体" w:hAnsi="宋体"/>
          <w:bCs/>
          <w:sz w:val="24"/>
        </w:rPr>
      </w:pPr>
      <w:r>
        <w:rPr>
          <w:noProof/>
        </w:rPr>
        <w:drawing>
          <wp:anchor distT="0" distB="0" distL="114300" distR="114300" simplePos="0" relativeHeight="251915264" behindDoc="0" locked="0" layoutInCell="1" allowOverlap="1" wp14:anchorId="4CE54357" wp14:editId="12553607">
            <wp:simplePos x="0" y="0"/>
            <wp:positionH relativeFrom="column">
              <wp:posOffset>116205</wp:posOffset>
            </wp:positionH>
            <wp:positionV relativeFrom="paragraph">
              <wp:posOffset>73660</wp:posOffset>
            </wp:positionV>
            <wp:extent cx="5278120" cy="3074670"/>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78120" cy="3074670"/>
                    </a:xfrm>
                    <a:prstGeom prst="rect">
                      <a:avLst/>
                    </a:prstGeom>
                  </pic:spPr>
                </pic:pic>
              </a:graphicData>
            </a:graphic>
            <wp14:sizeRelH relativeFrom="page">
              <wp14:pctWidth>0</wp14:pctWidth>
            </wp14:sizeRelH>
            <wp14:sizeRelV relativeFrom="page">
              <wp14:pctHeight>0</wp14:pctHeight>
            </wp14:sizeRelV>
          </wp:anchor>
        </w:drawing>
      </w:r>
    </w:p>
    <w:p w:rsidR="002C0B3D" w:rsidRPr="00792C75" w:rsidRDefault="002C0B3D" w:rsidP="001D10BA">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792C75" w:rsidRDefault="002C0B3D" w:rsidP="003603D1">
      <w:pPr>
        <w:spacing w:line="360" w:lineRule="auto"/>
        <w:ind w:firstLineChars="200" w:firstLine="480"/>
        <w:rPr>
          <w:rFonts w:ascii="宋体" w:hAnsi="宋体"/>
          <w:bCs/>
          <w:sz w:val="24"/>
        </w:rPr>
      </w:pPr>
    </w:p>
    <w:p w:rsidR="002C0B3D" w:rsidRPr="00792C75" w:rsidRDefault="002C0B3D" w:rsidP="001D10BA">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Default="002C0B3D" w:rsidP="002C0B3D">
      <w:pPr>
        <w:spacing w:line="520" w:lineRule="exact"/>
        <w:jc w:val="center"/>
        <w:rPr>
          <w:rFonts w:eastAsia="黑体"/>
          <w:sz w:val="24"/>
        </w:rPr>
      </w:pPr>
    </w:p>
    <w:p w:rsidR="002C0B3D" w:rsidRPr="002C0B3D" w:rsidRDefault="002C0B3D" w:rsidP="002C0B3D">
      <w:pPr>
        <w:spacing w:line="520" w:lineRule="exact"/>
        <w:ind w:firstLineChars="245" w:firstLine="590"/>
        <w:jc w:val="center"/>
        <w:rPr>
          <w:b/>
          <w:bCs/>
          <w:sz w:val="24"/>
        </w:rPr>
      </w:pPr>
      <w:r w:rsidRPr="002C0B3D">
        <w:rPr>
          <w:b/>
          <w:bCs/>
          <w:sz w:val="24"/>
        </w:rPr>
        <w:t>图</w:t>
      </w:r>
      <w:r w:rsidRPr="002C0B3D">
        <w:rPr>
          <w:rFonts w:hint="eastAsia"/>
          <w:b/>
          <w:bCs/>
          <w:sz w:val="24"/>
        </w:rPr>
        <w:t>4-</w:t>
      </w:r>
      <w:r w:rsidR="002828A8">
        <w:rPr>
          <w:rFonts w:hint="eastAsia"/>
          <w:b/>
          <w:bCs/>
          <w:sz w:val="24"/>
        </w:rPr>
        <w:t>18</w:t>
      </w:r>
      <w:r w:rsidRPr="002C0B3D">
        <w:rPr>
          <w:b/>
          <w:bCs/>
          <w:sz w:val="24"/>
        </w:rPr>
        <w:t xml:space="preserve">  </w:t>
      </w:r>
      <w:r w:rsidRPr="002C0B3D">
        <w:rPr>
          <w:rFonts w:hint="eastAsia"/>
          <w:b/>
          <w:bCs/>
          <w:sz w:val="24"/>
        </w:rPr>
        <w:t>叠加现状后</w:t>
      </w:r>
      <w:r>
        <w:rPr>
          <w:rFonts w:hint="eastAsia"/>
          <w:b/>
          <w:bCs/>
          <w:sz w:val="24"/>
        </w:rPr>
        <w:t>N</w:t>
      </w:r>
      <w:r w:rsidRPr="002C0B3D">
        <w:rPr>
          <w:rFonts w:hint="eastAsia"/>
          <w:b/>
          <w:bCs/>
          <w:sz w:val="24"/>
        </w:rPr>
        <w:t>O</w:t>
      </w:r>
      <w:r w:rsidRPr="002C0B3D">
        <w:rPr>
          <w:rFonts w:hint="eastAsia"/>
          <w:b/>
          <w:bCs/>
          <w:sz w:val="24"/>
          <w:vertAlign w:val="subscript"/>
        </w:rPr>
        <w:t>2</w:t>
      </w:r>
      <w:r w:rsidRPr="002C0B3D">
        <w:rPr>
          <w:rFonts w:hint="eastAsia"/>
          <w:b/>
          <w:bCs/>
          <w:sz w:val="24"/>
        </w:rPr>
        <w:t>日保证率平均质量浓度分布</w:t>
      </w:r>
      <w:r w:rsidRPr="002C0B3D">
        <w:rPr>
          <w:b/>
          <w:bCs/>
          <w:sz w:val="24"/>
        </w:rPr>
        <w:t>图（时间：</w:t>
      </w:r>
      <w:r w:rsidRPr="002C0B3D">
        <w:rPr>
          <w:b/>
          <w:bCs/>
          <w:sz w:val="24"/>
        </w:rPr>
        <w:t>20</w:t>
      </w:r>
      <w:r w:rsidRPr="002C0B3D">
        <w:rPr>
          <w:rFonts w:hint="eastAsia"/>
          <w:b/>
          <w:bCs/>
          <w:sz w:val="24"/>
        </w:rPr>
        <w:t>1</w:t>
      </w:r>
      <w:r w:rsidR="001D10BA">
        <w:rPr>
          <w:rFonts w:hint="eastAsia"/>
          <w:b/>
          <w:bCs/>
          <w:sz w:val="24"/>
        </w:rPr>
        <w:t>91219</w:t>
      </w:r>
      <w:r w:rsidRPr="002C0B3D">
        <w:rPr>
          <w:b/>
          <w:bCs/>
          <w:sz w:val="24"/>
        </w:rPr>
        <w:t>）</w:t>
      </w:r>
    </w:p>
    <w:p w:rsidR="002C0B3D" w:rsidRPr="00792C75" w:rsidRDefault="002C0B3D" w:rsidP="002C0B3D">
      <w:pPr>
        <w:spacing w:line="360" w:lineRule="auto"/>
        <w:ind w:firstLineChars="200" w:firstLine="480"/>
        <w:rPr>
          <w:rFonts w:ascii="宋体" w:hAnsi="宋体"/>
          <w:bCs/>
          <w:sz w:val="24"/>
        </w:rPr>
      </w:pPr>
    </w:p>
    <w:p w:rsidR="002C0B3D" w:rsidRDefault="002C0B3D" w:rsidP="002C0B3D">
      <w:pPr>
        <w:spacing w:line="360" w:lineRule="auto"/>
        <w:ind w:firstLineChars="200" w:firstLine="480"/>
        <w:rPr>
          <w:rFonts w:ascii="宋体" w:hAnsi="宋体"/>
          <w:bCs/>
          <w:sz w:val="24"/>
        </w:rPr>
      </w:pPr>
    </w:p>
    <w:p w:rsidR="002C0B3D" w:rsidRDefault="002C0B3D" w:rsidP="002C0B3D">
      <w:pPr>
        <w:spacing w:line="360" w:lineRule="auto"/>
        <w:ind w:firstLineChars="200" w:firstLine="480"/>
        <w:rPr>
          <w:rFonts w:ascii="宋体" w:hAnsi="宋体"/>
          <w:bCs/>
          <w:sz w:val="24"/>
        </w:rPr>
      </w:pPr>
    </w:p>
    <w:p w:rsidR="002C0B3D" w:rsidRPr="00792C75" w:rsidRDefault="002C0B3D" w:rsidP="002C0B3D">
      <w:pPr>
        <w:spacing w:line="360" w:lineRule="auto"/>
        <w:ind w:firstLineChars="200" w:firstLine="480"/>
        <w:rPr>
          <w:rFonts w:ascii="宋体" w:hAnsi="宋体"/>
          <w:bCs/>
          <w:sz w:val="24"/>
        </w:rPr>
      </w:pPr>
    </w:p>
    <w:p w:rsidR="002C0B3D" w:rsidRPr="00792C75" w:rsidRDefault="001D10BA" w:rsidP="001D10BA">
      <w:pPr>
        <w:spacing w:line="360" w:lineRule="auto"/>
        <w:ind w:firstLineChars="200" w:firstLine="420"/>
        <w:rPr>
          <w:rFonts w:ascii="宋体" w:hAnsi="宋体"/>
          <w:bCs/>
          <w:sz w:val="24"/>
        </w:rPr>
      </w:pPr>
      <w:r>
        <w:rPr>
          <w:noProof/>
        </w:rPr>
        <w:lastRenderedPageBreak/>
        <w:drawing>
          <wp:inline distT="0" distB="0" distL="0" distR="0" wp14:anchorId="6A0660B7" wp14:editId="11B932D6">
            <wp:extent cx="5278120" cy="3075238"/>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8120" cy="3075238"/>
                    </a:xfrm>
                    <a:prstGeom prst="rect">
                      <a:avLst/>
                    </a:prstGeom>
                  </pic:spPr>
                </pic:pic>
              </a:graphicData>
            </a:graphic>
          </wp:inline>
        </w:drawing>
      </w:r>
    </w:p>
    <w:p w:rsidR="002C0B3D" w:rsidRPr="002C0B3D" w:rsidRDefault="002C0B3D" w:rsidP="002C0B3D">
      <w:pPr>
        <w:spacing w:line="520" w:lineRule="exact"/>
        <w:ind w:firstLineChars="245" w:firstLine="590"/>
        <w:jc w:val="center"/>
        <w:rPr>
          <w:b/>
          <w:bCs/>
          <w:sz w:val="24"/>
        </w:rPr>
      </w:pPr>
      <w:r w:rsidRPr="002C0B3D">
        <w:rPr>
          <w:b/>
          <w:bCs/>
          <w:sz w:val="24"/>
        </w:rPr>
        <w:t>图</w:t>
      </w:r>
      <w:r w:rsidRPr="002C0B3D">
        <w:rPr>
          <w:rFonts w:hint="eastAsia"/>
          <w:b/>
          <w:bCs/>
          <w:sz w:val="24"/>
        </w:rPr>
        <w:t>4-</w:t>
      </w:r>
      <w:r w:rsidR="002828A8">
        <w:rPr>
          <w:rFonts w:hint="eastAsia"/>
          <w:b/>
          <w:bCs/>
          <w:sz w:val="24"/>
        </w:rPr>
        <w:t>19</w:t>
      </w:r>
      <w:r w:rsidRPr="002C0B3D">
        <w:rPr>
          <w:b/>
          <w:bCs/>
          <w:sz w:val="24"/>
        </w:rPr>
        <w:t xml:space="preserve">  </w:t>
      </w:r>
      <w:r w:rsidRPr="002C0B3D">
        <w:rPr>
          <w:rFonts w:hint="eastAsia"/>
          <w:b/>
          <w:bCs/>
          <w:sz w:val="24"/>
        </w:rPr>
        <w:t>叠加现状后</w:t>
      </w:r>
      <w:r>
        <w:rPr>
          <w:rFonts w:hint="eastAsia"/>
          <w:b/>
          <w:bCs/>
          <w:sz w:val="24"/>
        </w:rPr>
        <w:t>N</w:t>
      </w:r>
      <w:r w:rsidRPr="002C0B3D">
        <w:rPr>
          <w:rFonts w:hint="eastAsia"/>
          <w:b/>
          <w:bCs/>
          <w:sz w:val="24"/>
        </w:rPr>
        <w:t>O</w:t>
      </w:r>
      <w:r w:rsidRPr="002C0B3D">
        <w:rPr>
          <w:rFonts w:hint="eastAsia"/>
          <w:b/>
          <w:bCs/>
          <w:sz w:val="24"/>
          <w:vertAlign w:val="subscript"/>
        </w:rPr>
        <w:t>2</w:t>
      </w:r>
      <w:r w:rsidRPr="002C0B3D">
        <w:rPr>
          <w:b/>
          <w:bCs/>
          <w:sz w:val="24"/>
        </w:rPr>
        <w:t>年均</w:t>
      </w:r>
      <w:r w:rsidRPr="002C0B3D">
        <w:rPr>
          <w:rFonts w:hint="eastAsia"/>
          <w:b/>
          <w:bCs/>
          <w:sz w:val="24"/>
        </w:rPr>
        <w:t>质量浓度分布图</w:t>
      </w:r>
    </w:p>
    <w:p w:rsidR="002C0B3D" w:rsidRPr="00A71B00" w:rsidRDefault="002C0B3D" w:rsidP="002C0B3D">
      <w:pPr>
        <w:spacing w:line="520" w:lineRule="exact"/>
        <w:ind w:firstLine="570"/>
        <w:rPr>
          <w:sz w:val="24"/>
        </w:rPr>
      </w:pPr>
      <w:r w:rsidRPr="00A71B00">
        <w:rPr>
          <w:rFonts w:hint="eastAsia"/>
          <w:sz w:val="24"/>
        </w:rPr>
        <w:t>（</w:t>
      </w:r>
      <w:r w:rsidRPr="00A71B00">
        <w:rPr>
          <w:rFonts w:hint="eastAsia"/>
          <w:sz w:val="24"/>
        </w:rPr>
        <w:t>3</w:t>
      </w:r>
      <w:r w:rsidRPr="00A71B00">
        <w:rPr>
          <w:rFonts w:hint="eastAsia"/>
          <w:sz w:val="24"/>
        </w:rPr>
        <w:t>）区域环境质量变化预测</w:t>
      </w:r>
    </w:p>
    <w:p w:rsidR="002C0B3D" w:rsidRPr="00A71B00" w:rsidRDefault="002C0B3D" w:rsidP="002C0B3D">
      <w:pPr>
        <w:spacing w:line="520" w:lineRule="exact"/>
        <w:ind w:firstLine="570"/>
        <w:rPr>
          <w:sz w:val="24"/>
        </w:rPr>
      </w:pPr>
      <w:r w:rsidRPr="00A71B00">
        <w:rPr>
          <w:rFonts w:hint="eastAsia"/>
          <w:sz w:val="24"/>
        </w:rPr>
        <w:t>经过资料调查，无法获取</w:t>
      </w:r>
      <w:proofErr w:type="gramStart"/>
      <w:r w:rsidRPr="00A71B00">
        <w:rPr>
          <w:rFonts w:hint="eastAsia"/>
          <w:sz w:val="24"/>
        </w:rPr>
        <w:t>评价区</w:t>
      </w:r>
      <w:proofErr w:type="gramEnd"/>
      <w:r w:rsidRPr="00A71B00">
        <w:rPr>
          <w:rFonts w:hint="eastAsia"/>
          <w:sz w:val="24"/>
        </w:rPr>
        <w:t>达标年的区域污染源清单或预测浓度场，因此，对现状超标的污染物</w:t>
      </w:r>
      <w:r w:rsidRPr="00A71B00">
        <w:rPr>
          <w:sz w:val="24"/>
        </w:rPr>
        <w:t>PM</w:t>
      </w:r>
      <w:r w:rsidRPr="00A71B00">
        <w:rPr>
          <w:sz w:val="24"/>
          <w:vertAlign w:val="subscript"/>
        </w:rPr>
        <w:t>10</w:t>
      </w:r>
      <w:r w:rsidRPr="00A71B00">
        <w:rPr>
          <w:rFonts w:hint="eastAsia"/>
          <w:sz w:val="24"/>
        </w:rPr>
        <w:t>进行年平均质量浓度变化率</w:t>
      </w:r>
      <w:r w:rsidRPr="00A71B00">
        <w:rPr>
          <w:sz w:val="24"/>
        </w:rPr>
        <w:t xml:space="preserve">k </w:t>
      </w:r>
      <w:r w:rsidRPr="00A71B00">
        <w:rPr>
          <w:rFonts w:hint="eastAsia"/>
          <w:sz w:val="24"/>
        </w:rPr>
        <w:t>值进行计算，公式如下：</w:t>
      </w:r>
    </w:p>
    <w:p w:rsidR="002C0B3D" w:rsidRPr="00A71B00" w:rsidRDefault="00E96EB4" w:rsidP="002C0B3D">
      <w:pPr>
        <w:spacing w:line="520" w:lineRule="exact"/>
        <w:ind w:firstLine="570"/>
        <w:rPr>
          <w:sz w:val="24"/>
        </w:rPr>
      </w:pPr>
      <w:r>
        <w:rPr>
          <w:noProof/>
          <w:sz w:val="24"/>
        </w:rPr>
        <w:drawing>
          <wp:anchor distT="0" distB="0" distL="114300" distR="114300" simplePos="0" relativeHeight="251717632" behindDoc="0" locked="0" layoutInCell="1" allowOverlap="1" wp14:anchorId="08DFF3DE" wp14:editId="129B4100">
            <wp:simplePos x="0" y="0"/>
            <wp:positionH relativeFrom="column">
              <wp:posOffset>1390650</wp:posOffset>
            </wp:positionH>
            <wp:positionV relativeFrom="paragraph">
              <wp:posOffset>55880</wp:posOffset>
            </wp:positionV>
            <wp:extent cx="2332990" cy="532765"/>
            <wp:effectExtent l="0" t="0" r="0" b="635"/>
            <wp:wrapNone/>
            <wp:docPr id="2061"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32990" cy="532765"/>
                    </a:xfrm>
                    <a:prstGeom prst="rect">
                      <a:avLst/>
                    </a:prstGeom>
                    <a:noFill/>
                    <a:ln>
                      <a:noFill/>
                    </a:ln>
                  </pic:spPr>
                </pic:pic>
              </a:graphicData>
            </a:graphic>
          </wp:anchor>
        </w:drawing>
      </w:r>
    </w:p>
    <w:p w:rsidR="002C0B3D" w:rsidRPr="00A71B00" w:rsidRDefault="002C0B3D" w:rsidP="002C0B3D">
      <w:pPr>
        <w:spacing w:line="520" w:lineRule="exact"/>
        <w:ind w:firstLine="570"/>
        <w:rPr>
          <w:sz w:val="24"/>
        </w:rPr>
      </w:pPr>
    </w:p>
    <w:p w:rsidR="002C0B3D" w:rsidRPr="00A71B00" w:rsidRDefault="002C0B3D" w:rsidP="002C0B3D">
      <w:pPr>
        <w:spacing w:line="520" w:lineRule="exact"/>
        <w:ind w:firstLine="570"/>
        <w:rPr>
          <w:sz w:val="24"/>
        </w:rPr>
      </w:pPr>
      <w:r w:rsidRPr="00A71B00">
        <w:rPr>
          <w:rFonts w:hint="eastAsia"/>
          <w:sz w:val="24"/>
        </w:rPr>
        <w:t>式中：</w:t>
      </w:r>
      <w:r w:rsidRPr="00A71B00">
        <w:rPr>
          <w:rFonts w:hint="eastAsia"/>
          <w:sz w:val="24"/>
        </w:rPr>
        <w:t>k</w:t>
      </w:r>
      <w:r w:rsidRPr="00A71B00">
        <w:rPr>
          <w:rFonts w:hint="eastAsia"/>
          <w:sz w:val="24"/>
        </w:rPr>
        <w:t>——预测范围年平均质量浓度变化率，</w:t>
      </w:r>
      <w:r w:rsidRPr="00A71B00">
        <w:rPr>
          <w:rFonts w:hint="eastAsia"/>
          <w:sz w:val="24"/>
        </w:rPr>
        <w:t>%</w:t>
      </w:r>
      <w:r w:rsidRPr="00A71B00">
        <w:rPr>
          <w:rFonts w:hint="eastAsia"/>
          <w:sz w:val="24"/>
        </w:rPr>
        <w:t>；</w:t>
      </w:r>
    </w:p>
    <w:p w:rsidR="002C0B3D" w:rsidRPr="00A71B00" w:rsidRDefault="00DA36FD" w:rsidP="002C0B3D">
      <w:pPr>
        <w:spacing w:line="520" w:lineRule="exact"/>
        <w:ind w:firstLineChars="537" w:firstLine="1289"/>
        <w:rPr>
          <w:sz w:val="24"/>
        </w:rPr>
      </w:pPr>
      <m:oMath>
        <m:acc>
          <m:accPr>
            <m:chr m:val="̅"/>
            <m:ctrlPr>
              <w:rPr>
                <w:rFonts w:ascii="Cambria Math" w:hAnsi="Cambria Math"/>
                <w:bCs/>
                <w:sz w:val="24"/>
              </w:rPr>
            </m:ctrlPr>
          </m:accPr>
          <m:e>
            <m:r>
              <m:rPr>
                <m:sty m:val="p"/>
              </m:rPr>
              <w:rPr>
                <w:rFonts w:ascii="Cambria Math" w:hAnsi="Cambria Math"/>
                <w:sz w:val="24"/>
              </w:rPr>
              <m:t>C</m:t>
            </m:r>
          </m:e>
        </m:acc>
      </m:oMath>
      <w:r w:rsidR="002C0B3D" w:rsidRPr="00A71B00">
        <w:rPr>
          <w:rFonts w:hint="eastAsia"/>
          <w:sz w:val="24"/>
          <w:vertAlign w:val="subscript"/>
        </w:rPr>
        <w:t>本项目（</w:t>
      </w:r>
      <w:r w:rsidR="002C0B3D" w:rsidRPr="00A71B00">
        <w:rPr>
          <w:rFonts w:hint="eastAsia"/>
          <w:sz w:val="24"/>
          <w:vertAlign w:val="subscript"/>
        </w:rPr>
        <w:t>a</w:t>
      </w:r>
      <w:r w:rsidR="002C0B3D" w:rsidRPr="00A71B00">
        <w:rPr>
          <w:rFonts w:hint="eastAsia"/>
          <w:sz w:val="24"/>
          <w:vertAlign w:val="subscript"/>
        </w:rPr>
        <w:t>）</w:t>
      </w:r>
      <w:r w:rsidR="002C0B3D" w:rsidRPr="00A71B00">
        <w:rPr>
          <w:rFonts w:hint="eastAsia"/>
          <w:sz w:val="24"/>
        </w:rPr>
        <w:t>——本项目对所有网格点的年平均质量浓度贡献值的算数平均值，</w:t>
      </w:r>
      <w:r w:rsidR="002C0B3D" w:rsidRPr="00A71B00">
        <w:rPr>
          <w:sz w:val="24"/>
        </w:rPr>
        <w:t>μg/m</w:t>
      </w:r>
      <w:r w:rsidR="002C0B3D" w:rsidRPr="00A71B00">
        <w:rPr>
          <w:sz w:val="24"/>
          <w:vertAlign w:val="superscript"/>
        </w:rPr>
        <w:t>3</w:t>
      </w:r>
      <w:r w:rsidR="002C0B3D" w:rsidRPr="00A71B00">
        <w:rPr>
          <w:rFonts w:hint="eastAsia"/>
          <w:sz w:val="24"/>
        </w:rPr>
        <w:t>；</w:t>
      </w:r>
    </w:p>
    <w:p w:rsidR="002C0B3D" w:rsidRPr="00A71B00" w:rsidRDefault="00DA36FD" w:rsidP="002C0B3D">
      <w:pPr>
        <w:spacing w:line="520" w:lineRule="exact"/>
        <w:ind w:firstLineChars="537" w:firstLine="1289"/>
        <w:rPr>
          <w:sz w:val="24"/>
        </w:rPr>
      </w:pPr>
      <m:oMath>
        <m:acc>
          <m:accPr>
            <m:chr m:val="̅"/>
            <m:ctrlPr>
              <w:rPr>
                <w:rFonts w:ascii="Cambria Math" w:hAnsi="Cambria Math"/>
                <w:bCs/>
                <w:sz w:val="24"/>
              </w:rPr>
            </m:ctrlPr>
          </m:accPr>
          <m:e>
            <m:r>
              <m:rPr>
                <m:sty m:val="p"/>
              </m:rPr>
              <w:rPr>
                <w:rFonts w:ascii="Cambria Math" w:hAnsi="Cambria Math" w:hint="eastAsia"/>
                <w:sz w:val="24"/>
              </w:rPr>
              <m:t>C</m:t>
            </m:r>
          </m:e>
        </m:acc>
      </m:oMath>
      <w:r w:rsidR="002C0B3D" w:rsidRPr="00A71B00">
        <w:rPr>
          <w:rFonts w:hint="eastAsia"/>
          <w:sz w:val="24"/>
          <w:vertAlign w:val="subscript"/>
        </w:rPr>
        <w:t>区域削减（</w:t>
      </w:r>
      <w:r w:rsidR="002C0B3D" w:rsidRPr="00A71B00">
        <w:rPr>
          <w:rFonts w:hint="eastAsia"/>
          <w:sz w:val="24"/>
          <w:vertAlign w:val="subscript"/>
        </w:rPr>
        <w:t>a</w:t>
      </w:r>
      <w:r w:rsidR="002C0B3D" w:rsidRPr="00A71B00">
        <w:rPr>
          <w:rFonts w:hint="eastAsia"/>
          <w:sz w:val="24"/>
          <w:vertAlign w:val="subscript"/>
        </w:rPr>
        <w:t>）</w:t>
      </w:r>
      <w:r w:rsidR="002C0B3D" w:rsidRPr="00A71B00">
        <w:rPr>
          <w:rFonts w:hint="eastAsia"/>
          <w:sz w:val="24"/>
        </w:rPr>
        <w:t>——区域削减污染源对所有网格点的年平均质量浓度贡献值的算数平均值，</w:t>
      </w:r>
      <w:r w:rsidR="002C0B3D" w:rsidRPr="00A71B00">
        <w:rPr>
          <w:sz w:val="24"/>
        </w:rPr>
        <w:t>μg/m</w:t>
      </w:r>
      <w:r w:rsidR="002C0B3D" w:rsidRPr="00A71B00">
        <w:rPr>
          <w:sz w:val="24"/>
          <w:vertAlign w:val="superscript"/>
        </w:rPr>
        <w:t>3</w:t>
      </w:r>
      <w:r w:rsidR="002C0B3D" w:rsidRPr="00A71B00">
        <w:rPr>
          <w:rFonts w:hint="eastAsia"/>
          <w:sz w:val="24"/>
        </w:rPr>
        <w:t>。</w:t>
      </w:r>
    </w:p>
    <w:p w:rsidR="002C0B3D" w:rsidRPr="001D10BA" w:rsidRDefault="002C0B3D" w:rsidP="002C0B3D">
      <w:pPr>
        <w:spacing w:line="520" w:lineRule="exact"/>
        <w:ind w:firstLine="570"/>
        <w:rPr>
          <w:sz w:val="24"/>
        </w:rPr>
      </w:pPr>
      <w:r w:rsidRPr="001D10BA">
        <w:rPr>
          <w:rFonts w:hint="eastAsia"/>
          <w:sz w:val="24"/>
        </w:rPr>
        <w:t>根据</w:t>
      </w:r>
      <w:r w:rsidRPr="001D10BA">
        <w:rPr>
          <w:sz w:val="24"/>
        </w:rPr>
        <w:t>201</w:t>
      </w:r>
      <w:r w:rsidRPr="001D10BA">
        <w:rPr>
          <w:rFonts w:hint="eastAsia"/>
          <w:sz w:val="24"/>
        </w:rPr>
        <w:t>8</w:t>
      </w:r>
      <w:r w:rsidRPr="001D10BA">
        <w:rPr>
          <w:rFonts w:hint="eastAsia"/>
          <w:sz w:val="24"/>
        </w:rPr>
        <w:t>年</w:t>
      </w:r>
      <w:r w:rsidR="001D10BA" w:rsidRPr="001D10BA">
        <w:rPr>
          <w:rFonts w:hint="eastAsia"/>
          <w:sz w:val="24"/>
        </w:rPr>
        <w:t>内乡</w:t>
      </w:r>
      <w:r w:rsidRPr="001D10BA">
        <w:rPr>
          <w:rFonts w:hint="eastAsia"/>
          <w:sz w:val="24"/>
        </w:rPr>
        <w:t>县</w:t>
      </w:r>
      <w:r w:rsidRPr="001D10BA">
        <w:rPr>
          <w:sz w:val="24"/>
        </w:rPr>
        <w:t>环境空气质量数据，</w:t>
      </w:r>
      <w:r w:rsidRPr="001D10BA">
        <w:rPr>
          <w:sz w:val="24"/>
        </w:rPr>
        <w:t>PM</w:t>
      </w:r>
      <w:r w:rsidRPr="001D10BA">
        <w:rPr>
          <w:sz w:val="24"/>
          <w:vertAlign w:val="subscript"/>
        </w:rPr>
        <w:t>10</w:t>
      </w:r>
      <w:r w:rsidRPr="001D10BA">
        <w:rPr>
          <w:sz w:val="24"/>
        </w:rPr>
        <w:t>年均浓度为</w:t>
      </w:r>
      <w:r w:rsidR="001D10BA" w:rsidRPr="001D10BA">
        <w:rPr>
          <w:rFonts w:hint="eastAsia"/>
          <w:sz w:val="24"/>
        </w:rPr>
        <w:t>105.7</w:t>
      </w:r>
      <w:r w:rsidRPr="001D10BA">
        <w:rPr>
          <w:sz w:val="24"/>
        </w:rPr>
        <w:t>μg/m</w:t>
      </w:r>
      <w:r w:rsidRPr="001D10BA">
        <w:rPr>
          <w:sz w:val="24"/>
          <w:vertAlign w:val="superscript"/>
        </w:rPr>
        <w:t>3</w:t>
      </w:r>
      <w:r w:rsidRPr="001D10BA">
        <w:rPr>
          <w:rFonts w:hint="eastAsia"/>
          <w:sz w:val="24"/>
        </w:rPr>
        <w:t>，计算参照《南阳市污染防治攻坚战三年行动方案（</w:t>
      </w:r>
      <w:r w:rsidRPr="001D10BA">
        <w:rPr>
          <w:rFonts w:hint="eastAsia"/>
          <w:sz w:val="24"/>
        </w:rPr>
        <w:t>2018-2020</w:t>
      </w:r>
      <w:r w:rsidRPr="001D10BA">
        <w:rPr>
          <w:rFonts w:hint="eastAsia"/>
          <w:sz w:val="24"/>
        </w:rPr>
        <w:t>年）》中到</w:t>
      </w:r>
      <w:r w:rsidRPr="001D10BA">
        <w:rPr>
          <w:sz w:val="24"/>
        </w:rPr>
        <w:t xml:space="preserve">2020 </w:t>
      </w:r>
      <w:r w:rsidRPr="001D10BA">
        <w:rPr>
          <w:rFonts w:hint="eastAsia"/>
          <w:sz w:val="24"/>
        </w:rPr>
        <w:t>年</w:t>
      </w:r>
      <w:r w:rsidRPr="001D10BA">
        <w:rPr>
          <w:rFonts w:hint="eastAsia"/>
          <w:sz w:val="24"/>
        </w:rPr>
        <w:t>PM</w:t>
      </w:r>
      <w:r w:rsidRPr="001D10BA">
        <w:rPr>
          <w:rFonts w:hint="eastAsia"/>
          <w:sz w:val="24"/>
          <w:vertAlign w:val="subscript"/>
        </w:rPr>
        <w:t>10</w:t>
      </w:r>
      <w:r w:rsidRPr="001D10BA">
        <w:rPr>
          <w:rFonts w:hint="eastAsia"/>
          <w:sz w:val="24"/>
        </w:rPr>
        <w:t>达到</w:t>
      </w:r>
      <w:r w:rsidRPr="001D10BA">
        <w:rPr>
          <w:rFonts w:hint="eastAsia"/>
          <w:sz w:val="24"/>
        </w:rPr>
        <w:t>85</w:t>
      </w:r>
      <w:r w:rsidRPr="001D10BA">
        <w:rPr>
          <w:sz w:val="24"/>
        </w:rPr>
        <w:t>μg/m</w:t>
      </w:r>
      <w:r w:rsidRPr="001D10BA">
        <w:rPr>
          <w:sz w:val="24"/>
          <w:vertAlign w:val="superscript"/>
        </w:rPr>
        <w:t>3</w:t>
      </w:r>
      <w:r w:rsidRPr="001D10BA">
        <w:rPr>
          <w:sz w:val="24"/>
        </w:rPr>
        <w:t xml:space="preserve"> </w:t>
      </w:r>
      <w:r w:rsidRPr="001D10BA">
        <w:rPr>
          <w:rFonts w:hint="eastAsia"/>
          <w:sz w:val="24"/>
        </w:rPr>
        <w:t>作为规划达标浓度，区域削减</w:t>
      </w:r>
      <w:r w:rsidR="00814D44" w:rsidRPr="001D10BA">
        <w:rPr>
          <w:rFonts w:hint="eastAsia"/>
          <w:sz w:val="24"/>
        </w:rPr>
        <w:t>28</w:t>
      </w:r>
      <w:r w:rsidRPr="001D10BA">
        <w:rPr>
          <w:sz w:val="24"/>
        </w:rPr>
        <w:t>μg/m</w:t>
      </w:r>
      <w:r w:rsidRPr="001D10BA">
        <w:rPr>
          <w:sz w:val="24"/>
          <w:vertAlign w:val="superscript"/>
        </w:rPr>
        <w:t>3</w:t>
      </w:r>
      <w:r w:rsidR="007C683A" w:rsidRPr="001D10BA">
        <w:rPr>
          <w:rFonts w:hint="eastAsia"/>
          <w:sz w:val="24"/>
        </w:rPr>
        <w:t>。结合本次项目营运期大气污染物排放特点，不涉及粉尘类污染物排放，</w:t>
      </w:r>
      <w:r w:rsidRPr="001D10BA">
        <w:rPr>
          <w:rFonts w:hint="eastAsia"/>
          <w:sz w:val="24"/>
        </w:rPr>
        <w:t>经模型计算，本项目</w:t>
      </w:r>
      <w:r w:rsidRPr="001D10BA">
        <w:rPr>
          <w:rFonts w:hint="eastAsia"/>
          <w:sz w:val="24"/>
        </w:rPr>
        <w:t>PM</w:t>
      </w:r>
      <w:r w:rsidRPr="001D10BA">
        <w:rPr>
          <w:rFonts w:hint="eastAsia"/>
          <w:sz w:val="24"/>
          <w:vertAlign w:val="subscript"/>
        </w:rPr>
        <w:t>10</w:t>
      </w:r>
      <w:r w:rsidRPr="001D10BA">
        <w:rPr>
          <w:rFonts w:hint="eastAsia"/>
          <w:sz w:val="24"/>
        </w:rPr>
        <w:t>年平均质量浓度变化率为</w:t>
      </w:r>
      <w:r w:rsidRPr="001D10BA">
        <w:rPr>
          <w:rFonts w:hint="eastAsia"/>
          <w:sz w:val="24"/>
        </w:rPr>
        <w:t>-</w:t>
      </w:r>
      <w:r w:rsidR="007C683A" w:rsidRPr="001D10BA">
        <w:rPr>
          <w:rFonts w:hint="eastAsia"/>
          <w:sz w:val="24"/>
        </w:rPr>
        <w:t>100</w:t>
      </w:r>
      <w:r w:rsidRPr="001D10BA">
        <w:rPr>
          <w:rFonts w:hint="eastAsia"/>
          <w:sz w:val="24"/>
        </w:rPr>
        <w:t>%</w:t>
      </w:r>
      <w:r w:rsidRPr="001D10BA">
        <w:rPr>
          <w:rFonts w:hint="eastAsia"/>
          <w:sz w:val="24"/>
        </w:rPr>
        <w:t>，小于</w:t>
      </w:r>
      <w:r w:rsidRPr="001D10BA">
        <w:rPr>
          <w:rFonts w:hint="eastAsia"/>
          <w:sz w:val="24"/>
        </w:rPr>
        <w:t>-20%</w:t>
      </w:r>
      <w:r w:rsidRPr="001D10BA">
        <w:rPr>
          <w:rFonts w:hint="eastAsia"/>
          <w:sz w:val="24"/>
        </w:rPr>
        <w:t>，区域</w:t>
      </w:r>
      <w:r w:rsidRPr="001D10BA">
        <w:rPr>
          <w:rFonts w:hint="eastAsia"/>
          <w:sz w:val="24"/>
        </w:rPr>
        <w:t>PM</w:t>
      </w:r>
      <w:r w:rsidRPr="001D10BA">
        <w:rPr>
          <w:rFonts w:hint="eastAsia"/>
          <w:sz w:val="24"/>
          <w:vertAlign w:val="subscript"/>
        </w:rPr>
        <w:t>10</w:t>
      </w:r>
      <w:r w:rsidRPr="001D10BA">
        <w:rPr>
          <w:rFonts w:hint="eastAsia"/>
          <w:sz w:val="24"/>
        </w:rPr>
        <w:t>环境质量整体改善。</w:t>
      </w:r>
    </w:p>
    <w:p w:rsidR="007C683A" w:rsidRPr="007C683A" w:rsidRDefault="007C683A" w:rsidP="007C683A">
      <w:pPr>
        <w:adjustRightInd w:val="0"/>
        <w:snapToGrid w:val="0"/>
        <w:spacing w:line="500" w:lineRule="exact"/>
        <w:rPr>
          <w:rFonts w:eastAsia="黑体"/>
          <w:sz w:val="24"/>
        </w:rPr>
      </w:pPr>
      <w:r w:rsidRPr="007C683A">
        <w:rPr>
          <w:rFonts w:eastAsia="黑体" w:hint="eastAsia"/>
          <w:sz w:val="24"/>
        </w:rPr>
        <w:lastRenderedPageBreak/>
        <w:t>4.2.1.7</w:t>
      </w:r>
      <w:r w:rsidRPr="007C683A">
        <w:rPr>
          <w:rFonts w:eastAsia="黑体"/>
          <w:sz w:val="24"/>
        </w:rPr>
        <w:t>厂界无组织排放预测</w:t>
      </w:r>
    </w:p>
    <w:p w:rsidR="007C683A" w:rsidRPr="00AA4B91" w:rsidRDefault="007C683A" w:rsidP="007C683A">
      <w:pPr>
        <w:spacing w:line="500" w:lineRule="exact"/>
        <w:ind w:firstLineChars="200" w:firstLine="480"/>
        <w:rPr>
          <w:sz w:val="24"/>
          <w:szCs w:val="22"/>
        </w:rPr>
      </w:pPr>
      <w:r w:rsidRPr="00AA4B91">
        <w:rPr>
          <w:sz w:val="24"/>
          <w:szCs w:val="22"/>
        </w:rPr>
        <w:t>根据</w:t>
      </w:r>
      <w:r w:rsidRPr="00AA4B91">
        <w:rPr>
          <w:sz w:val="24"/>
          <w:szCs w:val="22"/>
        </w:rPr>
        <w:t>201</w:t>
      </w:r>
      <w:r w:rsidR="00C2692D">
        <w:rPr>
          <w:rFonts w:hint="eastAsia"/>
          <w:sz w:val="24"/>
          <w:szCs w:val="22"/>
        </w:rPr>
        <w:t>9</w:t>
      </w:r>
      <w:r w:rsidRPr="00AA4B91">
        <w:rPr>
          <w:sz w:val="24"/>
          <w:szCs w:val="22"/>
        </w:rPr>
        <w:t>年逐日</w:t>
      </w:r>
      <w:proofErr w:type="gramStart"/>
      <w:r w:rsidRPr="00AA4B91">
        <w:rPr>
          <w:sz w:val="24"/>
          <w:szCs w:val="22"/>
        </w:rPr>
        <w:t>逐次的</w:t>
      </w:r>
      <w:proofErr w:type="gramEnd"/>
      <w:r w:rsidRPr="00AA4B91">
        <w:rPr>
          <w:sz w:val="24"/>
          <w:szCs w:val="22"/>
        </w:rPr>
        <w:t>气象数据，采用</w:t>
      </w:r>
      <w:r w:rsidRPr="00AA4B91">
        <w:rPr>
          <w:bCs/>
          <w:sz w:val="24"/>
          <w:szCs w:val="22"/>
        </w:rPr>
        <w:t>AERMOD</w:t>
      </w:r>
      <w:r w:rsidRPr="00AA4B91">
        <w:rPr>
          <w:sz w:val="24"/>
          <w:szCs w:val="22"/>
        </w:rPr>
        <w:t>模型预测拟建项目场界浓度结果见表</w:t>
      </w:r>
      <w:r w:rsidRPr="00AA4B91">
        <w:rPr>
          <w:sz w:val="24"/>
          <w:szCs w:val="22"/>
        </w:rPr>
        <w:t>4-2</w:t>
      </w:r>
      <w:r w:rsidR="002D5B87">
        <w:rPr>
          <w:rFonts w:hint="eastAsia"/>
          <w:sz w:val="24"/>
          <w:szCs w:val="22"/>
        </w:rPr>
        <w:t>1</w:t>
      </w:r>
      <w:r w:rsidRPr="00AA4B91">
        <w:rPr>
          <w:sz w:val="24"/>
          <w:szCs w:val="22"/>
        </w:rPr>
        <w:t>。</w:t>
      </w:r>
    </w:p>
    <w:p w:rsidR="007C683A" w:rsidRPr="00BB0595" w:rsidRDefault="007C683A" w:rsidP="002D5B87">
      <w:pPr>
        <w:tabs>
          <w:tab w:val="left" w:pos="605"/>
        </w:tabs>
        <w:adjustRightInd w:val="0"/>
        <w:snapToGrid w:val="0"/>
        <w:spacing w:line="520" w:lineRule="exact"/>
        <w:rPr>
          <w:b/>
          <w:color w:val="000000" w:themeColor="text1"/>
          <w:kern w:val="0"/>
          <w:sz w:val="24"/>
        </w:rPr>
      </w:pPr>
      <w:r w:rsidRPr="00BB0595">
        <w:rPr>
          <w:b/>
          <w:color w:val="000000" w:themeColor="text1"/>
          <w:kern w:val="0"/>
          <w:sz w:val="24"/>
        </w:rPr>
        <w:t>表</w:t>
      </w:r>
      <w:r w:rsidRPr="00BB0595">
        <w:rPr>
          <w:b/>
          <w:color w:val="000000" w:themeColor="text1"/>
          <w:kern w:val="0"/>
          <w:sz w:val="24"/>
        </w:rPr>
        <w:t>4-2</w:t>
      </w:r>
      <w:r w:rsidR="002D5B87">
        <w:rPr>
          <w:rFonts w:hint="eastAsia"/>
          <w:b/>
          <w:color w:val="000000" w:themeColor="text1"/>
          <w:kern w:val="0"/>
          <w:sz w:val="24"/>
        </w:rPr>
        <w:t>1</w:t>
      </w:r>
      <w:r w:rsidRPr="00BB0595">
        <w:rPr>
          <w:b/>
          <w:color w:val="000000" w:themeColor="text1"/>
          <w:kern w:val="0"/>
          <w:sz w:val="24"/>
        </w:rPr>
        <w:t xml:space="preserve">       </w:t>
      </w:r>
      <w:r w:rsidRPr="00BB0595">
        <w:rPr>
          <w:b/>
          <w:color w:val="000000" w:themeColor="text1"/>
          <w:kern w:val="0"/>
          <w:sz w:val="24"/>
        </w:rPr>
        <w:t>无组织排放的污染物在场界处浓度预测结果</w:t>
      </w:r>
    </w:p>
    <w:tbl>
      <w:tblPr>
        <w:tblW w:w="896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72"/>
        <w:gridCol w:w="1079"/>
        <w:gridCol w:w="849"/>
        <w:gridCol w:w="992"/>
        <w:gridCol w:w="715"/>
        <w:gridCol w:w="1134"/>
        <w:gridCol w:w="851"/>
        <w:gridCol w:w="1131"/>
        <w:gridCol w:w="846"/>
      </w:tblGrid>
      <w:tr w:rsidR="00C2692D" w:rsidRPr="00BB0595" w:rsidTr="002E1CF1">
        <w:trPr>
          <w:trHeight w:val="20"/>
          <w:jc w:val="center"/>
        </w:trPr>
        <w:tc>
          <w:tcPr>
            <w:tcW w:w="1372" w:type="dxa"/>
            <w:vMerge w:val="restart"/>
            <w:vAlign w:val="center"/>
          </w:tcPr>
          <w:p w:rsidR="00C2692D" w:rsidRPr="00BB0595" w:rsidRDefault="00C2692D" w:rsidP="008C7ED3">
            <w:pPr>
              <w:spacing w:line="300" w:lineRule="exact"/>
              <w:jc w:val="center"/>
              <w:rPr>
                <w:rFonts w:eastAsia="黑体"/>
                <w:color w:val="000000" w:themeColor="text1"/>
                <w:szCs w:val="21"/>
              </w:rPr>
            </w:pPr>
            <w:r w:rsidRPr="00BB0595">
              <w:rPr>
                <w:rFonts w:eastAsia="黑体"/>
                <w:color w:val="000000" w:themeColor="text1"/>
                <w:szCs w:val="21"/>
              </w:rPr>
              <w:t>敏感点</w:t>
            </w:r>
          </w:p>
        </w:tc>
        <w:tc>
          <w:tcPr>
            <w:tcW w:w="1928" w:type="dxa"/>
            <w:gridSpan w:val="2"/>
            <w:tcBorders>
              <w:left w:val="single" w:sz="2" w:space="0" w:color="auto"/>
            </w:tcBorders>
            <w:vAlign w:val="center"/>
          </w:tcPr>
          <w:p w:rsidR="00C2692D" w:rsidRPr="00BB0595" w:rsidRDefault="00C2692D" w:rsidP="008C7ED3">
            <w:pPr>
              <w:spacing w:line="300" w:lineRule="exact"/>
              <w:jc w:val="center"/>
              <w:rPr>
                <w:rFonts w:eastAsia="黑体"/>
                <w:color w:val="000000" w:themeColor="text1"/>
                <w:szCs w:val="21"/>
              </w:rPr>
            </w:pPr>
            <w:r w:rsidRPr="00BB0595">
              <w:rPr>
                <w:rFonts w:eastAsia="黑体"/>
                <w:color w:val="000000" w:themeColor="text1"/>
                <w:szCs w:val="21"/>
              </w:rPr>
              <w:t>H</w:t>
            </w:r>
            <w:r w:rsidRPr="00BB0595">
              <w:rPr>
                <w:rFonts w:eastAsia="黑体"/>
                <w:color w:val="000000" w:themeColor="text1"/>
                <w:szCs w:val="21"/>
                <w:vertAlign w:val="subscript"/>
              </w:rPr>
              <w:t>2</w:t>
            </w:r>
            <w:r w:rsidRPr="00BB0595">
              <w:rPr>
                <w:rFonts w:eastAsia="黑体"/>
                <w:color w:val="000000" w:themeColor="text1"/>
                <w:szCs w:val="21"/>
              </w:rPr>
              <w:t>S</w:t>
            </w:r>
          </w:p>
        </w:tc>
        <w:tc>
          <w:tcPr>
            <w:tcW w:w="1707" w:type="dxa"/>
            <w:gridSpan w:val="2"/>
            <w:tcBorders>
              <w:left w:val="single" w:sz="2" w:space="0" w:color="auto"/>
            </w:tcBorders>
            <w:vAlign w:val="center"/>
          </w:tcPr>
          <w:p w:rsidR="00C2692D" w:rsidRPr="00BB0595" w:rsidRDefault="00C2692D" w:rsidP="008C7ED3">
            <w:pPr>
              <w:spacing w:line="300" w:lineRule="exact"/>
              <w:jc w:val="center"/>
              <w:rPr>
                <w:rFonts w:eastAsia="黑体"/>
                <w:color w:val="000000" w:themeColor="text1"/>
                <w:szCs w:val="21"/>
              </w:rPr>
            </w:pPr>
            <w:r w:rsidRPr="00BB0595">
              <w:rPr>
                <w:rFonts w:eastAsia="黑体"/>
                <w:color w:val="000000" w:themeColor="text1"/>
                <w:szCs w:val="21"/>
              </w:rPr>
              <w:t>NH</w:t>
            </w:r>
            <w:r w:rsidRPr="00BB0595">
              <w:rPr>
                <w:rFonts w:eastAsia="黑体"/>
                <w:color w:val="000000" w:themeColor="text1"/>
                <w:szCs w:val="21"/>
                <w:vertAlign w:val="subscript"/>
              </w:rPr>
              <w:t>3</w:t>
            </w:r>
          </w:p>
        </w:tc>
        <w:tc>
          <w:tcPr>
            <w:tcW w:w="1985" w:type="dxa"/>
            <w:gridSpan w:val="2"/>
            <w:tcBorders>
              <w:left w:val="single" w:sz="2" w:space="0" w:color="auto"/>
            </w:tcBorders>
            <w:vAlign w:val="center"/>
          </w:tcPr>
          <w:p w:rsidR="00C2692D" w:rsidRPr="00BB0595" w:rsidRDefault="002E1CF1" w:rsidP="00C2692D">
            <w:pPr>
              <w:spacing w:line="300" w:lineRule="exact"/>
              <w:jc w:val="center"/>
              <w:rPr>
                <w:rFonts w:eastAsia="黑体"/>
                <w:color w:val="000000" w:themeColor="text1"/>
                <w:szCs w:val="21"/>
              </w:rPr>
            </w:pPr>
            <w:r>
              <w:rPr>
                <w:rFonts w:eastAsia="黑体"/>
                <w:color w:val="000000" w:themeColor="text1"/>
                <w:szCs w:val="21"/>
              </w:rPr>
              <w:t>S</w:t>
            </w:r>
            <w:r>
              <w:rPr>
                <w:rFonts w:eastAsia="黑体" w:hint="eastAsia"/>
                <w:color w:val="000000" w:themeColor="text1"/>
                <w:szCs w:val="21"/>
              </w:rPr>
              <w:t>O</w:t>
            </w:r>
            <w:r w:rsidRPr="002E1CF1">
              <w:rPr>
                <w:rFonts w:eastAsia="黑体" w:hint="eastAsia"/>
                <w:color w:val="000000" w:themeColor="text1"/>
                <w:szCs w:val="21"/>
                <w:vertAlign w:val="subscript"/>
              </w:rPr>
              <w:t>2</w:t>
            </w:r>
          </w:p>
        </w:tc>
        <w:tc>
          <w:tcPr>
            <w:tcW w:w="1977" w:type="dxa"/>
            <w:gridSpan w:val="2"/>
            <w:tcBorders>
              <w:left w:val="single" w:sz="2" w:space="0" w:color="auto"/>
            </w:tcBorders>
            <w:vAlign w:val="center"/>
          </w:tcPr>
          <w:p w:rsidR="00C2692D" w:rsidRPr="00BB0595" w:rsidRDefault="002E1CF1" w:rsidP="00C2692D">
            <w:pPr>
              <w:spacing w:line="300" w:lineRule="exact"/>
              <w:jc w:val="center"/>
              <w:rPr>
                <w:rFonts w:eastAsia="黑体"/>
                <w:color w:val="000000" w:themeColor="text1"/>
                <w:szCs w:val="21"/>
              </w:rPr>
            </w:pPr>
            <w:r>
              <w:rPr>
                <w:rFonts w:eastAsia="黑体" w:hint="eastAsia"/>
                <w:color w:val="000000" w:themeColor="text1"/>
                <w:szCs w:val="21"/>
              </w:rPr>
              <w:t>NO</w:t>
            </w:r>
            <w:r w:rsidRPr="002E1CF1">
              <w:rPr>
                <w:rFonts w:eastAsia="黑体" w:hint="eastAsia"/>
                <w:color w:val="000000" w:themeColor="text1"/>
                <w:szCs w:val="21"/>
                <w:vertAlign w:val="subscript"/>
              </w:rPr>
              <w:t>2</w:t>
            </w:r>
          </w:p>
        </w:tc>
      </w:tr>
      <w:tr w:rsidR="00C2692D" w:rsidRPr="00BB0595" w:rsidTr="002E1CF1">
        <w:trPr>
          <w:trHeight w:val="20"/>
          <w:jc w:val="center"/>
        </w:trPr>
        <w:tc>
          <w:tcPr>
            <w:tcW w:w="1372" w:type="dxa"/>
            <w:vMerge/>
            <w:vAlign w:val="center"/>
          </w:tcPr>
          <w:p w:rsidR="00C2692D" w:rsidRPr="00BB0595" w:rsidRDefault="00C2692D" w:rsidP="008C7ED3">
            <w:pPr>
              <w:spacing w:line="300" w:lineRule="exact"/>
              <w:jc w:val="center"/>
              <w:rPr>
                <w:rFonts w:eastAsia="黑体"/>
                <w:color w:val="000000" w:themeColor="text1"/>
                <w:szCs w:val="21"/>
              </w:rPr>
            </w:pPr>
          </w:p>
        </w:tc>
        <w:tc>
          <w:tcPr>
            <w:tcW w:w="1079" w:type="dxa"/>
            <w:tcBorders>
              <w:left w:val="single" w:sz="2" w:space="0" w:color="auto"/>
              <w:right w:val="single" w:sz="2" w:space="0" w:color="auto"/>
            </w:tcBorders>
            <w:vAlign w:val="center"/>
          </w:tcPr>
          <w:p w:rsidR="00C2692D" w:rsidRPr="00BB0595" w:rsidRDefault="00C2692D" w:rsidP="008C7ED3">
            <w:pPr>
              <w:spacing w:line="300" w:lineRule="exact"/>
              <w:jc w:val="center"/>
              <w:rPr>
                <w:rFonts w:eastAsia="黑体"/>
                <w:color w:val="000000" w:themeColor="text1"/>
                <w:szCs w:val="21"/>
              </w:rPr>
            </w:pPr>
            <w:r w:rsidRPr="00BB0595">
              <w:rPr>
                <w:rFonts w:eastAsia="黑体"/>
                <w:color w:val="000000" w:themeColor="text1"/>
                <w:szCs w:val="21"/>
              </w:rPr>
              <w:t>浓度</w:t>
            </w:r>
            <w:r w:rsidRPr="00BB0595">
              <w:rPr>
                <w:rFonts w:eastAsia="黑体"/>
                <w:color w:val="000000" w:themeColor="text1"/>
                <w:szCs w:val="21"/>
              </w:rPr>
              <w:t>mg/m</w:t>
            </w:r>
            <w:r w:rsidRPr="00BB0595">
              <w:rPr>
                <w:rFonts w:eastAsia="黑体"/>
                <w:color w:val="000000" w:themeColor="text1"/>
                <w:szCs w:val="21"/>
                <w:vertAlign w:val="superscript"/>
              </w:rPr>
              <w:t>3</w:t>
            </w:r>
          </w:p>
        </w:tc>
        <w:tc>
          <w:tcPr>
            <w:tcW w:w="849" w:type="dxa"/>
            <w:tcBorders>
              <w:left w:val="single" w:sz="2" w:space="0" w:color="auto"/>
            </w:tcBorders>
            <w:vAlign w:val="center"/>
          </w:tcPr>
          <w:p w:rsidR="00C2692D" w:rsidRPr="00BB0595" w:rsidRDefault="00C2692D" w:rsidP="008C7ED3">
            <w:pPr>
              <w:spacing w:line="300" w:lineRule="exact"/>
              <w:jc w:val="center"/>
              <w:rPr>
                <w:rFonts w:eastAsia="黑体"/>
                <w:color w:val="000000" w:themeColor="text1"/>
                <w:szCs w:val="21"/>
              </w:rPr>
            </w:pPr>
            <w:r w:rsidRPr="00BB0595">
              <w:rPr>
                <w:rFonts w:eastAsia="黑体"/>
                <w:color w:val="000000" w:themeColor="text1"/>
                <w:szCs w:val="21"/>
              </w:rPr>
              <w:t>占标率</w:t>
            </w:r>
            <w:r w:rsidRPr="00BB0595">
              <w:rPr>
                <w:rFonts w:eastAsia="黑体"/>
                <w:color w:val="000000" w:themeColor="text1"/>
                <w:szCs w:val="21"/>
              </w:rPr>
              <w:t>%</w:t>
            </w:r>
          </w:p>
        </w:tc>
        <w:tc>
          <w:tcPr>
            <w:tcW w:w="992" w:type="dxa"/>
            <w:tcBorders>
              <w:left w:val="single" w:sz="2" w:space="0" w:color="auto"/>
            </w:tcBorders>
            <w:vAlign w:val="center"/>
          </w:tcPr>
          <w:p w:rsidR="00C2692D" w:rsidRPr="00BB0595" w:rsidRDefault="00C2692D" w:rsidP="008C7ED3">
            <w:pPr>
              <w:spacing w:line="300" w:lineRule="exact"/>
              <w:jc w:val="center"/>
              <w:rPr>
                <w:rFonts w:eastAsia="黑体"/>
                <w:color w:val="000000" w:themeColor="text1"/>
                <w:szCs w:val="21"/>
              </w:rPr>
            </w:pPr>
            <w:r w:rsidRPr="00BB0595">
              <w:rPr>
                <w:rFonts w:eastAsia="黑体"/>
                <w:color w:val="000000" w:themeColor="text1"/>
                <w:szCs w:val="21"/>
              </w:rPr>
              <w:t>浓度</w:t>
            </w:r>
            <w:r w:rsidRPr="00BB0595">
              <w:rPr>
                <w:rFonts w:eastAsia="黑体"/>
                <w:color w:val="000000" w:themeColor="text1"/>
                <w:szCs w:val="21"/>
              </w:rPr>
              <w:t>mg/m</w:t>
            </w:r>
            <w:r w:rsidRPr="00BB0595">
              <w:rPr>
                <w:rFonts w:eastAsia="黑体"/>
                <w:color w:val="000000" w:themeColor="text1"/>
                <w:szCs w:val="21"/>
                <w:vertAlign w:val="superscript"/>
              </w:rPr>
              <w:t>3</w:t>
            </w:r>
          </w:p>
        </w:tc>
        <w:tc>
          <w:tcPr>
            <w:tcW w:w="715" w:type="dxa"/>
            <w:tcBorders>
              <w:left w:val="single" w:sz="2" w:space="0" w:color="auto"/>
            </w:tcBorders>
            <w:vAlign w:val="center"/>
          </w:tcPr>
          <w:p w:rsidR="00C2692D" w:rsidRPr="00BB0595" w:rsidRDefault="00C2692D" w:rsidP="008C7ED3">
            <w:pPr>
              <w:spacing w:line="300" w:lineRule="exact"/>
              <w:jc w:val="center"/>
              <w:rPr>
                <w:rFonts w:eastAsia="黑体"/>
                <w:color w:val="000000" w:themeColor="text1"/>
                <w:szCs w:val="21"/>
              </w:rPr>
            </w:pPr>
            <w:r w:rsidRPr="00BB0595">
              <w:rPr>
                <w:rFonts w:eastAsia="黑体"/>
                <w:color w:val="000000" w:themeColor="text1"/>
                <w:szCs w:val="21"/>
              </w:rPr>
              <w:t>占标率</w:t>
            </w:r>
            <w:r w:rsidRPr="00BB0595">
              <w:rPr>
                <w:rFonts w:eastAsia="黑体"/>
                <w:color w:val="000000" w:themeColor="text1"/>
                <w:szCs w:val="21"/>
              </w:rPr>
              <w:t>%</w:t>
            </w:r>
          </w:p>
        </w:tc>
        <w:tc>
          <w:tcPr>
            <w:tcW w:w="1134" w:type="dxa"/>
            <w:tcBorders>
              <w:left w:val="single" w:sz="2" w:space="0" w:color="auto"/>
            </w:tcBorders>
            <w:vAlign w:val="center"/>
          </w:tcPr>
          <w:p w:rsidR="00C2692D" w:rsidRPr="00BB0595" w:rsidRDefault="00C2692D" w:rsidP="007E3657">
            <w:pPr>
              <w:spacing w:line="300" w:lineRule="exact"/>
              <w:jc w:val="center"/>
              <w:rPr>
                <w:rFonts w:eastAsia="黑体"/>
                <w:color w:val="000000" w:themeColor="text1"/>
                <w:szCs w:val="21"/>
              </w:rPr>
            </w:pPr>
            <w:r w:rsidRPr="00BB0595">
              <w:rPr>
                <w:rFonts w:eastAsia="黑体"/>
                <w:color w:val="000000" w:themeColor="text1"/>
                <w:szCs w:val="21"/>
              </w:rPr>
              <w:t>浓度</w:t>
            </w:r>
            <w:r w:rsidRPr="00BB0595">
              <w:rPr>
                <w:rFonts w:eastAsia="黑体"/>
                <w:color w:val="000000" w:themeColor="text1"/>
                <w:szCs w:val="21"/>
              </w:rPr>
              <w:t>mg/m</w:t>
            </w:r>
            <w:r w:rsidRPr="00BB0595">
              <w:rPr>
                <w:rFonts w:eastAsia="黑体"/>
                <w:color w:val="000000" w:themeColor="text1"/>
                <w:szCs w:val="21"/>
                <w:vertAlign w:val="superscript"/>
              </w:rPr>
              <w:t>3</w:t>
            </w:r>
          </w:p>
        </w:tc>
        <w:tc>
          <w:tcPr>
            <w:tcW w:w="851" w:type="dxa"/>
            <w:tcBorders>
              <w:left w:val="single" w:sz="2" w:space="0" w:color="auto"/>
            </w:tcBorders>
            <w:vAlign w:val="center"/>
          </w:tcPr>
          <w:p w:rsidR="00C2692D" w:rsidRPr="00BB0595" w:rsidRDefault="00C2692D" w:rsidP="007E3657">
            <w:pPr>
              <w:spacing w:line="300" w:lineRule="exact"/>
              <w:jc w:val="center"/>
              <w:rPr>
                <w:rFonts w:eastAsia="黑体"/>
                <w:color w:val="000000" w:themeColor="text1"/>
                <w:szCs w:val="21"/>
              </w:rPr>
            </w:pPr>
            <w:r w:rsidRPr="00BB0595">
              <w:rPr>
                <w:rFonts w:eastAsia="黑体"/>
                <w:color w:val="000000" w:themeColor="text1"/>
                <w:szCs w:val="21"/>
              </w:rPr>
              <w:t>占标率</w:t>
            </w:r>
            <w:r w:rsidRPr="00BB0595">
              <w:rPr>
                <w:rFonts w:eastAsia="黑体"/>
                <w:color w:val="000000" w:themeColor="text1"/>
                <w:szCs w:val="21"/>
              </w:rPr>
              <w:t>%</w:t>
            </w:r>
          </w:p>
        </w:tc>
        <w:tc>
          <w:tcPr>
            <w:tcW w:w="1131" w:type="dxa"/>
            <w:tcBorders>
              <w:left w:val="single" w:sz="2" w:space="0" w:color="auto"/>
            </w:tcBorders>
            <w:vAlign w:val="center"/>
          </w:tcPr>
          <w:p w:rsidR="00C2692D" w:rsidRPr="00BB0595" w:rsidRDefault="00C2692D" w:rsidP="007E3657">
            <w:pPr>
              <w:spacing w:line="300" w:lineRule="exact"/>
              <w:jc w:val="center"/>
              <w:rPr>
                <w:rFonts w:eastAsia="黑体"/>
                <w:color w:val="000000" w:themeColor="text1"/>
                <w:szCs w:val="21"/>
              </w:rPr>
            </w:pPr>
            <w:r w:rsidRPr="00BB0595">
              <w:rPr>
                <w:rFonts w:eastAsia="黑体"/>
                <w:color w:val="000000" w:themeColor="text1"/>
                <w:szCs w:val="21"/>
              </w:rPr>
              <w:t>浓度</w:t>
            </w:r>
            <w:r w:rsidRPr="00BB0595">
              <w:rPr>
                <w:rFonts w:eastAsia="黑体"/>
                <w:color w:val="000000" w:themeColor="text1"/>
                <w:szCs w:val="21"/>
              </w:rPr>
              <w:t>mg/m</w:t>
            </w:r>
            <w:r w:rsidRPr="00BB0595">
              <w:rPr>
                <w:rFonts w:eastAsia="黑体"/>
                <w:color w:val="000000" w:themeColor="text1"/>
                <w:szCs w:val="21"/>
                <w:vertAlign w:val="superscript"/>
              </w:rPr>
              <w:t>3</w:t>
            </w:r>
          </w:p>
        </w:tc>
        <w:tc>
          <w:tcPr>
            <w:tcW w:w="846" w:type="dxa"/>
            <w:tcBorders>
              <w:left w:val="single" w:sz="2" w:space="0" w:color="auto"/>
            </w:tcBorders>
            <w:vAlign w:val="center"/>
          </w:tcPr>
          <w:p w:rsidR="00C2692D" w:rsidRPr="00BB0595" w:rsidRDefault="00C2692D" w:rsidP="007E3657">
            <w:pPr>
              <w:spacing w:line="300" w:lineRule="exact"/>
              <w:jc w:val="center"/>
              <w:rPr>
                <w:rFonts w:eastAsia="黑体"/>
                <w:color w:val="000000" w:themeColor="text1"/>
                <w:szCs w:val="21"/>
              </w:rPr>
            </w:pPr>
            <w:r w:rsidRPr="00BB0595">
              <w:rPr>
                <w:rFonts w:eastAsia="黑体"/>
                <w:color w:val="000000" w:themeColor="text1"/>
                <w:szCs w:val="21"/>
              </w:rPr>
              <w:t>占标率</w:t>
            </w:r>
            <w:r w:rsidRPr="00BB0595">
              <w:rPr>
                <w:rFonts w:eastAsia="黑体"/>
                <w:color w:val="000000" w:themeColor="text1"/>
                <w:szCs w:val="21"/>
              </w:rPr>
              <w:t>%</w:t>
            </w:r>
          </w:p>
        </w:tc>
      </w:tr>
      <w:tr w:rsidR="00C2692D" w:rsidRPr="00BB0595" w:rsidTr="002E1CF1">
        <w:trPr>
          <w:trHeight w:val="20"/>
          <w:jc w:val="center"/>
        </w:trPr>
        <w:tc>
          <w:tcPr>
            <w:tcW w:w="1372" w:type="dxa"/>
            <w:vAlign w:val="center"/>
          </w:tcPr>
          <w:p w:rsidR="00C2692D" w:rsidRPr="00BB0595" w:rsidRDefault="00C2692D" w:rsidP="008C7ED3">
            <w:pPr>
              <w:spacing w:line="300" w:lineRule="exact"/>
              <w:jc w:val="center"/>
              <w:rPr>
                <w:color w:val="000000" w:themeColor="text1"/>
                <w:szCs w:val="21"/>
              </w:rPr>
            </w:pPr>
            <w:r w:rsidRPr="00BB0595">
              <w:rPr>
                <w:color w:val="000000" w:themeColor="text1"/>
                <w:szCs w:val="21"/>
              </w:rPr>
              <w:t>东场界</w:t>
            </w:r>
          </w:p>
        </w:tc>
        <w:tc>
          <w:tcPr>
            <w:tcW w:w="1079" w:type="dxa"/>
            <w:tcBorders>
              <w:left w:val="single" w:sz="4" w:space="0" w:color="auto"/>
              <w:righ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0.002678</w:t>
            </w:r>
          </w:p>
        </w:tc>
        <w:tc>
          <w:tcPr>
            <w:tcW w:w="849" w:type="dxa"/>
            <w:tcBorders>
              <w:lef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2.68</w:t>
            </w:r>
          </w:p>
        </w:tc>
        <w:tc>
          <w:tcPr>
            <w:tcW w:w="992" w:type="dxa"/>
            <w:tcBorders>
              <w:lef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0.030482</w:t>
            </w:r>
          </w:p>
        </w:tc>
        <w:tc>
          <w:tcPr>
            <w:tcW w:w="715" w:type="dxa"/>
            <w:tcBorders>
              <w:lef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15.24</w:t>
            </w:r>
          </w:p>
        </w:tc>
        <w:tc>
          <w:tcPr>
            <w:tcW w:w="1134" w:type="dxa"/>
            <w:tcBorders>
              <w:left w:val="single" w:sz="2" w:space="0" w:color="auto"/>
            </w:tcBorders>
            <w:vAlign w:val="center"/>
          </w:tcPr>
          <w:p w:rsidR="00C2692D" w:rsidRPr="00BB0595" w:rsidRDefault="00C2692D" w:rsidP="00C2692D">
            <w:pPr>
              <w:jc w:val="center"/>
              <w:rPr>
                <w:color w:val="000000" w:themeColor="text1"/>
                <w:szCs w:val="21"/>
              </w:rPr>
            </w:pPr>
            <w:r>
              <w:rPr>
                <w:rFonts w:hint="eastAsia"/>
                <w:color w:val="000000" w:themeColor="text1"/>
                <w:szCs w:val="21"/>
              </w:rPr>
              <w:t>0.000319</w:t>
            </w:r>
          </w:p>
        </w:tc>
        <w:tc>
          <w:tcPr>
            <w:tcW w:w="851" w:type="dxa"/>
            <w:tcBorders>
              <w:left w:val="single" w:sz="2" w:space="0" w:color="auto"/>
            </w:tcBorders>
            <w:vAlign w:val="center"/>
          </w:tcPr>
          <w:p w:rsidR="00C2692D" w:rsidRPr="00BB0595" w:rsidRDefault="002E1CF1" w:rsidP="00C2692D">
            <w:pPr>
              <w:jc w:val="center"/>
              <w:rPr>
                <w:color w:val="000000" w:themeColor="text1"/>
                <w:szCs w:val="21"/>
              </w:rPr>
            </w:pPr>
            <w:r>
              <w:rPr>
                <w:rFonts w:hint="eastAsia"/>
                <w:color w:val="000000" w:themeColor="text1"/>
                <w:szCs w:val="21"/>
              </w:rPr>
              <w:t>0.08</w:t>
            </w:r>
          </w:p>
        </w:tc>
        <w:tc>
          <w:tcPr>
            <w:tcW w:w="1131" w:type="dxa"/>
            <w:tcBorders>
              <w:left w:val="single" w:sz="2" w:space="0" w:color="auto"/>
            </w:tcBorders>
            <w:vAlign w:val="center"/>
          </w:tcPr>
          <w:p w:rsidR="00C2692D" w:rsidRPr="00BB0595" w:rsidRDefault="002E1CF1" w:rsidP="00C2692D">
            <w:pPr>
              <w:jc w:val="center"/>
              <w:rPr>
                <w:color w:val="000000" w:themeColor="text1"/>
                <w:szCs w:val="21"/>
              </w:rPr>
            </w:pPr>
            <w:r>
              <w:rPr>
                <w:rFonts w:hint="eastAsia"/>
                <w:color w:val="000000" w:themeColor="text1"/>
                <w:szCs w:val="21"/>
              </w:rPr>
              <w:t>0.012430</w:t>
            </w:r>
          </w:p>
        </w:tc>
        <w:tc>
          <w:tcPr>
            <w:tcW w:w="846" w:type="dxa"/>
            <w:tcBorders>
              <w:left w:val="single" w:sz="2" w:space="0" w:color="auto"/>
            </w:tcBorders>
            <w:vAlign w:val="center"/>
          </w:tcPr>
          <w:p w:rsidR="00C2692D" w:rsidRPr="00BB0595" w:rsidRDefault="002E1CF1" w:rsidP="00C2692D">
            <w:pPr>
              <w:jc w:val="center"/>
              <w:rPr>
                <w:color w:val="000000" w:themeColor="text1"/>
                <w:szCs w:val="21"/>
              </w:rPr>
            </w:pPr>
            <w:r>
              <w:rPr>
                <w:rFonts w:hint="eastAsia"/>
                <w:color w:val="000000" w:themeColor="text1"/>
                <w:szCs w:val="21"/>
              </w:rPr>
              <w:t>10.36</w:t>
            </w:r>
          </w:p>
        </w:tc>
      </w:tr>
      <w:tr w:rsidR="00C2692D" w:rsidRPr="00BB0595" w:rsidTr="002E1CF1">
        <w:trPr>
          <w:trHeight w:val="20"/>
          <w:jc w:val="center"/>
        </w:trPr>
        <w:tc>
          <w:tcPr>
            <w:tcW w:w="1372" w:type="dxa"/>
            <w:vAlign w:val="center"/>
          </w:tcPr>
          <w:p w:rsidR="00C2692D" w:rsidRPr="00BB0595" w:rsidRDefault="00C2692D" w:rsidP="008C7ED3">
            <w:pPr>
              <w:spacing w:line="300" w:lineRule="exact"/>
              <w:jc w:val="center"/>
              <w:rPr>
                <w:color w:val="000000" w:themeColor="text1"/>
                <w:szCs w:val="21"/>
              </w:rPr>
            </w:pPr>
            <w:r w:rsidRPr="00BB0595">
              <w:rPr>
                <w:rFonts w:hint="eastAsia"/>
                <w:color w:val="000000" w:themeColor="text1"/>
                <w:szCs w:val="21"/>
              </w:rPr>
              <w:t>南</w:t>
            </w:r>
            <w:r w:rsidRPr="00BB0595">
              <w:rPr>
                <w:color w:val="000000" w:themeColor="text1"/>
                <w:szCs w:val="21"/>
              </w:rPr>
              <w:t>场界</w:t>
            </w:r>
          </w:p>
        </w:tc>
        <w:tc>
          <w:tcPr>
            <w:tcW w:w="1079" w:type="dxa"/>
            <w:tcBorders>
              <w:righ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0.001988</w:t>
            </w:r>
          </w:p>
        </w:tc>
        <w:tc>
          <w:tcPr>
            <w:tcW w:w="849" w:type="dxa"/>
            <w:tcBorders>
              <w:lef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1.99</w:t>
            </w:r>
          </w:p>
        </w:tc>
        <w:tc>
          <w:tcPr>
            <w:tcW w:w="992" w:type="dxa"/>
            <w:tcBorders>
              <w:lef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0.020480</w:t>
            </w:r>
          </w:p>
        </w:tc>
        <w:tc>
          <w:tcPr>
            <w:tcW w:w="715" w:type="dxa"/>
            <w:tcBorders>
              <w:lef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10.24</w:t>
            </w:r>
          </w:p>
        </w:tc>
        <w:tc>
          <w:tcPr>
            <w:tcW w:w="1134" w:type="dxa"/>
            <w:tcBorders>
              <w:left w:val="single" w:sz="2" w:space="0" w:color="auto"/>
            </w:tcBorders>
            <w:vAlign w:val="center"/>
          </w:tcPr>
          <w:p w:rsidR="00C2692D" w:rsidRPr="00BB0595" w:rsidRDefault="00C2692D" w:rsidP="00C2692D">
            <w:pPr>
              <w:jc w:val="center"/>
              <w:rPr>
                <w:color w:val="000000" w:themeColor="text1"/>
                <w:szCs w:val="21"/>
              </w:rPr>
            </w:pPr>
            <w:r>
              <w:rPr>
                <w:rFonts w:hint="eastAsia"/>
                <w:color w:val="000000" w:themeColor="text1"/>
                <w:szCs w:val="21"/>
              </w:rPr>
              <w:t>0.000375</w:t>
            </w:r>
          </w:p>
        </w:tc>
        <w:tc>
          <w:tcPr>
            <w:tcW w:w="851" w:type="dxa"/>
            <w:tcBorders>
              <w:left w:val="single" w:sz="2" w:space="0" w:color="auto"/>
            </w:tcBorders>
            <w:vAlign w:val="center"/>
          </w:tcPr>
          <w:p w:rsidR="00C2692D" w:rsidRPr="00BB0595" w:rsidRDefault="002E1CF1" w:rsidP="00C2692D">
            <w:pPr>
              <w:jc w:val="center"/>
              <w:rPr>
                <w:color w:val="000000" w:themeColor="text1"/>
                <w:szCs w:val="21"/>
              </w:rPr>
            </w:pPr>
            <w:r>
              <w:rPr>
                <w:rFonts w:hint="eastAsia"/>
                <w:color w:val="000000" w:themeColor="text1"/>
                <w:szCs w:val="21"/>
              </w:rPr>
              <w:t>0.09</w:t>
            </w:r>
          </w:p>
        </w:tc>
        <w:tc>
          <w:tcPr>
            <w:tcW w:w="1131" w:type="dxa"/>
            <w:tcBorders>
              <w:left w:val="single" w:sz="2" w:space="0" w:color="auto"/>
            </w:tcBorders>
            <w:vAlign w:val="center"/>
          </w:tcPr>
          <w:p w:rsidR="00C2692D" w:rsidRPr="00BB0595" w:rsidRDefault="002E1CF1" w:rsidP="00C2692D">
            <w:pPr>
              <w:jc w:val="center"/>
              <w:rPr>
                <w:color w:val="000000" w:themeColor="text1"/>
                <w:szCs w:val="21"/>
              </w:rPr>
            </w:pPr>
            <w:r>
              <w:rPr>
                <w:rFonts w:hint="eastAsia"/>
                <w:color w:val="000000" w:themeColor="text1"/>
                <w:szCs w:val="21"/>
              </w:rPr>
              <w:t>0.014459</w:t>
            </w:r>
          </w:p>
        </w:tc>
        <w:tc>
          <w:tcPr>
            <w:tcW w:w="846" w:type="dxa"/>
            <w:tcBorders>
              <w:left w:val="single" w:sz="2" w:space="0" w:color="auto"/>
            </w:tcBorders>
            <w:vAlign w:val="center"/>
          </w:tcPr>
          <w:p w:rsidR="00C2692D" w:rsidRPr="00BB0595" w:rsidRDefault="002E1CF1" w:rsidP="00C2692D">
            <w:pPr>
              <w:jc w:val="center"/>
              <w:rPr>
                <w:color w:val="000000" w:themeColor="text1"/>
                <w:szCs w:val="21"/>
              </w:rPr>
            </w:pPr>
            <w:r>
              <w:rPr>
                <w:rFonts w:hint="eastAsia"/>
                <w:color w:val="000000" w:themeColor="text1"/>
                <w:szCs w:val="21"/>
              </w:rPr>
              <w:t>12.05</w:t>
            </w:r>
          </w:p>
        </w:tc>
      </w:tr>
      <w:tr w:rsidR="00C2692D" w:rsidRPr="00BB0595" w:rsidTr="002E1CF1">
        <w:trPr>
          <w:trHeight w:val="20"/>
          <w:jc w:val="center"/>
        </w:trPr>
        <w:tc>
          <w:tcPr>
            <w:tcW w:w="1372" w:type="dxa"/>
            <w:vAlign w:val="center"/>
          </w:tcPr>
          <w:p w:rsidR="00C2692D" w:rsidRPr="00BB0595" w:rsidRDefault="00C2692D" w:rsidP="008C7ED3">
            <w:pPr>
              <w:spacing w:line="300" w:lineRule="exact"/>
              <w:jc w:val="center"/>
              <w:rPr>
                <w:color w:val="000000" w:themeColor="text1"/>
                <w:szCs w:val="21"/>
              </w:rPr>
            </w:pPr>
            <w:r w:rsidRPr="00BB0595">
              <w:rPr>
                <w:rFonts w:hint="eastAsia"/>
                <w:color w:val="000000" w:themeColor="text1"/>
                <w:szCs w:val="21"/>
              </w:rPr>
              <w:t>西</w:t>
            </w:r>
            <w:r w:rsidRPr="00BB0595">
              <w:rPr>
                <w:color w:val="000000" w:themeColor="text1"/>
                <w:szCs w:val="21"/>
              </w:rPr>
              <w:t>场界</w:t>
            </w:r>
          </w:p>
        </w:tc>
        <w:tc>
          <w:tcPr>
            <w:tcW w:w="1079" w:type="dxa"/>
            <w:tcBorders>
              <w:left w:val="single" w:sz="4" w:space="0" w:color="auto"/>
              <w:righ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0.002699</w:t>
            </w:r>
          </w:p>
        </w:tc>
        <w:tc>
          <w:tcPr>
            <w:tcW w:w="849" w:type="dxa"/>
            <w:tcBorders>
              <w:lef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2.70</w:t>
            </w:r>
          </w:p>
        </w:tc>
        <w:tc>
          <w:tcPr>
            <w:tcW w:w="992" w:type="dxa"/>
            <w:tcBorders>
              <w:lef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0.036093</w:t>
            </w:r>
          </w:p>
        </w:tc>
        <w:tc>
          <w:tcPr>
            <w:tcW w:w="715" w:type="dxa"/>
            <w:tcBorders>
              <w:lef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18.05</w:t>
            </w:r>
          </w:p>
        </w:tc>
        <w:tc>
          <w:tcPr>
            <w:tcW w:w="1134" w:type="dxa"/>
            <w:tcBorders>
              <w:left w:val="single" w:sz="2" w:space="0" w:color="auto"/>
            </w:tcBorders>
            <w:vAlign w:val="center"/>
          </w:tcPr>
          <w:p w:rsidR="00C2692D" w:rsidRPr="00BB0595" w:rsidRDefault="00C2692D" w:rsidP="00C2692D">
            <w:pPr>
              <w:jc w:val="center"/>
              <w:rPr>
                <w:color w:val="000000" w:themeColor="text1"/>
                <w:szCs w:val="21"/>
              </w:rPr>
            </w:pPr>
            <w:r>
              <w:rPr>
                <w:rFonts w:hint="eastAsia"/>
                <w:color w:val="000000" w:themeColor="text1"/>
                <w:szCs w:val="21"/>
              </w:rPr>
              <w:t>0.000725</w:t>
            </w:r>
          </w:p>
        </w:tc>
        <w:tc>
          <w:tcPr>
            <w:tcW w:w="851" w:type="dxa"/>
            <w:tcBorders>
              <w:left w:val="single" w:sz="2" w:space="0" w:color="auto"/>
            </w:tcBorders>
            <w:vAlign w:val="center"/>
          </w:tcPr>
          <w:p w:rsidR="00C2692D" w:rsidRPr="00BB0595" w:rsidRDefault="002E1CF1" w:rsidP="00C2692D">
            <w:pPr>
              <w:jc w:val="center"/>
              <w:rPr>
                <w:color w:val="000000" w:themeColor="text1"/>
                <w:szCs w:val="21"/>
              </w:rPr>
            </w:pPr>
            <w:r>
              <w:rPr>
                <w:rFonts w:hint="eastAsia"/>
                <w:color w:val="000000" w:themeColor="text1"/>
                <w:szCs w:val="21"/>
              </w:rPr>
              <w:t>0.18</w:t>
            </w:r>
          </w:p>
        </w:tc>
        <w:tc>
          <w:tcPr>
            <w:tcW w:w="1131" w:type="dxa"/>
            <w:tcBorders>
              <w:left w:val="single" w:sz="2" w:space="0" w:color="auto"/>
            </w:tcBorders>
            <w:vAlign w:val="center"/>
          </w:tcPr>
          <w:p w:rsidR="00C2692D" w:rsidRPr="00BB0595" w:rsidRDefault="002E1CF1" w:rsidP="00C2692D">
            <w:pPr>
              <w:jc w:val="center"/>
              <w:rPr>
                <w:color w:val="000000" w:themeColor="text1"/>
                <w:szCs w:val="21"/>
              </w:rPr>
            </w:pPr>
            <w:r>
              <w:rPr>
                <w:rFonts w:hint="eastAsia"/>
                <w:color w:val="000000" w:themeColor="text1"/>
                <w:szCs w:val="21"/>
              </w:rPr>
              <w:t>0.019413</w:t>
            </w:r>
          </w:p>
        </w:tc>
        <w:tc>
          <w:tcPr>
            <w:tcW w:w="846" w:type="dxa"/>
            <w:tcBorders>
              <w:left w:val="single" w:sz="2" w:space="0" w:color="auto"/>
            </w:tcBorders>
            <w:vAlign w:val="center"/>
          </w:tcPr>
          <w:p w:rsidR="00C2692D" w:rsidRPr="00BB0595" w:rsidRDefault="002E1CF1" w:rsidP="00C2692D">
            <w:pPr>
              <w:jc w:val="center"/>
              <w:rPr>
                <w:color w:val="000000" w:themeColor="text1"/>
                <w:szCs w:val="21"/>
              </w:rPr>
            </w:pPr>
            <w:r>
              <w:rPr>
                <w:rFonts w:hint="eastAsia"/>
                <w:color w:val="000000" w:themeColor="text1"/>
                <w:szCs w:val="21"/>
              </w:rPr>
              <w:t>16.18</w:t>
            </w:r>
          </w:p>
        </w:tc>
      </w:tr>
      <w:tr w:rsidR="00C2692D" w:rsidRPr="00BB0595" w:rsidTr="002E1CF1">
        <w:trPr>
          <w:trHeight w:val="20"/>
          <w:jc w:val="center"/>
        </w:trPr>
        <w:tc>
          <w:tcPr>
            <w:tcW w:w="1372" w:type="dxa"/>
            <w:vAlign w:val="center"/>
          </w:tcPr>
          <w:p w:rsidR="00C2692D" w:rsidRPr="00BB0595" w:rsidRDefault="00C2692D" w:rsidP="008C7ED3">
            <w:pPr>
              <w:spacing w:line="300" w:lineRule="exact"/>
              <w:jc w:val="center"/>
              <w:rPr>
                <w:color w:val="000000" w:themeColor="text1"/>
                <w:szCs w:val="21"/>
              </w:rPr>
            </w:pPr>
            <w:r w:rsidRPr="00BB0595">
              <w:rPr>
                <w:color w:val="000000" w:themeColor="text1"/>
                <w:szCs w:val="21"/>
              </w:rPr>
              <w:t>北场界</w:t>
            </w:r>
          </w:p>
        </w:tc>
        <w:tc>
          <w:tcPr>
            <w:tcW w:w="1079" w:type="dxa"/>
            <w:tcBorders>
              <w:left w:val="single" w:sz="4" w:space="0" w:color="auto"/>
              <w:righ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0.001987</w:t>
            </w:r>
          </w:p>
        </w:tc>
        <w:tc>
          <w:tcPr>
            <w:tcW w:w="849" w:type="dxa"/>
            <w:tcBorders>
              <w:lef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1.99</w:t>
            </w:r>
          </w:p>
        </w:tc>
        <w:tc>
          <w:tcPr>
            <w:tcW w:w="992" w:type="dxa"/>
            <w:tcBorders>
              <w:lef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0.023304</w:t>
            </w:r>
          </w:p>
        </w:tc>
        <w:tc>
          <w:tcPr>
            <w:tcW w:w="715" w:type="dxa"/>
            <w:tcBorders>
              <w:left w:val="single" w:sz="2" w:space="0" w:color="auto"/>
            </w:tcBorders>
            <w:vAlign w:val="center"/>
          </w:tcPr>
          <w:p w:rsidR="00C2692D" w:rsidRPr="00BB0595" w:rsidRDefault="00C2692D" w:rsidP="008C7ED3">
            <w:pPr>
              <w:jc w:val="center"/>
              <w:rPr>
                <w:color w:val="000000" w:themeColor="text1"/>
                <w:szCs w:val="21"/>
              </w:rPr>
            </w:pPr>
            <w:r>
              <w:rPr>
                <w:rFonts w:hint="eastAsia"/>
                <w:color w:val="000000" w:themeColor="text1"/>
                <w:szCs w:val="21"/>
              </w:rPr>
              <w:t>11.65</w:t>
            </w:r>
          </w:p>
        </w:tc>
        <w:tc>
          <w:tcPr>
            <w:tcW w:w="1134" w:type="dxa"/>
            <w:tcBorders>
              <w:left w:val="single" w:sz="2" w:space="0" w:color="auto"/>
            </w:tcBorders>
            <w:vAlign w:val="center"/>
          </w:tcPr>
          <w:p w:rsidR="00C2692D" w:rsidRPr="00BB0595" w:rsidRDefault="00C2692D" w:rsidP="00C2692D">
            <w:pPr>
              <w:jc w:val="center"/>
              <w:rPr>
                <w:color w:val="000000" w:themeColor="text1"/>
                <w:szCs w:val="21"/>
              </w:rPr>
            </w:pPr>
            <w:r>
              <w:rPr>
                <w:rFonts w:hint="eastAsia"/>
                <w:color w:val="000000" w:themeColor="text1"/>
                <w:szCs w:val="21"/>
              </w:rPr>
              <w:t>0.000266</w:t>
            </w:r>
          </w:p>
        </w:tc>
        <w:tc>
          <w:tcPr>
            <w:tcW w:w="851" w:type="dxa"/>
            <w:tcBorders>
              <w:left w:val="single" w:sz="2" w:space="0" w:color="auto"/>
            </w:tcBorders>
            <w:vAlign w:val="center"/>
          </w:tcPr>
          <w:p w:rsidR="00C2692D" w:rsidRPr="00BB0595" w:rsidRDefault="002E1CF1" w:rsidP="00C2692D">
            <w:pPr>
              <w:jc w:val="center"/>
              <w:rPr>
                <w:color w:val="000000" w:themeColor="text1"/>
                <w:szCs w:val="21"/>
              </w:rPr>
            </w:pPr>
            <w:r>
              <w:rPr>
                <w:rFonts w:hint="eastAsia"/>
                <w:color w:val="000000" w:themeColor="text1"/>
                <w:szCs w:val="21"/>
              </w:rPr>
              <w:t>0.07</w:t>
            </w:r>
          </w:p>
        </w:tc>
        <w:tc>
          <w:tcPr>
            <w:tcW w:w="1131" w:type="dxa"/>
            <w:tcBorders>
              <w:left w:val="single" w:sz="2" w:space="0" w:color="auto"/>
            </w:tcBorders>
            <w:vAlign w:val="center"/>
          </w:tcPr>
          <w:p w:rsidR="00C2692D" w:rsidRPr="00BB0595" w:rsidRDefault="002E1CF1" w:rsidP="00C2692D">
            <w:pPr>
              <w:jc w:val="center"/>
              <w:rPr>
                <w:color w:val="000000" w:themeColor="text1"/>
                <w:szCs w:val="21"/>
              </w:rPr>
            </w:pPr>
            <w:r>
              <w:rPr>
                <w:rFonts w:hint="eastAsia"/>
                <w:color w:val="000000" w:themeColor="text1"/>
                <w:szCs w:val="21"/>
              </w:rPr>
              <w:t>0.010216</w:t>
            </w:r>
          </w:p>
        </w:tc>
        <w:tc>
          <w:tcPr>
            <w:tcW w:w="846" w:type="dxa"/>
            <w:tcBorders>
              <w:left w:val="single" w:sz="2" w:space="0" w:color="auto"/>
            </w:tcBorders>
            <w:vAlign w:val="center"/>
          </w:tcPr>
          <w:p w:rsidR="00C2692D" w:rsidRPr="00BB0595" w:rsidRDefault="002E1CF1" w:rsidP="00C2692D">
            <w:pPr>
              <w:jc w:val="center"/>
              <w:rPr>
                <w:color w:val="000000" w:themeColor="text1"/>
                <w:szCs w:val="21"/>
              </w:rPr>
            </w:pPr>
            <w:r>
              <w:rPr>
                <w:rFonts w:hint="eastAsia"/>
                <w:color w:val="000000" w:themeColor="text1"/>
                <w:szCs w:val="21"/>
              </w:rPr>
              <w:t>8.51</w:t>
            </w:r>
          </w:p>
        </w:tc>
      </w:tr>
      <w:tr w:rsidR="00C2692D" w:rsidRPr="009D3D1A" w:rsidTr="002E1CF1">
        <w:trPr>
          <w:trHeight w:val="20"/>
          <w:jc w:val="center"/>
        </w:trPr>
        <w:tc>
          <w:tcPr>
            <w:tcW w:w="1372" w:type="dxa"/>
            <w:vAlign w:val="center"/>
          </w:tcPr>
          <w:p w:rsidR="00C2692D" w:rsidRPr="009D3D1A" w:rsidRDefault="00C2692D" w:rsidP="008C7ED3">
            <w:pPr>
              <w:spacing w:line="300" w:lineRule="exact"/>
              <w:jc w:val="center"/>
              <w:rPr>
                <w:szCs w:val="21"/>
              </w:rPr>
            </w:pPr>
            <w:r w:rsidRPr="009D3D1A">
              <w:rPr>
                <w:szCs w:val="21"/>
              </w:rPr>
              <w:t>评价标准</w:t>
            </w:r>
          </w:p>
        </w:tc>
        <w:tc>
          <w:tcPr>
            <w:tcW w:w="1928" w:type="dxa"/>
            <w:gridSpan w:val="2"/>
            <w:vAlign w:val="center"/>
          </w:tcPr>
          <w:p w:rsidR="00C2692D" w:rsidRPr="009D3D1A" w:rsidRDefault="00C2692D" w:rsidP="008C7ED3">
            <w:pPr>
              <w:spacing w:line="300" w:lineRule="exact"/>
              <w:jc w:val="center"/>
              <w:rPr>
                <w:szCs w:val="21"/>
              </w:rPr>
            </w:pPr>
            <w:r w:rsidRPr="009D3D1A">
              <w:rPr>
                <w:szCs w:val="21"/>
              </w:rPr>
              <w:t>0.06</w:t>
            </w:r>
          </w:p>
        </w:tc>
        <w:tc>
          <w:tcPr>
            <w:tcW w:w="1707" w:type="dxa"/>
            <w:gridSpan w:val="2"/>
            <w:vAlign w:val="center"/>
          </w:tcPr>
          <w:p w:rsidR="00C2692D" w:rsidRPr="009D3D1A" w:rsidRDefault="00C2692D" w:rsidP="00C2692D">
            <w:pPr>
              <w:spacing w:line="300" w:lineRule="exact"/>
              <w:jc w:val="center"/>
              <w:rPr>
                <w:szCs w:val="21"/>
              </w:rPr>
            </w:pPr>
            <w:r w:rsidRPr="009D3D1A">
              <w:rPr>
                <w:szCs w:val="21"/>
              </w:rPr>
              <w:t>1.5</w:t>
            </w:r>
          </w:p>
        </w:tc>
        <w:tc>
          <w:tcPr>
            <w:tcW w:w="1985" w:type="dxa"/>
            <w:gridSpan w:val="2"/>
            <w:vAlign w:val="center"/>
          </w:tcPr>
          <w:p w:rsidR="00C2692D" w:rsidRPr="009D3D1A" w:rsidRDefault="002E1CF1" w:rsidP="008C7ED3">
            <w:pPr>
              <w:spacing w:line="300" w:lineRule="exact"/>
              <w:jc w:val="center"/>
              <w:rPr>
                <w:szCs w:val="21"/>
              </w:rPr>
            </w:pPr>
            <w:r>
              <w:rPr>
                <w:rFonts w:hint="eastAsia"/>
                <w:szCs w:val="21"/>
              </w:rPr>
              <w:t>0.4</w:t>
            </w:r>
          </w:p>
        </w:tc>
        <w:tc>
          <w:tcPr>
            <w:tcW w:w="1977" w:type="dxa"/>
            <w:gridSpan w:val="2"/>
            <w:vAlign w:val="center"/>
          </w:tcPr>
          <w:p w:rsidR="00C2692D" w:rsidRPr="009D3D1A" w:rsidRDefault="002E1CF1" w:rsidP="00C2692D">
            <w:pPr>
              <w:spacing w:line="300" w:lineRule="exact"/>
              <w:jc w:val="center"/>
              <w:rPr>
                <w:szCs w:val="21"/>
              </w:rPr>
            </w:pPr>
            <w:r>
              <w:rPr>
                <w:rFonts w:hint="eastAsia"/>
                <w:szCs w:val="21"/>
              </w:rPr>
              <w:t>0.12</w:t>
            </w:r>
          </w:p>
        </w:tc>
      </w:tr>
    </w:tbl>
    <w:p w:rsidR="002C0B3D" w:rsidRPr="007C683A" w:rsidRDefault="007C683A" w:rsidP="007C683A">
      <w:pPr>
        <w:spacing w:line="540" w:lineRule="exact"/>
        <w:ind w:firstLineChars="200" w:firstLine="480"/>
        <w:rPr>
          <w:sz w:val="24"/>
        </w:rPr>
      </w:pPr>
      <w:r w:rsidRPr="009D3D1A">
        <w:rPr>
          <w:sz w:val="24"/>
          <w:szCs w:val="22"/>
        </w:rPr>
        <w:t>由表</w:t>
      </w:r>
      <w:r w:rsidRPr="009D3D1A">
        <w:rPr>
          <w:sz w:val="24"/>
          <w:szCs w:val="22"/>
        </w:rPr>
        <w:t>4-2</w:t>
      </w:r>
      <w:r w:rsidR="002D5B87">
        <w:rPr>
          <w:rFonts w:hint="eastAsia"/>
          <w:sz w:val="24"/>
          <w:szCs w:val="22"/>
        </w:rPr>
        <w:t>1</w:t>
      </w:r>
      <w:r w:rsidRPr="009D3D1A">
        <w:rPr>
          <w:sz w:val="24"/>
          <w:szCs w:val="22"/>
        </w:rPr>
        <w:t>预测结果可知，四周场界</w:t>
      </w:r>
      <w:r w:rsidRPr="009D3D1A">
        <w:rPr>
          <w:sz w:val="24"/>
          <w:szCs w:val="22"/>
        </w:rPr>
        <w:t>H</w:t>
      </w:r>
      <w:r w:rsidRPr="009D3D1A">
        <w:rPr>
          <w:sz w:val="24"/>
          <w:szCs w:val="22"/>
          <w:vertAlign w:val="subscript"/>
        </w:rPr>
        <w:t>2</w:t>
      </w:r>
      <w:r w:rsidRPr="009D3D1A">
        <w:rPr>
          <w:sz w:val="24"/>
          <w:szCs w:val="22"/>
        </w:rPr>
        <w:t>S</w:t>
      </w:r>
      <w:r w:rsidRPr="009D3D1A">
        <w:rPr>
          <w:sz w:val="24"/>
          <w:szCs w:val="22"/>
        </w:rPr>
        <w:t>、</w:t>
      </w:r>
      <w:r w:rsidRPr="009D3D1A">
        <w:rPr>
          <w:sz w:val="24"/>
          <w:szCs w:val="22"/>
        </w:rPr>
        <w:t>NH</w:t>
      </w:r>
      <w:r w:rsidRPr="009D3D1A">
        <w:rPr>
          <w:sz w:val="24"/>
          <w:szCs w:val="22"/>
          <w:vertAlign w:val="subscript"/>
        </w:rPr>
        <w:t>3</w:t>
      </w:r>
      <w:r w:rsidRPr="009D3D1A">
        <w:rPr>
          <w:sz w:val="24"/>
        </w:rPr>
        <w:t>的浓度预测</w:t>
      </w:r>
      <w:proofErr w:type="gramStart"/>
      <w:r w:rsidRPr="009D3D1A">
        <w:rPr>
          <w:sz w:val="24"/>
        </w:rPr>
        <w:t>值能够</w:t>
      </w:r>
      <w:proofErr w:type="gramEnd"/>
      <w:r w:rsidRPr="009D3D1A">
        <w:rPr>
          <w:sz w:val="24"/>
        </w:rPr>
        <w:t>满足</w:t>
      </w:r>
      <w:r>
        <w:rPr>
          <w:rFonts w:hint="eastAsia"/>
          <w:sz w:val="24"/>
        </w:rPr>
        <w:t>《</w:t>
      </w:r>
      <w:r w:rsidRPr="009D3D1A">
        <w:rPr>
          <w:sz w:val="24"/>
          <w:szCs w:val="22"/>
        </w:rPr>
        <w:t>恶臭污染物排放标准》（</w:t>
      </w:r>
      <w:r w:rsidRPr="009D3D1A">
        <w:rPr>
          <w:sz w:val="24"/>
          <w:szCs w:val="22"/>
        </w:rPr>
        <w:t>GB14554-1993</w:t>
      </w:r>
      <w:r w:rsidRPr="009D3D1A">
        <w:rPr>
          <w:sz w:val="24"/>
          <w:szCs w:val="22"/>
        </w:rPr>
        <w:t>）</w:t>
      </w:r>
      <w:proofErr w:type="gramStart"/>
      <w:r w:rsidRPr="009D3D1A">
        <w:rPr>
          <w:sz w:val="24"/>
          <w:szCs w:val="22"/>
        </w:rPr>
        <w:t>中场界标准</w:t>
      </w:r>
      <w:proofErr w:type="gramEnd"/>
      <w:r w:rsidRPr="009D3D1A">
        <w:rPr>
          <w:sz w:val="24"/>
          <w:szCs w:val="22"/>
        </w:rPr>
        <w:t>值的要求</w:t>
      </w:r>
      <w:r w:rsidR="00295DAF">
        <w:rPr>
          <w:rFonts w:hint="eastAsia"/>
          <w:sz w:val="24"/>
          <w:szCs w:val="22"/>
        </w:rPr>
        <w:t>；</w:t>
      </w:r>
      <w:r w:rsidR="00295DAF">
        <w:rPr>
          <w:rFonts w:hint="eastAsia"/>
          <w:sz w:val="24"/>
          <w:szCs w:val="22"/>
        </w:rPr>
        <w:t>SO</w:t>
      </w:r>
      <w:r w:rsidR="00295DAF" w:rsidRPr="00295DAF">
        <w:rPr>
          <w:rFonts w:hint="eastAsia"/>
          <w:sz w:val="24"/>
          <w:szCs w:val="22"/>
          <w:vertAlign w:val="subscript"/>
        </w:rPr>
        <w:t>2</w:t>
      </w:r>
      <w:r w:rsidR="00295DAF">
        <w:rPr>
          <w:rFonts w:hint="eastAsia"/>
          <w:sz w:val="24"/>
          <w:szCs w:val="22"/>
        </w:rPr>
        <w:t>、</w:t>
      </w:r>
      <w:r w:rsidR="00295DAF">
        <w:rPr>
          <w:rFonts w:hint="eastAsia"/>
          <w:sz w:val="24"/>
          <w:szCs w:val="22"/>
        </w:rPr>
        <w:t>NO</w:t>
      </w:r>
      <w:r w:rsidR="00295DAF" w:rsidRPr="00295DAF">
        <w:rPr>
          <w:rFonts w:hint="eastAsia"/>
          <w:sz w:val="24"/>
          <w:szCs w:val="22"/>
          <w:vertAlign w:val="subscript"/>
        </w:rPr>
        <w:t>2</w:t>
      </w:r>
      <w:r w:rsidR="00295DAF">
        <w:rPr>
          <w:rFonts w:hint="eastAsia"/>
          <w:sz w:val="24"/>
          <w:szCs w:val="22"/>
        </w:rPr>
        <w:t>的浓度预测</w:t>
      </w:r>
      <w:proofErr w:type="gramStart"/>
      <w:r w:rsidR="00295DAF">
        <w:rPr>
          <w:rFonts w:hint="eastAsia"/>
          <w:sz w:val="24"/>
          <w:szCs w:val="22"/>
        </w:rPr>
        <w:t>值能够</w:t>
      </w:r>
      <w:proofErr w:type="gramEnd"/>
      <w:r w:rsidR="00295DAF">
        <w:rPr>
          <w:rFonts w:hint="eastAsia"/>
          <w:sz w:val="24"/>
          <w:szCs w:val="22"/>
        </w:rPr>
        <w:t>满足《大气污染物综合排放标准》（</w:t>
      </w:r>
      <w:r w:rsidR="00295DAF">
        <w:rPr>
          <w:rFonts w:hint="eastAsia"/>
          <w:sz w:val="24"/>
          <w:szCs w:val="22"/>
        </w:rPr>
        <w:t>GB16297-1996</w:t>
      </w:r>
      <w:r w:rsidR="00295DAF">
        <w:rPr>
          <w:rFonts w:hint="eastAsia"/>
          <w:sz w:val="24"/>
          <w:szCs w:val="22"/>
        </w:rPr>
        <w:t>）表</w:t>
      </w:r>
      <w:r w:rsidR="00295DAF">
        <w:rPr>
          <w:rFonts w:hint="eastAsia"/>
          <w:sz w:val="24"/>
          <w:szCs w:val="22"/>
        </w:rPr>
        <w:t>2</w:t>
      </w:r>
      <w:r w:rsidR="00295DAF">
        <w:rPr>
          <w:rFonts w:hint="eastAsia"/>
          <w:sz w:val="24"/>
          <w:szCs w:val="22"/>
        </w:rPr>
        <w:t>无组织排放浓度限值要求</w:t>
      </w:r>
      <w:r w:rsidRPr="009D3D1A">
        <w:rPr>
          <w:sz w:val="24"/>
          <w:szCs w:val="22"/>
        </w:rPr>
        <w:t>。</w:t>
      </w:r>
    </w:p>
    <w:bookmarkEnd w:id="41"/>
    <w:p w:rsidR="00B66CC1" w:rsidRPr="007C683A" w:rsidRDefault="007C683A" w:rsidP="007C683A">
      <w:pPr>
        <w:adjustRightInd w:val="0"/>
        <w:snapToGrid w:val="0"/>
        <w:spacing w:line="500" w:lineRule="exact"/>
        <w:rPr>
          <w:rFonts w:eastAsia="黑体"/>
          <w:sz w:val="24"/>
        </w:rPr>
      </w:pPr>
      <w:r>
        <w:rPr>
          <w:rFonts w:eastAsia="黑体" w:hint="eastAsia"/>
          <w:sz w:val="24"/>
        </w:rPr>
        <w:t>4.2.1.8</w:t>
      </w:r>
      <w:r w:rsidR="00B66CC1" w:rsidRPr="007C683A">
        <w:rPr>
          <w:rFonts w:eastAsia="黑体"/>
          <w:sz w:val="24"/>
        </w:rPr>
        <w:t>环境防护距离的确定</w:t>
      </w:r>
    </w:p>
    <w:p w:rsidR="00B66CC1" w:rsidRPr="00122DA3" w:rsidRDefault="007C683A">
      <w:pPr>
        <w:adjustRightInd w:val="0"/>
        <w:snapToGrid w:val="0"/>
        <w:spacing w:line="500" w:lineRule="exact"/>
        <w:ind w:firstLineChars="200" w:firstLine="480"/>
        <w:rPr>
          <w:sz w:val="24"/>
        </w:rPr>
      </w:pPr>
      <w:r w:rsidRPr="00122DA3">
        <w:rPr>
          <w:sz w:val="24"/>
        </w:rPr>
        <w:t>（</w:t>
      </w:r>
      <w:r w:rsidRPr="00122DA3">
        <w:rPr>
          <w:sz w:val="24"/>
        </w:rPr>
        <w:t>1</w:t>
      </w:r>
      <w:r w:rsidRPr="00122DA3">
        <w:rPr>
          <w:sz w:val="24"/>
        </w:rPr>
        <w:t>）</w:t>
      </w:r>
      <w:r w:rsidR="00B66CC1" w:rsidRPr="00122DA3">
        <w:rPr>
          <w:sz w:val="24"/>
        </w:rPr>
        <w:t>大气防护距离</w:t>
      </w:r>
    </w:p>
    <w:p w:rsidR="00C911A4" w:rsidRPr="00122DA3" w:rsidRDefault="00C911A4" w:rsidP="00C911A4">
      <w:pPr>
        <w:adjustRightInd w:val="0"/>
        <w:snapToGrid w:val="0"/>
        <w:spacing w:line="500" w:lineRule="exact"/>
        <w:ind w:firstLineChars="200" w:firstLine="480"/>
        <w:rPr>
          <w:sz w:val="24"/>
        </w:rPr>
      </w:pPr>
      <w:r w:rsidRPr="00122DA3">
        <w:rPr>
          <w:sz w:val="24"/>
        </w:rPr>
        <w:t>根据导则《环境影响评价技术导则</w:t>
      </w:r>
      <w:r w:rsidRPr="00122DA3">
        <w:rPr>
          <w:sz w:val="24"/>
        </w:rPr>
        <w:t xml:space="preserve">  </w:t>
      </w:r>
      <w:r w:rsidRPr="00122DA3">
        <w:rPr>
          <w:sz w:val="24"/>
        </w:rPr>
        <w:t>大气环境》（</w:t>
      </w:r>
      <w:r w:rsidRPr="00122DA3">
        <w:rPr>
          <w:sz w:val="24"/>
        </w:rPr>
        <w:t>HJ2.2-20</w:t>
      </w:r>
      <w:r w:rsidRPr="00122DA3">
        <w:rPr>
          <w:rFonts w:hint="eastAsia"/>
          <w:sz w:val="24"/>
        </w:rPr>
        <w:t>1</w:t>
      </w:r>
      <w:r w:rsidRPr="00122DA3">
        <w:rPr>
          <w:sz w:val="24"/>
        </w:rPr>
        <w:t>8</w:t>
      </w:r>
      <w:r w:rsidRPr="00122DA3">
        <w:rPr>
          <w:sz w:val="24"/>
        </w:rPr>
        <w:t>）要求，</w:t>
      </w:r>
      <w:r w:rsidRPr="00122DA3">
        <w:rPr>
          <w:rFonts w:hint="eastAsia"/>
          <w:sz w:val="24"/>
        </w:rPr>
        <w:t>建设项目需进行大气防护距离计算。本次对厂界外</w:t>
      </w:r>
      <w:r w:rsidRPr="00122DA3">
        <w:rPr>
          <w:sz w:val="24"/>
        </w:rPr>
        <w:t xml:space="preserve">500 </w:t>
      </w:r>
      <w:proofErr w:type="gramStart"/>
      <w:r w:rsidRPr="00122DA3">
        <w:rPr>
          <w:rFonts w:hint="eastAsia"/>
          <w:sz w:val="24"/>
        </w:rPr>
        <w:t>米范围</w:t>
      </w:r>
      <w:proofErr w:type="gramEnd"/>
      <w:r w:rsidRPr="00122DA3">
        <w:rPr>
          <w:rFonts w:hint="eastAsia"/>
          <w:sz w:val="24"/>
        </w:rPr>
        <w:t>内设置</w:t>
      </w:r>
      <w:r w:rsidRPr="00122DA3">
        <w:rPr>
          <w:rFonts w:hint="eastAsia"/>
          <w:sz w:val="24"/>
        </w:rPr>
        <w:t>5</w:t>
      </w:r>
      <w:r w:rsidRPr="00122DA3">
        <w:rPr>
          <w:sz w:val="24"/>
        </w:rPr>
        <w:t>0m*</w:t>
      </w:r>
      <w:r w:rsidRPr="00122DA3">
        <w:rPr>
          <w:rFonts w:hint="eastAsia"/>
          <w:sz w:val="24"/>
        </w:rPr>
        <w:t>5</w:t>
      </w:r>
      <w:r w:rsidRPr="00122DA3">
        <w:rPr>
          <w:sz w:val="24"/>
        </w:rPr>
        <w:t xml:space="preserve">0m </w:t>
      </w:r>
      <w:r w:rsidRPr="00122DA3">
        <w:rPr>
          <w:rFonts w:hint="eastAsia"/>
          <w:sz w:val="24"/>
        </w:rPr>
        <w:t>的网格，计算各污染物厂界外短期贡献浓度超标情况。</w:t>
      </w:r>
    </w:p>
    <w:p w:rsidR="00C911A4" w:rsidRDefault="00C911A4" w:rsidP="00C911A4">
      <w:pPr>
        <w:adjustRightInd w:val="0"/>
        <w:snapToGrid w:val="0"/>
        <w:spacing w:line="500" w:lineRule="exact"/>
        <w:ind w:firstLineChars="200" w:firstLine="480"/>
        <w:rPr>
          <w:sz w:val="24"/>
        </w:rPr>
      </w:pPr>
      <w:r w:rsidRPr="0045140E">
        <w:rPr>
          <w:rFonts w:hint="eastAsia"/>
          <w:sz w:val="24"/>
        </w:rPr>
        <w:t>根据计算，本项目厂界外各污染物的短期贡献浓度值未出现超标情况，因此，本项目不需设置大气环境防护距离。</w:t>
      </w:r>
    </w:p>
    <w:p w:rsidR="00B66CC1" w:rsidRPr="009D3D1A" w:rsidRDefault="00C911A4" w:rsidP="00C911A4">
      <w:pPr>
        <w:adjustRightInd w:val="0"/>
        <w:snapToGrid w:val="0"/>
        <w:spacing w:line="500" w:lineRule="exact"/>
        <w:ind w:firstLineChars="200" w:firstLine="480"/>
        <w:rPr>
          <w:sz w:val="24"/>
        </w:rPr>
      </w:pPr>
      <w:r>
        <w:rPr>
          <w:rFonts w:hint="eastAsia"/>
          <w:sz w:val="24"/>
        </w:rPr>
        <w:t>（</w:t>
      </w:r>
      <w:r>
        <w:rPr>
          <w:rFonts w:hint="eastAsia"/>
          <w:sz w:val="24"/>
        </w:rPr>
        <w:t>2</w:t>
      </w:r>
      <w:r>
        <w:rPr>
          <w:rFonts w:hint="eastAsia"/>
          <w:sz w:val="24"/>
        </w:rPr>
        <w:t>）</w:t>
      </w:r>
      <w:r w:rsidR="00B66CC1" w:rsidRPr="009D3D1A">
        <w:rPr>
          <w:sz w:val="24"/>
        </w:rPr>
        <w:t>卫生防护距离核定</w:t>
      </w:r>
    </w:p>
    <w:p w:rsidR="00B66CC1" w:rsidRDefault="00B66CC1">
      <w:pPr>
        <w:adjustRightInd w:val="0"/>
        <w:snapToGrid w:val="0"/>
        <w:spacing w:line="500" w:lineRule="exact"/>
        <w:ind w:firstLineChars="200" w:firstLine="480"/>
        <w:rPr>
          <w:sz w:val="24"/>
        </w:rPr>
      </w:pPr>
      <w:r w:rsidRPr="009D3D1A">
        <w:rPr>
          <w:sz w:val="24"/>
        </w:rPr>
        <w:t>依据《制定地方大气污染物排放标准的技术方法》</w:t>
      </w:r>
      <w:r w:rsidRPr="009D3D1A">
        <w:rPr>
          <w:sz w:val="24"/>
        </w:rPr>
        <w:t>(GB/T3840-1991)</w:t>
      </w:r>
      <w:r w:rsidRPr="009D3D1A">
        <w:rPr>
          <w:sz w:val="24"/>
        </w:rPr>
        <w:t>卫生防护距离确定方法，无组织排放源所在的生产单元（生产车间）与居住区之间应设置卫生防护距离，其计算公式为：</w:t>
      </w:r>
    </w:p>
    <w:p w:rsidR="0056323A" w:rsidRDefault="00E96EB4" w:rsidP="0056323A">
      <w:pPr>
        <w:adjustRightInd w:val="0"/>
        <w:snapToGrid w:val="0"/>
        <w:spacing w:line="500" w:lineRule="exact"/>
        <w:ind w:firstLineChars="200" w:firstLine="420"/>
        <w:rPr>
          <w:sz w:val="24"/>
        </w:rPr>
      </w:pPr>
      <w:r>
        <w:rPr>
          <w:noProof/>
        </w:rPr>
        <w:drawing>
          <wp:anchor distT="0" distB="0" distL="114300" distR="114300" simplePos="0" relativeHeight="251719680" behindDoc="0" locked="0" layoutInCell="1" allowOverlap="1" wp14:anchorId="69195D10" wp14:editId="0D141445">
            <wp:simplePos x="0" y="0"/>
            <wp:positionH relativeFrom="column">
              <wp:posOffset>1743075</wp:posOffset>
            </wp:positionH>
            <wp:positionV relativeFrom="paragraph">
              <wp:posOffset>76200</wp:posOffset>
            </wp:positionV>
            <wp:extent cx="2400300" cy="504825"/>
            <wp:effectExtent l="0" t="0" r="0" b="9525"/>
            <wp:wrapNone/>
            <wp:docPr id="20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00300" cy="504825"/>
                    </a:xfrm>
                    <a:prstGeom prst="rect">
                      <a:avLst/>
                    </a:prstGeom>
                    <a:noFill/>
                    <a:ln>
                      <a:noFill/>
                    </a:ln>
                  </pic:spPr>
                </pic:pic>
              </a:graphicData>
            </a:graphic>
          </wp:anchor>
        </w:drawing>
      </w:r>
    </w:p>
    <w:p w:rsidR="0056323A" w:rsidRDefault="0056323A">
      <w:pPr>
        <w:adjustRightInd w:val="0"/>
        <w:snapToGrid w:val="0"/>
        <w:spacing w:line="500" w:lineRule="exact"/>
        <w:ind w:firstLineChars="200" w:firstLine="480"/>
        <w:rPr>
          <w:sz w:val="24"/>
        </w:rPr>
      </w:pPr>
    </w:p>
    <w:p w:rsidR="00B66CC1" w:rsidRPr="009D3D1A" w:rsidRDefault="00B66CC1">
      <w:pPr>
        <w:adjustRightInd w:val="0"/>
        <w:snapToGrid w:val="0"/>
        <w:spacing w:line="500" w:lineRule="exact"/>
        <w:ind w:firstLineChars="200" w:firstLine="480"/>
        <w:rPr>
          <w:sz w:val="24"/>
        </w:rPr>
      </w:pPr>
      <w:r w:rsidRPr="009D3D1A">
        <w:rPr>
          <w:sz w:val="24"/>
        </w:rPr>
        <w:t>式中：</w:t>
      </w:r>
      <w:r w:rsidRPr="009D3D1A">
        <w:rPr>
          <w:sz w:val="24"/>
        </w:rPr>
        <w:t>C</w:t>
      </w:r>
      <w:r w:rsidRPr="009D3D1A">
        <w:rPr>
          <w:sz w:val="24"/>
          <w:vertAlign w:val="subscript"/>
        </w:rPr>
        <w:t>m</w:t>
      </w:r>
      <w:r w:rsidRPr="009D3D1A">
        <w:rPr>
          <w:sz w:val="24"/>
        </w:rPr>
        <w:t>—</w:t>
      </w:r>
      <w:r w:rsidRPr="009D3D1A">
        <w:rPr>
          <w:sz w:val="24"/>
        </w:rPr>
        <w:t>标准浓度限值，</w:t>
      </w:r>
      <w:r w:rsidRPr="009D3D1A">
        <w:rPr>
          <w:sz w:val="24"/>
        </w:rPr>
        <w:t>mg/Nm</w:t>
      </w:r>
      <w:r w:rsidRPr="009D3D1A">
        <w:rPr>
          <w:sz w:val="24"/>
          <w:vertAlign w:val="superscript"/>
        </w:rPr>
        <w:t>3</w:t>
      </w:r>
      <w:r w:rsidRPr="009D3D1A">
        <w:rPr>
          <w:sz w:val="24"/>
        </w:rPr>
        <w:t>，取值分别为</w:t>
      </w:r>
      <w:r w:rsidRPr="009D3D1A">
        <w:rPr>
          <w:sz w:val="24"/>
        </w:rPr>
        <w:t>NH</w:t>
      </w:r>
      <w:r w:rsidRPr="009D3D1A">
        <w:rPr>
          <w:sz w:val="24"/>
          <w:vertAlign w:val="subscript"/>
        </w:rPr>
        <w:t>3</w:t>
      </w:r>
      <w:r w:rsidRPr="009D3D1A">
        <w:rPr>
          <w:sz w:val="24"/>
        </w:rPr>
        <w:t>为</w:t>
      </w:r>
      <w:r w:rsidRPr="009D3D1A">
        <w:rPr>
          <w:sz w:val="24"/>
        </w:rPr>
        <w:t>0.2</w:t>
      </w:r>
      <w:r w:rsidRPr="009D3D1A">
        <w:rPr>
          <w:sz w:val="24"/>
        </w:rPr>
        <w:t>，</w:t>
      </w:r>
      <w:r w:rsidRPr="009D3D1A">
        <w:rPr>
          <w:sz w:val="24"/>
        </w:rPr>
        <w:t>H</w:t>
      </w:r>
      <w:r w:rsidRPr="009D3D1A">
        <w:rPr>
          <w:sz w:val="24"/>
          <w:vertAlign w:val="subscript"/>
        </w:rPr>
        <w:t>2</w:t>
      </w:r>
      <w:r w:rsidRPr="009D3D1A">
        <w:rPr>
          <w:sz w:val="24"/>
        </w:rPr>
        <w:t>S</w:t>
      </w:r>
      <w:r w:rsidRPr="009D3D1A">
        <w:rPr>
          <w:sz w:val="24"/>
        </w:rPr>
        <w:t>为</w:t>
      </w:r>
      <w:r w:rsidRPr="009D3D1A">
        <w:rPr>
          <w:sz w:val="24"/>
        </w:rPr>
        <w:t>0.01</w:t>
      </w:r>
      <w:r w:rsidRPr="009D3D1A">
        <w:rPr>
          <w:sz w:val="24"/>
        </w:rPr>
        <w:lastRenderedPageBreak/>
        <w:t>（</w:t>
      </w:r>
      <w:r w:rsidR="0056323A" w:rsidRPr="0056323A">
        <w:rPr>
          <w:rFonts w:hint="eastAsia"/>
          <w:sz w:val="24"/>
        </w:rPr>
        <w:t>《环境影响评价技术导则</w:t>
      </w:r>
      <w:r w:rsidR="0056323A" w:rsidRPr="0056323A">
        <w:rPr>
          <w:rFonts w:hint="eastAsia"/>
          <w:sz w:val="24"/>
        </w:rPr>
        <w:t xml:space="preserve">  </w:t>
      </w:r>
      <w:r w:rsidR="0056323A" w:rsidRPr="0056323A">
        <w:rPr>
          <w:rFonts w:hint="eastAsia"/>
          <w:sz w:val="24"/>
        </w:rPr>
        <w:t>大气环境》（</w:t>
      </w:r>
      <w:r w:rsidR="0056323A" w:rsidRPr="0056323A">
        <w:rPr>
          <w:rFonts w:hint="eastAsia"/>
          <w:sz w:val="24"/>
        </w:rPr>
        <w:t>HJ2.2-2018</w:t>
      </w:r>
      <w:r w:rsidR="0056323A" w:rsidRPr="0056323A">
        <w:rPr>
          <w:rFonts w:hint="eastAsia"/>
          <w:sz w:val="24"/>
        </w:rPr>
        <w:t>）附录</w:t>
      </w:r>
      <w:r w:rsidR="0056323A" w:rsidRPr="0056323A">
        <w:rPr>
          <w:rFonts w:hint="eastAsia"/>
          <w:sz w:val="24"/>
        </w:rPr>
        <w:t>D.1</w:t>
      </w:r>
      <w:r w:rsidR="0056323A" w:rsidRPr="0056323A">
        <w:rPr>
          <w:rFonts w:hint="eastAsia"/>
          <w:sz w:val="24"/>
        </w:rPr>
        <w:t>浓度参考限值</w:t>
      </w:r>
      <w:r w:rsidRPr="009D3D1A">
        <w:rPr>
          <w:sz w:val="24"/>
        </w:rPr>
        <w:t>）</w:t>
      </w:r>
      <w:r w:rsidR="00C2692D">
        <w:rPr>
          <w:rFonts w:hint="eastAsia"/>
          <w:sz w:val="24"/>
        </w:rPr>
        <w:t>，</w:t>
      </w:r>
      <w:r w:rsidR="00C2692D">
        <w:rPr>
          <w:rFonts w:hint="eastAsia"/>
          <w:sz w:val="24"/>
        </w:rPr>
        <w:t>SO</w:t>
      </w:r>
      <w:r w:rsidR="00C2692D" w:rsidRPr="00C2692D">
        <w:rPr>
          <w:rFonts w:hint="eastAsia"/>
          <w:sz w:val="24"/>
          <w:vertAlign w:val="subscript"/>
        </w:rPr>
        <w:t>2</w:t>
      </w:r>
      <w:r w:rsidR="00C2692D">
        <w:rPr>
          <w:rFonts w:hint="eastAsia"/>
          <w:sz w:val="24"/>
        </w:rPr>
        <w:t>为</w:t>
      </w:r>
      <w:r w:rsidR="00295DAF">
        <w:rPr>
          <w:rFonts w:hint="eastAsia"/>
          <w:sz w:val="24"/>
        </w:rPr>
        <w:t>0.4</w:t>
      </w:r>
      <w:r w:rsidR="00295DAF">
        <w:rPr>
          <w:rFonts w:hint="eastAsia"/>
          <w:sz w:val="24"/>
        </w:rPr>
        <w:t>，</w:t>
      </w:r>
      <w:r w:rsidR="00295DAF">
        <w:rPr>
          <w:rFonts w:hint="eastAsia"/>
          <w:sz w:val="24"/>
        </w:rPr>
        <w:t>NO</w:t>
      </w:r>
      <w:r w:rsidR="00295DAF" w:rsidRPr="00295DAF">
        <w:rPr>
          <w:rFonts w:hint="eastAsia"/>
          <w:sz w:val="24"/>
          <w:vertAlign w:val="subscript"/>
        </w:rPr>
        <w:t>2</w:t>
      </w:r>
      <w:r w:rsidR="00295DAF">
        <w:rPr>
          <w:rFonts w:hint="eastAsia"/>
          <w:sz w:val="24"/>
        </w:rPr>
        <w:t>为</w:t>
      </w:r>
      <w:r w:rsidR="00295DAF">
        <w:rPr>
          <w:rFonts w:hint="eastAsia"/>
          <w:sz w:val="24"/>
        </w:rPr>
        <w:t>0.12</w:t>
      </w:r>
      <w:r w:rsidRPr="009D3D1A">
        <w:rPr>
          <w:sz w:val="24"/>
        </w:rPr>
        <w:t>。</w:t>
      </w:r>
    </w:p>
    <w:p w:rsidR="00B66CC1" w:rsidRPr="009D3D1A" w:rsidRDefault="00B66CC1">
      <w:pPr>
        <w:adjustRightInd w:val="0"/>
        <w:snapToGrid w:val="0"/>
        <w:spacing w:line="500" w:lineRule="exact"/>
        <w:ind w:firstLineChars="500" w:firstLine="1200"/>
        <w:rPr>
          <w:sz w:val="24"/>
        </w:rPr>
      </w:pPr>
      <w:r w:rsidRPr="009D3D1A">
        <w:rPr>
          <w:sz w:val="24"/>
        </w:rPr>
        <w:t>L</w:t>
      </w:r>
      <w:proofErr w:type="gramStart"/>
      <w:r w:rsidRPr="009D3D1A">
        <w:rPr>
          <w:sz w:val="24"/>
        </w:rPr>
        <w:t>—</w:t>
      </w:r>
      <w:r w:rsidRPr="009D3D1A">
        <w:rPr>
          <w:sz w:val="24"/>
        </w:rPr>
        <w:t>工业</w:t>
      </w:r>
      <w:proofErr w:type="gramEnd"/>
      <w:r w:rsidRPr="009D3D1A">
        <w:rPr>
          <w:sz w:val="24"/>
        </w:rPr>
        <w:t>企业所需卫生防护距离，</w:t>
      </w:r>
      <w:r w:rsidRPr="009D3D1A">
        <w:rPr>
          <w:sz w:val="24"/>
        </w:rPr>
        <w:t>m</w:t>
      </w:r>
      <w:r w:rsidRPr="009D3D1A">
        <w:rPr>
          <w:sz w:val="24"/>
        </w:rPr>
        <w:t>。</w:t>
      </w:r>
    </w:p>
    <w:p w:rsidR="00B66CC1" w:rsidRPr="009D3D1A" w:rsidRDefault="00B66CC1">
      <w:pPr>
        <w:adjustRightInd w:val="0"/>
        <w:snapToGrid w:val="0"/>
        <w:spacing w:line="500" w:lineRule="exact"/>
        <w:ind w:firstLineChars="500" w:firstLine="1200"/>
        <w:rPr>
          <w:sz w:val="24"/>
        </w:rPr>
      </w:pPr>
      <w:r w:rsidRPr="009D3D1A">
        <w:rPr>
          <w:sz w:val="24"/>
        </w:rPr>
        <w:t>r—</w:t>
      </w:r>
      <w:r w:rsidRPr="009D3D1A">
        <w:rPr>
          <w:sz w:val="24"/>
        </w:rPr>
        <w:t>有害气体无组织排放源所在生产单元的等效半径，</w:t>
      </w:r>
      <w:r w:rsidRPr="009D3D1A">
        <w:rPr>
          <w:sz w:val="24"/>
        </w:rPr>
        <w:t>m</w:t>
      </w:r>
      <w:r w:rsidRPr="009D3D1A">
        <w:rPr>
          <w:sz w:val="24"/>
        </w:rPr>
        <w:t>。根据该生产单元占地面积</w:t>
      </w:r>
      <w:r w:rsidRPr="009D3D1A">
        <w:rPr>
          <w:sz w:val="24"/>
        </w:rPr>
        <w:t>S(m</w:t>
      </w:r>
      <w:r w:rsidRPr="009D3D1A">
        <w:rPr>
          <w:sz w:val="24"/>
          <w:vertAlign w:val="superscript"/>
        </w:rPr>
        <w:t>2</w:t>
      </w:r>
      <w:r w:rsidRPr="009D3D1A">
        <w:rPr>
          <w:sz w:val="24"/>
        </w:rPr>
        <w:t>)</w:t>
      </w:r>
      <w:r w:rsidRPr="009D3D1A">
        <w:rPr>
          <w:sz w:val="24"/>
        </w:rPr>
        <w:t>计算，</w:t>
      </w:r>
      <w:r w:rsidRPr="009D3D1A">
        <w:rPr>
          <w:sz w:val="24"/>
        </w:rPr>
        <w:t>r=(S/</w:t>
      </w:r>
      <w:r w:rsidRPr="009D3D1A">
        <w:rPr>
          <w:sz w:val="24"/>
        </w:rPr>
        <w:sym w:font="Symbol" w:char="F070"/>
      </w:r>
      <w:r w:rsidRPr="009D3D1A">
        <w:rPr>
          <w:sz w:val="24"/>
        </w:rPr>
        <w:t>)</w:t>
      </w:r>
      <w:r w:rsidRPr="009D3D1A">
        <w:rPr>
          <w:sz w:val="24"/>
          <w:vertAlign w:val="superscript"/>
        </w:rPr>
        <w:t>0.5</w:t>
      </w:r>
      <w:r w:rsidRPr="009D3D1A">
        <w:rPr>
          <w:sz w:val="24"/>
        </w:rPr>
        <w:t>。</w:t>
      </w:r>
    </w:p>
    <w:p w:rsidR="00B66CC1" w:rsidRPr="009D3D1A" w:rsidRDefault="00B66CC1">
      <w:pPr>
        <w:spacing w:line="520" w:lineRule="exact"/>
        <w:ind w:firstLineChars="500" w:firstLine="1200"/>
        <w:rPr>
          <w:sz w:val="24"/>
        </w:rPr>
      </w:pPr>
      <w:r w:rsidRPr="009D3D1A">
        <w:rPr>
          <w:sz w:val="24"/>
        </w:rPr>
        <w:t>A</w:t>
      </w:r>
      <w:r w:rsidRPr="009D3D1A">
        <w:rPr>
          <w:sz w:val="24"/>
        </w:rPr>
        <w:t>、</w:t>
      </w:r>
      <w:r w:rsidRPr="009D3D1A">
        <w:rPr>
          <w:sz w:val="24"/>
        </w:rPr>
        <w:t>B</w:t>
      </w:r>
      <w:r w:rsidRPr="009D3D1A">
        <w:rPr>
          <w:sz w:val="24"/>
        </w:rPr>
        <w:t>、</w:t>
      </w:r>
      <w:r w:rsidRPr="009D3D1A">
        <w:rPr>
          <w:sz w:val="24"/>
        </w:rPr>
        <w:t>C</w:t>
      </w:r>
      <w:r w:rsidRPr="009D3D1A">
        <w:rPr>
          <w:sz w:val="24"/>
        </w:rPr>
        <w:t>、</w:t>
      </w:r>
      <w:r w:rsidRPr="009D3D1A">
        <w:rPr>
          <w:sz w:val="24"/>
        </w:rPr>
        <w:t>D----</w:t>
      </w:r>
      <w:r w:rsidRPr="009D3D1A">
        <w:rPr>
          <w:sz w:val="24"/>
        </w:rPr>
        <w:t>卫生防护距离计算系数，根据工业企业所在地区近五年平均风速及工业企业大气污染源构成类别从《制定地方大气污染物排放标准的技术原则和方法》中查取。</w:t>
      </w:r>
    </w:p>
    <w:p w:rsidR="00B66CC1" w:rsidRPr="009D3D1A" w:rsidRDefault="00B66CC1">
      <w:pPr>
        <w:adjustRightInd w:val="0"/>
        <w:snapToGrid w:val="0"/>
        <w:spacing w:line="500" w:lineRule="exact"/>
        <w:ind w:firstLineChars="500" w:firstLine="1200"/>
        <w:rPr>
          <w:sz w:val="24"/>
        </w:rPr>
      </w:pPr>
      <w:r w:rsidRPr="009D3D1A">
        <w:rPr>
          <w:sz w:val="24"/>
        </w:rPr>
        <w:t>Q</w:t>
      </w:r>
      <w:r w:rsidRPr="009D3D1A">
        <w:rPr>
          <w:sz w:val="24"/>
          <w:vertAlign w:val="subscript"/>
        </w:rPr>
        <w:t>c</w:t>
      </w:r>
      <w:proofErr w:type="gramStart"/>
      <w:r w:rsidRPr="009D3D1A">
        <w:rPr>
          <w:sz w:val="24"/>
        </w:rPr>
        <w:t>—</w:t>
      </w:r>
      <w:r w:rsidRPr="009D3D1A">
        <w:rPr>
          <w:sz w:val="24"/>
        </w:rPr>
        <w:t>工业</w:t>
      </w:r>
      <w:proofErr w:type="gramEnd"/>
      <w:r w:rsidRPr="009D3D1A">
        <w:rPr>
          <w:sz w:val="24"/>
        </w:rPr>
        <w:t>企业有害气体无组织排放量可以达到的控制水平，</w:t>
      </w:r>
      <w:r w:rsidRPr="009D3D1A">
        <w:rPr>
          <w:sz w:val="24"/>
        </w:rPr>
        <w:t>kg/h</w:t>
      </w:r>
      <w:r w:rsidRPr="009D3D1A">
        <w:rPr>
          <w:sz w:val="24"/>
        </w:rPr>
        <w:t>。</w:t>
      </w:r>
    </w:p>
    <w:p w:rsidR="00B66CC1" w:rsidRPr="00001BBB" w:rsidRDefault="00B66CC1">
      <w:pPr>
        <w:spacing w:line="500" w:lineRule="exact"/>
        <w:ind w:firstLineChars="200" w:firstLine="480"/>
        <w:rPr>
          <w:bCs/>
          <w:color w:val="000000" w:themeColor="text1"/>
          <w:sz w:val="24"/>
          <w:szCs w:val="22"/>
        </w:rPr>
      </w:pPr>
      <w:r w:rsidRPr="00001BBB">
        <w:rPr>
          <w:bCs/>
          <w:color w:val="000000" w:themeColor="text1"/>
          <w:sz w:val="24"/>
          <w:szCs w:val="22"/>
        </w:rPr>
        <w:t>依照上述公式无组织排放单元与居住区之间卫生防护距离计算参数及其结果见表</w:t>
      </w:r>
      <w:r w:rsidRPr="00001BBB">
        <w:rPr>
          <w:bCs/>
          <w:color w:val="000000" w:themeColor="text1"/>
          <w:sz w:val="24"/>
          <w:szCs w:val="22"/>
        </w:rPr>
        <w:t>4-2</w:t>
      </w:r>
      <w:r w:rsidR="002D5B87">
        <w:rPr>
          <w:rFonts w:hint="eastAsia"/>
          <w:bCs/>
          <w:color w:val="000000" w:themeColor="text1"/>
          <w:sz w:val="24"/>
          <w:szCs w:val="22"/>
        </w:rPr>
        <w:t>2</w:t>
      </w:r>
      <w:r w:rsidRPr="00001BBB">
        <w:rPr>
          <w:bCs/>
          <w:color w:val="000000" w:themeColor="text1"/>
          <w:sz w:val="24"/>
          <w:szCs w:val="22"/>
        </w:rPr>
        <w:t>。</w:t>
      </w:r>
    </w:p>
    <w:p w:rsidR="00B66CC1" w:rsidRPr="00001BBB" w:rsidRDefault="00B66CC1">
      <w:pPr>
        <w:spacing w:line="40" w:lineRule="exact"/>
        <w:ind w:firstLineChars="200" w:firstLine="480"/>
        <w:rPr>
          <w:bCs/>
          <w:color w:val="000000" w:themeColor="text1"/>
          <w:sz w:val="24"/>
          <w:szCs w:val="22"/>
        </w:rPr>
      </w:pPr>
    </w:p>
    <w:p w:rsidR="00B66CC1" w:rsidRPr="00001BBB" w:rsidRDefault="00B66CC1" w:rsidP="002D5B87">
      <w:pPr>
        <w:spacing w:line="520" w:lineRule="exact"/>
        <w:ind w:firstLineChars="196" w:firstLine="472"/>
        <w:rPr>
          <w:b/>
          <w:color w:val="000000" w:themeColor="text1"/>
          <w:sz w:val="24"/>
        </w:rPr>
      </w:pPr>
      <w:r w:rsidRPr="00001BBB">
        <w:rPr>
          <w:b/>
          <w:color w:val="000000" w:themeColor="text1"/>
          <w:sz w:val="24"/>
        </w:rPr>
        <w:t>表</w:t>
      </w:r>
      <w:r w:rsidRPr="00001BBB">
        <w:rPr>
          <w:b/>
          <w:color w:val="000000" w:themeColor="text1"/>
          <w:sz w:val="24"/>
        </w:rPr>
        <w:t>4-2</w:t>
      </w:r>
      <w:r w:rsidR="002D5B87">
        <w:rPr>
          <w:rFonts w:hint="eastAsia"/>
          <w:b/>
          <w:color w:val="000000" w:themeColor="text1"/>
          <w:sz w:val="24"/>
        </w:rPr>
        <w:t>2</w:t>
      </w:r>
      <w:r w:rsidRPr="00001BBB">
        <w:rPr>
          <w:b/>
          <w:color w:val="000000" w:themeColor="text1"/>
          <w:sz w:val="24"/>
        </w:rPr>
        <w:t xml:space="preserve">      </w:t>
      </w:r>
      <w:r w:rsidRPr="00001BBB">
        <w:rPr>
          <w:b/>
          <w:color w:val="000000" w:themeColor="text1"/>
          <w:sz w:val="24"/>
        </w:rPr>
        <w:t>无组织排放单元卫生防护距离计算参数及其结果</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33"/>
        <w:gridCol w:w="696"/>
        <w:gridCol w:w="1082"/>
        <w:gridCol w:w="946"/>
        <w:gridCol w:w="673"/>
        <w:gridCol w:w="674"/>
        <w:gridCol w:w="674"/>
        <w:gridCol w:w="676"/>
        <w:gridCol w:w="1079"/>
        <w:gridCol w:w="891"/>
      </w:tblGrid>
      <w:tr w:rsidR="00001BBB" w:rsidRPr="00001BBB">
        <w:trPr>
          <w:trHeight w:val="650"/>
        </w:trPr>
        <w:tc>
          <w:tcPr>
            <w:tcW w:w="933" w:type="dxa"/>
            <w:vMerge w:val="restart"/>
            <w:vAlign w:val="center"/>
          </w:tcPr>
          <w:p w:rsidR="00B66CC1" w:rsidRPr="00001BBB" w:rsidRDefault="00B66CC1">
            <w:pPr>
              <w:spacing w:line="320" w:lineRule="exact"/>
              <w:jc w:val="center"/>
              <w:rPr>
                <w:rFonts w:eastAsia="黑体"/>
                <w:color w:val="000000" w:themeColor="text1"/>
                <w:szCs w:val="21"/>
              </w:rPr>
            </w:pPr>
            <w:r w:rsidRPr="00001BBB">
              <w:rPr>
                <w:rFonts w:eastAsia="黑体"/>
                <w:color w:val="000000" w:themeColor="text1"/>
                <w:szCs w:val="21"/>
              </w:rPr>
              <w:t>无组织</w:t>
            </w:r>
          </w:p>
          <w:p w:rsidR="00B66CC1" w:rsidRPr="00001BBB" w:rsidRDefault="00B66CC1">
            <w:pPr>
              <w:spacing w:line="320" w:lineRule="exact"/>
              <w:jc w:val="center"/>
              <w:rPr>
                <w:rFonts w:eastAsia="黑体"/>
                <w:color w:val="000000" w:themeColor="text1"/>
                <w:szCs w:val="21"/>
              </w:rPr>
            </w:pPr>
            <w:r w:rsidRPr="00001BBB">
              <w:rPr>
                <w:rFonts w:eastAsia="黑体"/>
                <w:color w:val="000000" w:themeColor="text1"/>
                <w:szCs w:val="21"/>
              </w:rPr>
              <w:t>排放源</w:t>
            </w:r>
          </w:p>
        </w:tc>
        <w:tc>
          <w:tcPr>
            <w:tcW w:w="696" w:type="dxa"/>
            <w:vMerge w:val="restart"/>
            <w:vAlign w:val="center"/>
          </w:tcPr>
          <w:p w:rsidR="00B66CC1" w:rsidRPr="00001BBB" w:rsidRDefault="00B66CC1">
            <w:pPr>
              <w:spacing w:line="320" w:lineRule="exact"/>
              <w:jc w:val="center"/>
              <w:rPr>
                <w:rFonts w:eastAsia="黑体"/>
                <w:color w:val="000000" w:themeColor="text1"/>
                <w:szCs w:val="21"/>
              </w:rPr>
            </w:pPr>
            <w:r w:rsidRPr="00001BBB">
              <w:rPr>
                <w:rFonts w:eastAsia="黑体"/>
                <w:color w:val="000000" w:themeColor="text1"/>
                <w:szCs w:val="21"/>
              </w:rPr>
              <w:t>污染物</w:t>
            </w:r>
          </w:p>
        </w:tc>
        <w:tc>
          <w:tcPr>
            <w:tcW w:w="1082" w:type="dxa"/>
            <w:vMerge w:val="restart"/>
            <w:vAlign w:val="center"/>
          </w:tcPr>
          <w:p w:rsidR="00B66CC1" w:rsidRPr="00001BBB" w:rsidRDefault="00B66CC1">
            <w:pPr>
              <w:spacing w:line="320" w:lineRule="exact"/>
              <w:jc w:val="center"/>
              <w:rPr>
                <w:rFonts w:eastAsia="黑体"/>
                <w:color w:val="000000" w:themeColor="text1"/>
                <w:szCs w:val="21"/>
              </w:rPr>
            </w:pPr>
            <w:r w:rsidRPr="00001BBB">
              <w:rPr>
                <w:rFonts w:eastAsia="黑体"/>
                <w:color w:val="000000" w:themeColor="text1"/>
                <w:szCs w:val="21"/>
              </w:rPr>
              <w:t>排放量</w:t>
            </w:r>
          </w:p>
          <w:p w:rsidR="00B66CC1" w:rsidRPr="00001BBB" w:rsidRDefault="00B66CC1">
            <w:pPr>
              <w:spacing w:line="320" w:lineRule="exact"/>
              <w:jc w:val="center"/>
              <w:rPr>
                <w:rFonts w:eastAsia="黑体"/>
                <w:color w:val="000000" w:themeColor="text1"/>
                <w:szCs w:val="21"/>
              </w:rPr>
            </w:pPr>
            <w:r w:rsidRPr="00001BBB">
              <w:rPr>
                <w:rFonts w:eastAsia="黑体"/>
                <w:color w:val="000000" w:themeColor="text1"/>
                <w:szCs w:val="21"/>
              </w:rPr>
              <w:t>（</w:t>
            </w:r>
            <w:r w:rsidRPr="00001BBB">
              <w:rPr>
                <w:rFonts w:eastAsia="黑体"/>
                <w:color w:val="000000" w:themeColor="text1"/>
                <w:szCs w:val="21"/>
              </w:rPr>
              <w:t>kg/h</w:t>
            </w:r>
            <w:r w:rsidRPr="00001BBB">
              <w:rPr>
                <w:rFonts w:eastAsia="黑体"/>
                <w:color w:val="000000" w:themeColor="text1"/>
                <w:szCs w:val="21"/>
              </w:rPr>
              <w:t>）</w:t>
            </w:r>
          </w:p>
        </w:tc>
        <w:tc>
          <w:tcPr>
            <w:tcW w:w="946" w:type="dxa"/>
            <w:vMerge w:val="restart"/>
            <w:vAlign w:val="center"/>
          </w:tcPr>
          <w:p w:rsidR="00B66CC1" w:rsidRPr="00001BBB" w:rsidRDefault="00B66CC1">
            <w:pPr>
              <w:spacing w:line="320" w:lineRule="exact"/>
              <w:jc w:val="center"/>
              <w:rPr>
                <w:rFonts w:eastAsia="黑体"/>
                <w:color w:val="000000" w:themeColor="text1"/>
                <w:szCs w:val="21"/>
              </w:rPr>
            </w:pPr>
            <w:r w:rsidRPr="00001BBB">
              <w:rPr>
                <w:rFonts w:eastAsia="黑体"/>
                <w:color w:val="000000" w:themeColor="text1"/>
                <w:szCs w:val="21"/>
              </w:rPr>
              <w:t>标准浓度</w:t>
            </w:r>
          </w:p>
          <w:p w:rsidR="00B66CC1" w:rsidRPr="00001BBB" w:rsidRDefault="00B66CC1">
            <w:pPr>
              <w:spacing w:line="320" w:lineRule="exact"/>
              <w:jc w:val="center"/>
              <w:rPr>
                <w:rFonts w:eastAsia="黑体"/>
                <w:color w:val="000000" w:themeColor="text1"/>
                <w:szCs w:val="21"/>
              </w:rPr>
            </w:pPr>
            <w:r w:rsidRPr="00001BBB">
              <w:rPr>
                <w:rFonts w:eastAsia="黑体"/>
                <w:color w:val="000000" w:themeColor="text1"/>
                <w:szCs w:val="21"/>
              </w:rPr>
              <w:t>限值（</w:t>
            </w:r>
            <w:r w:rsidRPr="00001BBB">
              <w:rPr>
                <w:rFonts w:eastAsia="黑体"/>
                <w:color w:val="000000" w:themeColor="text1"/>
                <w:szCs w:val="21"/>
              </w:rPr>
              <w:t>mg/m</w:t>
            </w:r>
            <w:r w:rsidRPr="00001BBB">
              <w:rPr>
                <w:rFonts w:eastAsia="黑体"/>
                <w:color w:val="000000" w:themeColor="text1"/>
                <w:szCs w:val="21"/>
                <w:vertAlign w:val="superscript"/>
              </w:rPr>
              <w:t>3</w:t>
            </w:r>
            <w:r w:rsidRPr="00001BBB">
              <w:rPr>
                <w:rFonts w:eastAsia="黑体"/>
                <w:color w:val="000000" w:themeColor="text1"/>
                <w:szCs w:val="21"/>
              </w:rPr>
              <w:t>）</w:t>
            </w:r>
          </w:p>
        </w:tc>
        <w:tc>
          <w:tcPr>
            <w:tcW w:w="2697" w:type="dxa"/>
            <w:gridSpan w:val="4"/>
            <w:vAlign w:val="center"/>
          </w:tcPr>
          <w:p w:rsidR="00B66CC1" w:rsidRPr="00001BBB" w:rsidRDefault="00B66CC1">
            <w:pPr>
              <w:spacing w:line="320" w:lineRule="exact"/>
              <w:jc w:val="center"/>
              <w:rPr>
                <w:rFonts w:eastAsia="黑体"/>
                <w:color w:val="000000" w:themeColor="text1"/>
                <w:szCs w:val="21"/>
              </w:rPr>
            </w:pPr>
            <w:r w:rsidRPr="00001BBB">
              <w:rPr>
                <w:rFonts w:eastAsia="黑体"/>
                <w:color w:val="000000" w:themeColor="text1"/>
                <w:szCs w:val="21"/>
              </w:rPr>
              <w:t>计算参数</w:t>
            </w:r>
          </w:p>
        </w:tc>
        <w:tc>
          <w:tcPr>
            <w:tcW w:w="1079" w:type="dxa"/>
            <w:vMerge w:val="restart"/>
            <w:vAlign w:val="center"/>
          </w:tcPr>
          <w:p w:rsidR="00B66CC1" w:rsidRPr="00001BBB" w:rsidRDefault="00B66CC1">
            <w:pPr>
              <w:spacing w:line="320" w:lineRule="exact"/>
              <w:jc w:val="center"/>
              <w:rPr>
                <w:rFonts w:eastAsia="黑体"/>
                <w:color w:val="000000" w:themeColor="text1"/>
                <w:szCs w:val="21"/>
              </w:rPr>
            </w:pPr>
            <w:r w:rsidRPr="00001BBB">
              <w:rPr>
                <w:rFonts w:eastAsia="黑体"/>
                <w:color w:val="000000" w:themeColor="text1"/>
                <w:szCs w:val="21"/>
              </w:rPr>
              <w:t>卫生防护</w:t>
            </w:r>
          </w:p>
          <w:p w:rsidR="00B66CC1" w:rsidRPr="00001BBB" w:rsidRDefault="00B66CC1">
            <w:pPr>
              <w:spacing w:line="320" w:lineRule="exact"/>
              <w:jc w:val="center"/>
              <w:rPr>
                <w:rFonts w:eastAsia="黑体"/>
                <w:color w:val="000000" w:themeColor="text1"/>
                <w:szCs w:val="21"/>
              </w:rPr>
            </w:pPr>
            <w:r w:rsidRPr="00001BBB">
              <w:rPr>
                <w:rFonts w:eastAsia="黑体"/>
                <w:color w:val="000000" w:themeColor="text1"/>
                <w:szCs w:val="21"/>
              </w:rPr>
              <w:t>距离计算值（</w:t>
            </w:r>
            <w:r w:rsidRPr="00001BBB">
              <w:rPr>
                <w:rFonts w:eastAsia="黑体"/>
                <w:color w:val="000000" w:themeColor="text1"/>
                <w:szCs w:val="21"/>
              </w:rPr>
              <w:t>m</w:t>
            </w:r>
            <w:r w:rsidRPr="00001BBB">
              <w:rPr>
                <w:rFonts w:eastAsia="黑体"/>
                <w:color w:val="000000" w:themeColor="text1"/>
                <w:szCs w:val="21"/>
              </w:rPr>
              <w:t>）</w:t>
            </w:r>
          </w:p>
        </w:tc>
        <w:tc>
          <w:tcPr>
            <w:tcW w:w="891" w:type="dxa"/>
            <w:vMerge w:val="restart"/>
            <w:vAlign w:val="center"/>
          </w:tcPr>
          <w:p w:rsidR="00B66CC1" w:rsidRPr="00001BBB" w:rsidRDefault="00B66CC1">
            <w:pPr>
              <w:spacing w:line="320" w:lineRule="exact"/>
              <w:jc w:val="center"/>
              <w:rPr>
                <w:rFonts w:eastAsia="黑体"/>
                <w:color w:val="000000" w:themeColor="text1"/>
                <w:szCs w:val="21"/>
              </w:rPr>
            </w:pPr>
            <w:r w:rsidRPr="00001BBB">
              <w:rPr>
                <w:rFonts w:eastAsia="黑体"/>
                <w:color w:val="000000" w:themeColor="text1"/>
                <w:szCs w:val="21"/>
              </w:rPr>
              <w:t>提级后</w:t>
            </w:r>
          </w:p>
          <w:p w:rsidR="00B66CC1" w:rsidRPr="00001BBB" w:rsidRDefault="00B66CC1">
            <w:pPr>
              <w:spacing w:line="320" w:lineRule="exact"/>
              <w:jc w:val="center"/>
              <w:rPr>
                <w:rFonts w:eastAsia="黑体"/>
                <w:color w:val="000000" w:themeColor="text1"/>
                <w:szCs w:val="21"/>
              </w:rPr>
            </w:pPr>
            <w:r w:rsidRPr="00001BBB">
              <w:rPr>
                <w:rFonts w:eastAsia="黑体"/>
                <w:color w:val="000000" w:themeColor="text1"/>
                <w:szCs w:val="21"/>
              </w:rPr>
              <w:t>距离</w:t>
            </w:r>
            <w:r w:rsidRPr="00001BBB">
              <w:rPr>
                <w:rFonts w:eastAsia="黑体"/>
                <w:color w:val="000000" w:themeColor="text1"/>
                <w:szCs w:val="21"/>
              </w:rPr>
              <w:t>(m)</w:t>
            </w:r>
          </w:p>
        </w:tc>
      </w:tr>
      <w:tr w:rsidR="00E62ADC" w:rsidRPr="009D3D1A">
        <w:trPr>
          <w:trHeight w:val="279"/>
        </w:trPr>
        <w:tc>
          <w:tcPr>
            <w:tcW w:w="933" w:type="dxa"/>
            <w:vMerge/>
            <w:vAlign w:val="center"/>
          </w:tcPr>
          <w:p w:rsidR="00B66CC1" w:rsidRPr="009D3D1A" w:rsidRDefault="00B66CC1">
            <w:pPr>
              <w:spacing w:line="320" w:lineRule="exact"/>
              <w:jc w:val="center"/>
              <w:rPr>
                <w:b/>
                <w:szCs w:val="21"/>
              </w:rPr>
            </w:pPr>
          </w:p>
        </w:tc>
        <w:tc>
          <w:tcPr>
            <w:tcW w:w="696" w:type="dxa"/>
            <w:vMerge/>
            <w:vAlign w:val="center"/>
          </w:tcPr>
          <w:p w:rsidR="00B66CC1" w:rsidRPr="009D3D1A" w:rsidRDefault="00B66CC1">
            <w:pPr>
              <w:spacing w:line="320" w:lineRule="exact"/>
              <w:jc w:val="center"/>
              <w:rPr>
                <w:b/>
                <w:szCs w:val="21"/>
              </w:rPr>
            </w:pPr>
          </w:p>
        </w:tc>
        <w:tc>
          <w:tcPr>
            <w:tcW w:w="1082" w:type="dxa"/>
            <w:vMerge/>
            <w:vAlign w:val="center"/>
          </w:tcPr>
          <w:p w:rsidR="00B66CC1" w:rsidRPr="009D3D1A" w:rsidRDefault="00B66CC1">
            <w:pPr>
              <w:spacing w:line="320" w:lineRule="exact"/>
              <w:jc w:val="center"/>
              <w:rPr>
                <w:b/>
                <w:szCs w:val="21"/>
              </w:rPr>
            </w:pPr>
          </w:p>
        </w:tc>
        <w:tc>
          <w:tcPr>
            <w:tcW w:w="946" w:type="dxa"/>
            <w:vMerge/>
            <w:vAlign w:val="center"/>
          </w:tcPr>
          <w:p w:rsidR="00B66CC1" w:rsidRPr="009D3D1A" w:rsidRDefault="00B66CC1">
            <w:pPr>
              <w:spacing w:line="320" w:lineRule="exact"/>
              <w:jc w:val="center"/>
              <w:rPr>
                <w:b/>
                <w:szCs w:val="21"/>
              </w:rPr>
            </w:pPr>
          </w:p>
        </w:tc>
        <w:tc>
          <w:tcPr>
            <w:tcW w:w="673" w:type="dxa"/>
            <w:vAlign w:val="center"/>
          </w:tcPr>
          <w:p w:rsidR="00B66CC1" w:rsidRPr="009D3D1A" w:rsidRDefault="00B66CC1">
            <w:pPr>
              <w:spacing w:line="320" w:lineRule="exact"/>
              <w:jc w:val="center"/>
              <w:rPr>
                <w:rFonts w:eastAsia="黑体"/>
                <w:szCs w:val="21"/>
              </w:rPr>
            </w:pPr>
            <w:r w:rsidRPr="009D3D1A">
              <w:rPr>
                <w:rFonts w:eastAsia="黑体"/>
                <w:szCs w:val="21"/>
              </w:rPr>
              <w:t>A</w:t>
            </w:r>
          </w:p>
        </w:tc>
        <w:tc>
          <w:tcPr>
            <w:tcW w:w="674" w:type="dxa"/>
            <w:vAlign w:val="center"/>
          </w:tcPr>
          <w:p w:rsidR="00B66CC1" w:rsidRPr="009D3D1A" w:rsidRDefault="00B66CC1">
            <w:pPr>
              <w:spacing w:line="320" w:lineRule="exact"/>
              <w:jc w:val="center"/>
              <w:rPr>
                <w:rFonts w:eastAsia="黑体"/>
                <w:szCs w:val="21"/>
              </w:rPr>
            </w:pPr>
            <w:r w:rsidRPr="009D3D1A">
              <w:rPr>
                <w:rFonts w:eastAsia="黑体"/>
                <w:szCs w:val="21"/>
              </w:rPr>
              <w:t>B</w:t>
            </w:r>
          </w:p>
        </w:tc>
        <w:tc>
          <w:tcPr>
            <w:tcW w:w="674" w:type="dxa"/>
            <w:vAlign w:val="center"/>
          </w:tcPr>
          <w:p w:rsidR="00B66CC1" w:rsidRPr="009D3D1A" w:rsidRDefault="00B66CC1">
            <w:pPr>
              <w:spacing w:line="320" w:lineRule="exact"/>
              <w:jc w:val="center"/>
              <w:rPr>
                <w:rFonts w:eastAsia="黑体"/>
                <w:szCs w:val="21"/>
              </w:rPr>
            </w:pPr>
            <w:r w:rsidRPr="009D3D1A">
              <w:rPr>
                <w:rFonts w:eastAsia="黑体"/>
                <w:szCs w:val="21"/>
              </w:rPr>
              <w:t>C</w:t>
            </w:r>
          </w:p>
        </w:tc>
        <w:tc>
          <w:tcPr>
            <w:tcW w:w="676" w:type="dxa"/>
            <w:vAlign w:val="center"/>
          </w:tcPr>
          <w:p w:rsidR="00B66CC1" w:rsidRPr="009D3D1A" w:rsidRDefault="00B66CC1">
            <w:pPr>
              <w:spacing w:line="320" w:lineRule="exact"/>
              <w:jc w:val="center"/>
              <w:rPr>
                <w:rFonts w:eastAsia="黑体"/>
                <w:szCs w:val="21"/>
              </w:rPr>
            </w:pPr>
            <w:r w:rsidRPr="009D3D1A">
              <w:rPr>
                <w:rFonts w:eastAsia="黑体"/>
                <w:szCs w:val="21"/>
              </w:rPr>
              <w:t>D</w:t>
            </w:r>
          </w:p>
        </w:tc>
        <w:tc>
          <w:tcPr>
            <w:tcW w:w="1079" w:type="dxa"/>
            <w:vMerge/>
            <w:vAlign w:val="center"/>
          </w:tcPr>
          <w:p w:rsidR="00B66CC1" w:rsidRPr="009D3D1A" w:rsidRDefault="00B66CC1">
            <w:pPr>
              <w:spacing w:line="320" w:lineRule="exact"/>
              <w:jc w:val="center"/>
              <w:rPr>
                <w:szCs w:val="21"/>
              </w:rPr>
            </w:pPr>
          </w:p>
        </w:tc>
        <w:tc>
          <w:tcPr>
            <w:tcW w:w="891" w:type="dxa"/>
            <w:vMerge/>
            <w:vAlign w:val="center"/>
          </w:tcPr>
          <w:p w:rsidR="00B66CC1" w:rsidRPr="009D3D1A" w:rsidRDefault="00B66CC1">
            <w:pPr>
              <w:spacing w:line="320" w:lineRule="exact"/>
              <w:jc w:val="center"/>
              <w:rPr>
                <w:szCs w:val="21"/>
              </w:rPr>
            </w:pPr>
          </w:p>
        </w:tc>
      </w:tr>
      <w:tr w:rsidR="00295DAF" w:rsidRPr="009D3D1A" w:rsidTr="00B05D8B">
        <w:trPr>
          <w:trHeight w:val="65"/>
        </w:trPr>
        <w:tc>
          <w:tcPr>
            <w:tcW w:w="933" w:type="dxa"/>
            <w:vMerge w:val="restart"/>
            <w:vAlign w:val="center"/>
          </w:tcPr>
          <w:p w:rsidR="00295DAF" w:rsidRPr="009D3D1A" w:rsidRDefault="00295DAF">
            <w:pPr>
              <w:adjustRightInd w:val="0"/>
              <w:snapToGrid w:val="0"/>
              <w:spacing w:line="320" w:lineRule="exact"/>
              <w:jc w:val="center"/>
              <w:rPr>
                <w:szCs w:val="21"/>
              </w:rPr>
            </w:pPr>
            <w:r w:rsidRPr="009D3D1A">
              <w:rPr>
                <w:szCs w:val="21"/>
              </w:rPr>
              <w:t>场区</w:t>
            </w:r>
          </w:p>
        </w:tc>
        <w:tc>
          <w:tcPr>
            <w:tcW w:w="696" w:type="dxa"/>
            <w:vAlign w:val="center"/>
          </w:tcPr>
          <w:p w:rsidR="00295DAF" w:rsidRPr="009D3D1A" w:rsidRDefault="00295DAF">
            <w:pPr>
              <w:spacing w:line="320" w:lineRule="exact"/>
              <w:jc w:val="center"/>
              <w:rPr>
                <w:szCs w:val="21"/>
              </w:rPr>
            </w:pPr>
            <w:r w:rsidRPr="009D3D1A">
              <w:rPr>
                <w:szCs w:val="21"/>
              </w:rPr>
              <w:t>H</w:t>
            </w:r>
            <w:r w:rsidRPr="009D3D1A">
              <w:rPr>
                <w:szCs w:val="21"/>
                <w:vertAlign w:val="subscript"/>
              </w:rPr>
              <w:t>2</w:t>
            </w:r>
            <w:r w:rsidRPr="009D3D1A">
              <w:rPr>
                <w:szCs w:val="21"/>
              </w:rPr>
              <w:t>S</w:t>
            </w:r>
          </w:p>
        </w:tc>
        <w:tc>
          <w:tcPr>
            <w:tcW w:w="1082" w:type="dxa"/>
            <w:vAlign w:val="center"/>
          </w:tcPr>
          <w:p w:rsidR="00295DAF" w:rsidRPr="00B05D8B" w:rsidRDefault="00295DAF" w:rsidP="009B19F4">
            <w:pPr>
              <w:jc w:val="center"/>
              <w:rPr>
                <w:szCs w:val="21"/>
              </w:rPr>
            </w:pPr>
            <w:r>
              <w:rPr>
                <w:rFonts w:hint="eastAsia"/>
                <w:szCs w:val="21"/>
              </w:rPr>
              <w:t>0.013</w:t>
            </w:r>
            <w:r w:rsidR="009B19F4">
              <w:rPr>
                <w:rFonts w:hint="eastAsia"/>
                <w:szCs w:val="21"/>
              </w:rPr>
              <w:t>3</w:t>
            </w:r>
          </w:p>
        </w:tc>
        <w:tc>
          <w:tcPr>
            <w:tcW w:w="946" w:type="dxa"/>
            <w:vAlign w:val="center"/>
          </w:tcPr>
          <w:p w:rsidR="00295DAF" w:rsidRPr="009D3D1A" w:rsidRDefault="00295DAF">
            <w:pPr>
              <w:spacing w:line="320" w:lineRule="exact"/>
              <w:jc w:val="center"/>
              <w:rPr>
                <w:szCs w:val="21"/>
              </w:rPr>
            </w:pPr>
            <w:r w:rsidRPr="009D3D1A">
              <w:rPr>
                <w:szCs w:val="21"/>
              </w:rPr>
              <w:t>0.01</w:t>
            </w:r>
          </w:p>
        </w:tc>
        <w:tc>
          <w:tcPr>
            <w:tcW w:w="673" w:type="dxa"/>
            <w:vAlign w:val="center"/>
          </w:tcPr>
          <w:p w:rsidR="00295DAF" w:rsidRPr="009D3D1A" w:rsidRDefault="00295DAF" w:rsidP="00B05D8B">
            <w:pPr>
              <w:jc w:val="center"/>
              <w:rPr>
                <w:szCs w:val="21"/>
              </w:rPr>
            </w:pPr>
            <w:r w:rsidRPr="009D3D1A">
              <w:rPr>
                <w:szCs w:val="21"/>
              </w:rPr>
              <w:t>4</w:t>
            </w:r>
            <w:r>
              <w:rPr>
                <w:rFonts w:hint="eastAsia"/>
                <w:szCs w:val="21"/>
              </w:rPr>
              <w:t>0</w:t>
            </w:r>
            <w:r w:rsidRPr="009D3D1A">
              <w:rPr>
                <w:szCs w:val="21"/>
              </w:rPr>
              <w:t>0</w:t>
            </w:r>
          </w:p>
        </w:tc>
        <w:tc>
          <w:tcPr>
            <w:tcW w:w="674" w:type="dxa"/>
            <w:vAlign w:val="center"/>
          </w:tcPr>
          <w:p w:rsidR="00295DAF" w:rsidRPr="009D3D1A" w:rsidRDefault="00295DAF" w:rsidP="00B05D8B">
            <w:pPr>
              <w:spacing w:line="320" w:lineRule="exact"/>
              <w:jc w:val="center"/>
              <w:rPr>
                <w:szCs w:val="21"/>
              </w:rPr>
            </w:pPr>
            <w:r w:rsidRPr="009D3D1A">
              <w:rPr>
                <w:szCs w:val="21"/>
              </w:rPr>
              <w:t>0.0</w:t>
            </w:r>
            <w:r>
              <w:rPr>
                <w:rFonts w:hint="eastAsia"/>
                <w:szCs w:val="21"/>
              </w:rPr>
              <w:t>10</w:t>
            </w:r>
          </w:p>
        </w:tc>
        <w:tc>
          <w:tcPr>
            <w:tcW w:w="674" w:type="dxa"/>
            <w:vAlign w:val="center"/>
          </w:tcPr>
          <w:p w:rsidR="00295DAF" w:rsidRPr="009D3D1A" w:rsidRDefault="00295DAF">
            <w:pPr>
              <w:spacing w:line="320" w:lineRule="exact"/>
              <w:jc w:val="center"/>
              <w:rPr>
                <w:szCs w:val="21"/>
              </w:rPr>
            </w:pPr>
            <w:r w:rsidRPr="009D3D1A">
              <w:rPr>
                <w:szCs w:val="21"/>
              </w:rPr>
              <w:t>1.85</w:t>
            </w:r>
          </w:p>
        </w:tc>
        <w:tc>
          <w:tcPr>
            <w:tcW w:w="676" w:type="dxa"/>
            <w:vAlign w:val="center"/>
          </w:tcPr>
          <w:p w:rsidR="00295DAF" w:rsidRPr="009D3D1A" w:rsidRDefault="00295DAF" w:rsidP="00B05D8B">
            <w:pPr>
              <w:spacing w:line="320" w:lineRule="exact"/>
              <w:jc w:val="center"/>
              <w:rPr>
                <w:szCs w:val="21"/>
              </w:rPr>
            </w:pPr>
            <w:r w:rsidRPr="009D3D1A">
              <w:rPr>
                <w:szCs w:val="21"/>
              </w:rPr>
              <w:t>0.</w:t>
            </w:r>
            <w:r>
              <w:rPr>
                <w:rFonts w:hint="eastAsia"/>
                <w:szCs w:val="21"/>
              </w:rPr>
              <w:t>78</w:t>
            </w:r>
          </w:p>
        </w:tc>
        <w:tc>
          <w:tcPr>
            <w:tcW w:w="1079" w:type="dxa"/>
            <w:vAlign w:val="center"/>
          </w:tcPr>
          <w:p w:rsidR="00295DAF" w:rsidRPr="009D3D1A" w:rsidRDefault="00295DAF">
            <w:pPr>
              <w:jc w:val="center"/>
              <w:rPr>
                <w:szCs w:val="21"/>
              </w:rPr>
            </w:pPr>
            <w:r>
              <w:rPr>
                <w:rFonts w:hint="eastAsia"/>
                <w:szCs w:val="21"/>
              </w:rPr>
              <w:t>5</w:t>
            </w:r>
          </w:p>
        </w:tc>
        <w:tc>
          <w:tcPr>
            <w:tcW w:w="891" w:type="dxa"/>
            <w:tcBorders>
              <w:bottom w:val="single" w:sz="4" w:space="0" w:color="auto"/>
            </w:tcBorders>
            <w:vAlign w:val="center"/>
          </w:tcPr>
          <w:p w:rsidR="00295DAF" w:rsidRPr="009D3D1A" w:rsidRDefault="00295DAF">
            <w:pPr>
              <w:spacing w:line="320" w:lineRule="exact"/>
              <w:jc w:val="center"/>
              <w:rPr>
                <w:szCs w:val="21"/>
              </w:rPr>
            </w:pPr>
            <w:r>
              <w:rPr>
                <w:rFonts w:hint="eastAsia"/>
                <w:szCs w:val="21"/>
              </w:rPr>
              <w:t>50</w:t>
            </w:r>
          </w:p>
        </w:tc>
      </w:tr>
      <w:tr w:rsidR="00295DAF" w:rsidRPr="009D3D1A" w:rsidTr="00295DAF">
        <w:trPr>
          <w:trHeight w:val="65"/>
        </w:trPr>
        <w:tc>
          <w:tcPr>
            <w:tcW w:w="933" w:type="dxa"/>
            <w:vMerge/>
            <w:vAlign w:val="center"/>
          </w:tcPr>
          <w:p w:rsidR="00295DAF" w:rsidRPr="009D3D1A" w:rsidRDefault="00295DAF">
            <w:pPr>
              <w:spacing w:line="320" w:lineRule="exact"/>
              <w:jc w:val="center"/>
              <w:rPr>
                <w:szCs w:val="21"/>
              </w:rPr>
            </w:pPr>
          </w:p>
        </w:tc>
        <w:tc>
          <w:tcPr>
            <w:tcW w:w="696" w:type="dxa"/>
            <w:vAlign w:val="center"/>
          </w:tcPr>
          <w:p w:rsidR="00295DAF" w:rsidRPr="009D3D1A" w:rsidRDefault="00295DAF">
            <w:pPr>
              <w:spacing w:line="320" w:lineRule="exact"/>
              <w:jc w:val="center"/>
              <w:rPr>
                <w:szCs w:val="21"/>
              </w:rPr>
            </w:pPr>
            <w:r w:rsidRPr="009D3D1A">
              <w:rPr>
                <w:szCs w:val="21"/>
              </w:rPr>
              <w:t>NH</w:t>
            </w:r>
            <w:r w:rsidRPr="009D3D1A">
              <w:rPr>
                <w:szCs w:val="21"/>
                <w:vertAlign w:val="subscript"/>
              </w:rPr>
              <w:t>3</w:t>
            </w:r>
          </w:p>
        </w:tc>
        <w:tc>
          <w:tcPr>
            <w:tcW w:w="1082" w:type="dxa"/>
            <w:vAlign w:val="center"/>
          </w:tcPr>
          <w:p w:rsidR="00295DAF" w:rsidRPr="00B05D8B" w:rsidRDefault="00295DAF" w:rsidP="009B19F4">
            <w:pPr>
              <w:jc w:val="center"/>
              <w:rPr>
                <w:szCs w:val="21"/>
              </w:rPr>
            </w:pPr>
            <w:r>
              <w:rPr>
                <w:rFonts w:hint="eastAsia"/>
                <w:szCs w:val="21"/>
              </w:rPr>
              <w:t>0.17</w:t>
            </w:r>
            <w:r w:rsidR="009B19F4">
              <w:rPr>
                <w:rFonts w:hint="eastAsia"/>
                <w:szCs w:val="21"/>
              </w:rPr>
              <w:t>26</w:t>
            </w:r>
          </w:p>
        </w:tc>
        <w:tc>
          <w:tcPr>
            <w:tcW w:w="946" w:type="dxa"/>
            <w:vAlign w:val="center"/>
          </w:tcPr>
          <w:p w:rsidR="00295DAF" w:rsidRPr="009D3D1A" w:rsidRDefault="00295DAF">
            <w:pPr>
              <w:spacing w:line="320" w:lineRule="exact"/>
              <w:jc w:val="center"/>
              <w:rPr>
                <w:bCs/>
                <w:szCs w:val="21"/>
              </w:rPr>
            </w:pPr>
            <w:r w:rsidRPr="009D3D1A">
              <w:rPr>
                <w:szCs w:val="21"/>
              </w:rPr>
              <w:t>0.20</w:t>
            </w:r>
          </w:p>
        </w:tc>
        <w:tc>
          <w:tcPr>
            <w:tcW w:w="673" w:type="dxa"/>
            <w:vAlign w:val="center"/>
          </w:tcPr>
          <w:p w:rsidR="00295DAF" w:rsidRPr="009D3D1A" w:rsidRDefault="00295DAF" w:rsidP="000E46CA">
            <w:pPr>
              <w:jc w:val="center"/>
              <w:rPr>
                <w:szCs w:val="21"/>
              </w:rPr>
            </w:pPr>
            <w:r w:rsidRPr="009D3D1A">
              <w:rPr>
                <w:szCs w:val="21"/>
              </w:rPr>
              <w:t>4</w:t>
            </w:r>
            <w:r>
              <w:rPr>
                <w:rFonts w:hint="eastAsia"/>
                <w:szCs w:val="21"/>
              </w:rPr>
              <w:t>0</w:t>
            </w:r>
            <w:r w:rsidRPr="009D3D1A">
              <w:rPr>
                <w:szCs w:val="21"/>
              </w:rPr>
              <w:t>0</w:t>
            </w:r>
          </w:p>
        </w:tc>
        <w:tc>
          <w:tcPr>
            <w:tcW w:w="674" w:type="dxa"/>
            <w:vAlign w:val="center"/>
          </w:tcPr>
          <w:p w:rsidR="00295DAF" w:rsidRPr="009D3D1A" w:rsidRDefault="00295DAF" w:rsidP="000E46CA">
            <w:pPr>
              <w:spacing w:line="320" w:lineRule="exact"/>
              <w:jc w:val="center"/>
              <w:rPr>
                <w:szCs w:val="21"/>
              </w:rPr>
            </w:pPr>
            <w:r w:rsidRPr="009D3D1A">
              <w:rPr>
                <w:szCs w:val="21"/>
              </w:rPr>
              <w:t>0.0</w:t>
            </w:r>
            <w:r>
              <w:rPr>
                <w:rFonts w:hint="eastAsia"/>
                <w:szCs w:val="21"/>
              </w:rPr>
              <w:t>10</w:t>
            </w:r>
          </w:p>
        </w:tc>
        <w:tc>
          <w:tcPr>
            <w:tcW w:w="674" w:type="dxa"/>
            <w:vAlign w:val="center"/>
          </w:tcPr>
          <w:p w:rsidR="00295DAF" w:rsidRPr="009D3D1A" w:rsidRDefault="00295DAF" w:rsidP="000E46CA">
            <w:pPr>
              <w:spacing w:line="320" w:lineRule="exact"/>
              <w:jc w:val="center"/>
              <w:rPr>
                <w:szCs w:val="21"/>
              </w:rPr>
            </w:pPr>
            <w:r w:rsidRPr="009D3D1A">
              <w:rPr>
                <w:szCs w:val="21"/>
              </w:rPr>
              <w:t>1.85</w:t>
            </w:r>
          </w:p>
        </w:tc>
        <w:tc>
          <w:tcPr>
            <w:tcW w:w="676" w:type="dxa"/>
            <w:vAlign w:val="center"/>
          </w:tcPr>
          <w:p w:rsidR="00295DAF" w:rsidRPr="009D3D1A" w:rsidRDefault="00295DAF" w:rsidP="000E46CA">
            <w:pPr>
              <w:spacing w:line="320" w:lineRule="exact"/>
              <w:jc w:val="center"/>
              <w:rPr>
                <w:szCs w:val="21"/>
              </w:rPr>
            </w:pPr>
            <w:r w:rsidRPr="009D3D1A">
              <w:rPr>
                <w:szCs w:val="21"/>
              </w:rPr>
              <w:t>0.</w:t>
            </w:r>
            <w:r>
              <w:rPr>
                <w:rFonts w:hint="eastAsia"/>
                <w:szCs w:val="21"/>
              </w:rPr>
              <w:t>78</w:t>
            </w:r>
          </w:p>
        </w:tc>
        <w:tc>
          <w:tcPr>
            <w:tcW w:w="1079" w:type="dxa"/>
            <w:vAlign w:val="center"/>
          </w:tcPr>
          <w:p w:rsidR="00295DAF" w:rsidRPr="009D3D1A" w:rsidRDefault="00295DAF">
            <w:pPr>
              <w:jc w:val="center"/>
              <w:rPr>
                <w:szCs w:val="21"/>
              </w:rPr>
            </w:pPr>
            <w:r>
              <w:rPr>
                <w:rFonts w:hint="eastAsia"/>
                <w:szCs w:val="21"/>
              </w:rPr>
              <w:t>3</w:t>
            </w:r>
          </w:p>
        </w:tc>
        <w:tc>
          <w:tcPr>
            <w:tcW w:w="891" w:type="dxa"/>
            <w:tcBorders>
              <w:top w:val="single" w:sz="4" w:space="0" w:color="auto"/>
              <w:bottom w:val="single" w:sz="4" w:space="0" w:color="auto"/>
            </w:tcBorders>
            <w:vAlign w:val="center"/>
          </w:tcPr>
          <w:p w:rsidR="00295DAF" w:rsidRPr="009D3D1A" w:rsidRDefault="00295DAF" w:rsidP="00B05D8B">
            <w:pPr>
              <w:spacing w:line="320" w:lineRule="exact"/>
              <w:jc w:val="center"/>
              <w:rPr>
                <w:szCs w:val="21"/>
              </w:rPr>
            </w:pPr>
            <w:r>
              <w:rPr>
                <w:rFonts w:hint="eastAsia"/>
                <w:szCs w:val="21"/>
              </w:rPr>
              <w:t>50</w:t>
            </w:r>
          </w:p>
        </w:tc>
      </w:tr>
      <w:tr w:rsidR="00295DAF" w:rsidRPr="009D3D1A" w:rsidTr="00295DAF">
        <w:trPr>
          <w:trHeight w:val="65"/>
        </w:trPr>
        <w:tc>
          <w:tcPr>
            <w:tcW w:w="933" w:type="dxa"/>
            <w:vMerge/>
            <w:vAlign w:val="center"/>
          </w:tcPr>
          <w:p w:rsidR="00295DAF" w:rsidRPr="009D3D1A" w:rsidRDefault="00295DAF">
            <w:pPr>
              <w:spacing w:line="320" w:lineRule="exact"/>
              <w:jc w:val="center"/>
              <w:rPr>
                <w:szCs w:val="21"/>
              </w:rPr>
            </w:pPr>
          </w:p>
        </w:tc>
        <w:tc>
          <w:tcPr>
            <w:tcW w:w="696" w:type="dxa"/>
            <w:vAlign w:val="center"/>
          </w:tcPr>
          <w:p w:rsidR="00295DAF" w:rsidRPr="00295DAF" w:rsidRDefault="00295DAF">
            <w:pPr>
              <w:spacing w:line="320" w:lineRule="exact"/>
              <w:jc w:val="center"/>
              <w:rPr>
                <w:szCs w:val="21"/>
              </w:rPr>
            </w:pPr>
            <w:r w:rsidRPr="00295DAF">
              <w:rPr>
                <w:rFonts w:hint="eastAsia"/>
                <w:szCs w:val="21"/>
              </w:rPr>
              <w:t>SO</w:t>
            </w:r>
            <w:r w:rsidRPr="00295DAF">
              <w:rPr>
                <w:rFonts w:hint="eastAsia"/>
                <w:szCs w:val="21"/>
                <w:vertAlign w:val="subscript"/>
              </w:rPr>
              <w:t>2</w:t>
            </w:r>
          </w:p>
        </w:tc>
        <w:tc>
          <w:tcPr>
            <w:tcW w:w="1082" w:type="dxa"/>
            <w:vAlign w:val="center"/>
          </w:tcPr>
          <w:p w:rsidR="00295DAF" w:rsidRPr="00B05D8B" w:rsidRDefault="00295DAF" w:rsidP="00814D44">
            <w:pPr>
              <w:jc w:val="center"/>
              <w:rPr>
                <w:szCs w:val="21"/>
              </w:rPr>
            </w:pPr>
            <w:r>
              <w:rPr>
                <w:rFonts w:hint="eastAsia"/>
                <w:szCs w:val="21"/>
              </w:rPr>
              <w:t>0.0008</w:t>
            </w:r>
          </w:p>
        </w:tc>
        <w:tc>
          <w:tcPr>
            <w:tcW w:w="946" w:type="dxa"/>
            <w:vAlign w:val="center"/>
          </w:tcPr>
          <w:p w:rsidR="00295DAF" w:rsidRPr="009D3D1A" w:rsidRDefault="00295DAF">
            <w:pPr>
              <w:spacing w:line="320" w:lineRule="exact"/>
              <w:jc w:val="center"/>
              <w:rPr>
                <w:szCs w:val="21"/>
              </w:rPr>
            </w:pPr>
            <w:r>
              <w:rPr>
                <w:rFonts w:hint="eastAsia"/>
                <w:szCs w:val="21"/>
              </w:rPr>
              <w:t>0.4</w:t>
            </w:r>
          </w:p>
        </w:tc>
        <w:tc>
          <w:tcPr>
            <w:tcW w:w="673" w:type="dxa"/>
            <w:vAlign w:val="center"/>
          </w:tcPr>
          <w:p w:rsidR="00295DAF" w:rsidRPr="009D3D1A" w:rsidRDefault="00295DAF" w:rsidP="007E3657">
            <w:pPr>
              <w:jc w:val="center"/>
              <w:rPr>
                <w:szCs w:val="21"/>
              </w:rPr>
            </w:pPr>
            <w:r w:rsidRPr="009D3D1A">
              <w:rPr>
                <w:szCs w:val="21"/>
              </w:rPr>
              <w:t>4</w:t>
            </w:r>
            <w:r>
              <w:rPr>
                <w:rFonts w:hint="eastAsia"/>
                <w:szCs w:val="21"/>
              </w:rPr>
              <w:t>0</w:t>
            </w:r>
            <w:r w:rsidRPr="009D3D1A">
              <w:rPr>
                <w:szCs w:val="21"/>
              </w:rPr>
              <w:t>0</w:t>
            </w:r>
          </w:p>
        </w:tc>
        <w:tc>
          <w:tcPr>
            <w:tcW w:w="674" w:type="dxa"/>
            <w:vAlign w:val="center"/>
          </w:tcPr>
          <w:p w:rsidR="00295DAF" w:rsidRPr="009D3D1A" w:rsidRDefault="00295DAF" w:rsidP="007E3657">
            <w:pPr>
              <w:spacing w:line="320" w:lineRule="exact"/>
              <w:jc w:val="center"/>
              <w:rPr>
                <w:szCs w:val="21"/>
              </w:rPr>
            </w:pPr>
            <w:r w:rsidRPr="009D3D1A">
              <w:rPr>
                <w:szCs w:val="21"/>
              </w:rPr>
              <w:t>0.0</w:t>
            </w:r>
            <w:r>
              <w:rPr>
                <w:rFonts w:hint="eastAsia"/>
                <w:szCs w:val="21"/>
              </w:rPr>
              <w:t>10</w:t>
            </w:r>
          </w:p>
        </w:tc>
        <w:tc>
          <w:tcPr>
            <w:tcW w:w="674" w:type="dxa"/>
            <w:vAlign w:val="center"/>
          </w:tcPr>
          <w:p w:rsidR="00295DAF" w:rsidRPr="009D3D1A" w:rsidRDefault="00295DAF" w:rsidP="007E3657">
            <w:pPr>
              <w:spacing w:line="320" w:lineRule="exact"/>
              <w:jc w:val="center"/>
              <w:rPr>
                <w:szCs w:val="21"/>
              </w:rPr>
            </w:pPr>
            <w:r w:rsidRPr="009D3D1A">
              <w:rPr>
                <w:szCs w:val="21"/>
              </w:rPr>
              <w:t>1.85</w:t>
            </w:r>
          </w:p>
        </w:tc>
        <w:tc>
          <w:tcPr>
            <w:tcW w:w="676" w:type="dxa"/>
            <w:vAlign w:val="center"/>
          </w:tcPr>
          <w:p w:rsidR="00295DAF" w:rsidRPr="009D3D1A" w:rsidRDefault="00295DAF" w:rsidP="007E3657">
            <w:pPr>
              <w:spacing w:line="320" w:lineRule="exact"/>
              <w:jc w:val="center"/>
              <w:rPr>
                <w:szCs w:val="21"/>
              </w:rPr>
            </w:pPr>
            <w:r w:rsidRPr="009D3D1A">
              <w:rPr>
                <w:szCs w:val="21"/>
              </w:rPr>
              <w:t>0.</w:t>
            </w:r>
            <w:r>
              <w:rPr>
                <w:rFonts w:hint="eastAsia"/>
                <w:szCs w:val="21"/>
              </w:rPr>
              <w:t>78</w:t>
            </w:r>
          </w:p>
        </w:tc>
        <w:tc>
          <w:tcPr>
            <w:tcW w:w="1079" w:type="dxa"/>
            <w:vAlign w:val="center"/>
          </w:tcPr>
          <w:p w:rsidR="00295DAF" w:rsidRDefault="00295DAF">
            <w:pPr>
              <w:jc w:val="center"/>
              <w:rPr>
                <w:szCs w:val="21"/>
              </w:rPr>
            </w:pPr>
            <w:r>
              <w:rPr>
                <w:rFonts w:hint="eastAsia"/>
                <w:szCs w:val="21"/>
              </w:rPr>
              <w:t>1</w:t>
            </w:r>
          </w:p>
        </w:tc>
        <w:tc>
          <w:tcPr>
            <w:tcW w:w="891" w:type="dxa"/>
            <w:tcBorders>
              <w:top w:val="single" w:sz="4" w:space="0" w:color="auto"/>
              <w:bottom w:val="single" w:sz="4" w:space="0" w:color="auto"/>
            </w:tcBorders>
            <w:vAlign w:val="center"/>
          </w:tcPr>
          <w:p w:rsidR="00295DAF" w:rsidRPr="009D3D1A" w:rsidRDefault="00295DAF" w:rsidP="007E3657">
            <w:pPr>
              <w:spacing w:line="320" w:lineRule="exact"/>
              <w:jc w:val="center"/>
              <w:rPr>
                <w:szCs w:val="21"/>
              </w:rPr>
            </w:pPr>
            <w:r>
              <w:rPr>
                <w:rFonts w:hint="eastAsia"/>
                <w:szCs w:val="21"/>
              </w:rPr>
              <w:t>50</w:t>
            </w:r>
          </w:p>
        </w:tc>
      </w:tr>
      <w:tr w:rsidR="00295DAF" w:rsidRPr="009D3D1A" w:rsidTr="00B05D8B">
        <w:trPr>
          <w:trHeight w:val="65"/>
        </w:trPr>
        <w:tc>
          <w:tcPr>
            <w:tcW w:w="933" w:type="dxa"/>
            <w:vMerge/>
            <w:vAlign w:val="center"/>
          </w:tcPr>
          <w:p w:rsidR="00295DAF" w:rsidRPr="009D3D1A" w:rsidRDefault="00295DAF">
            <w:pPr>
              <w:spacing w:line="320" w:lineRule="exact"/>
              <w:jc w:val="center"/>
              <w:rPr>
                <w:szCs w:val="21"/>
              </w:rPr>
            </w:pPr>
          </w:p>
        </w:tc>
        <w:tc>
          <w:tcPr>
            <w:tcW w:w="696" w:type="dxa"/>
            <w:vAlign w:val="center"/>
          </w:tcPr>
          <w:p w:rsidR="00295DAF" w:rsidRPr="00295DAF" w:rsidRDefault="00295DAF">
            <w:pPr>
              <w:spacing w:line="320" w:lineRule="exact"/>
              <w:jc w:val="center"/>
              <w:rPr>
                <w:szCs w:val="21"/>
              </w:rPr>
            </w:pPr>
            <w:r w:rsidRPr="00295DAF">
              <w:rPr>
                <w:rFonts w:hint="eastAsia"/>
                <w:szCs w:val="21"/>
              </w:rPr>
              <w:t>NO</w:t>
            </w:r>
            <w:r w:rsidRPr="00295DAF">
              <w:rPr>
                <w:rFonts w:hint="eastAsia"/>
                <w:szCs w:val="21"/>
                <w:vertAlign w:val="subscript"/>
              </w:rPr>
              <w:t>2</w:t>
            </w:r>
          </w:p>
        </w:tc>
        <w:tc>
          <w:tcPr>
            <w:tcW w:w="1082" w:type="dxa"/>
            <w:vAlign w:val="center"/>
          </w:tcPr>
          <w:p w:rsidR="00295DAF" w:rsidRPr="00B05D8B" w:rsidRDefault="00295DAF" w:rsidP="00814D44">
            <w:pPr>
              <w:jc w:val="center"/>
              <w:rPr>
                <w:szCs w:val="21"/>
              </w:rPr>
            </w:pPr>
            <w:r>
              <w:rPr>
                <w:rFonts w:hint="eastAsia"/>
                <w:szCs w:val="21"/>
              </w:rPr>
              <w:t>0.0001</w:t>
            </w:r>
          </w:p>
        </w:tc>
        <w:tc>
          <w:tcPr>
            <w:tcW w:w="946" w:type="dxa"/>
            <w:vAlign w:val="center"/>
          </w:tcPr>
          <w:p w:rsidR="00295DAF" w:rsidRPr="009D3D1A" w:rsidRDefault="00295DAF">
            <w:pPr>
              <w:spacing w:line="320" w:lineRule="exact"/>
              <w:jc w:val="center"/>
              <w:rPr>
                <w:szCs w:val="21"/>
              </w:rPr>
            </w:pPr>
            <w:r>
              <w:rPr>
                <w:rFonts w:hint="eastAsia"/>
                <w:szCs w:val="21"/>
              </w:rPr>
              <w:t>0.12</w:t>
            </w:r>
          </w:p>
        </w:tc>
        <w:tc>
          <w:tcPr>
            <w:tcW w:w="673" w:type="dxa"/>
            <w:vAlign w:val="center"/>
          </w:tcPr>
          <w:p w:rsidR="00295DAF" w:rsidRPr="009D3D1A" w:rsidRDefault="00295DAF" w:rsidP="007E3657">
            <w:pPr>
              <w:jc w:val="center"/>
              <w:rPr>
                <w:szCs w:val="21"/>
              </w:rPr>
            </w:pPr>
            <w:r w:rsidRPr="009D3D1A">
              <w:rPr>
                <w:szCs w:val="21"/>
              </w:rPr>
              <w:t>4</w:t>
            </w:r>
            <w:r>
              <w:rPr>
                <w:rFonts w:hint="eastAsia"/>
                <w:szCs w:val="21"/>
              </w:rPr>
              <w:t>0</w:t>
            </w:r>
            <w:r w:rsidRPr="009D3D1A">
              <w:rPr>
                <w:szCs w:val="21"/>
              </w:rPr>
              <w:t>0</w:t>
            </w:r>
          </w:p>
        </w:tc>
        <w:tc>
          <w:tcPr>
            <w:tcW w:w="674" w:type="dxa"/>
            <w:vAlign w:val="center"/>
          </w:tcPr>
          <w:p w:rsidR="00295DAF" w:rsidRPr="009D3D1A" w:rsidRDefault="00295DAF" w:rsidP="007E3657">
            <w:pPr>
              <w:spacing w:line="320" w:lineRule="exact"/>
              <w:jc w:val="center"/>
              <w:rPr>
                <w:szCs w:val="21"/>
              </w:rPr>
            </w:pPr>
            <w:r w:rsidRPr="009D3D1A">
              <w:rPr>
                <w:szCs w:val="21"/>
              </w:rPr>
              <w:t>0.0</w:t>
            </w:r>
            <w:r>
              <w:rPr>
                <w:rFonts w:hint="eastAsia"/>
                <w:szCs w:val="21"/>
              </w:rPr>
              <w:t>10</w:t>
            </w:r>
          </w:p>
        </w:tc>
        <w:tc>
          <w:tcPr>
            <w:tcW w:w="674" w:type="dxa"/>
            <w:vAlign w:val="center"/>
          </w:tcPr>
          <w:p w:rsidR="00295DAF" w:rsidRPr="009D3D1A" w:rsidRDefault="00295DAF" w:rsidP="007E3657">
            <w:pPr>
              <w:spacing w:line="320" w:lineRule="exact"/>
              <w:jc w:val="center"/>
              <w:rPr>
                <w:szCs w:val="21"/>
              </w:rPr>
            </w:pPr>
            <w:r w:rsidRPr="009D3D1A">
              <w:rPr>
                <w:szCs w:val="21"/>
              </w:rPr>
              <w:t>1.85</w:t>
            </w:r>
          </w:p>
        </w:tc>
        <w:tc>
          <w:tcPr>
            <w:tcW w:w="676" w:type="dxa"/>
            <w:vAlign w:val="center"/>
          </w:tcPr>
          <w:p w:rsidR="00295DAF" w:rsidRPr="009D3D1A" w:rsidRDefault="00295DAF" w:rsidP="007E3657">
            <w:pPr>
              <w:spacing w:line="320" w:lineRule="exact"/>
              <w:jc w:val="center"/>
              <w:rPr>
                <w:szCs w:val="21"/>
              </w:rPr>
            </w:pPr>
            <w:r w:rsidRPr="009D3D1A">
              <w:rPr>
                <w:szCs w:val="21"/>
              </w:rPr>
              <w:t>0.</w:t>
            </w:r>
            <w:r>
              <w:rPr>
                <w:rFonts w:hint="eastAsia"/>
                <w:szCs w:val="21"/>
              </w:rPr>
              <w:t>78</w:t>
            </w:r>
          </w:p>
        </w:tc>
        <w:tc>
          <w:tcPr>
            <w:tcW w:w="1079" w:type="dxa"/>
            <w:vAlign w:val="center"/>
          </w:tcPr>
          <w:p w:rsidR="00295DAF" w:rsidRDefault="00295DAF">
            <w:pPr>
              <w:jc w:val="center"/>
              <w:rPr>
                <w:szCs w:val="21"/>
              </w:rPr>
            </w:pPr>
            <w:r>
              <w:rPr>
                <w:rFonts w:hint="eastAsia"/>
                <w:szCs w:val="21"/>
              </w:rPr>
              <w:t>1</w:t>
            </w:r>
          </w:p>
        </w:tc>
        <w:tc>
          <w:tcPr>
            <w:tcW w:w="891" w:type="dxa"/>
            <w:tcBorders>
              <w:top w:val="single" w:sz="4" w:space="0" w:color="auto"/>
            </w:tcBorders>
            <w:vAlign w:val="center"/>
          </w:tcPr>
          <w:p w:rsidR="00295DAF" w:rsidRPr="009D3D1A" w:rsidRDefault="00295DAF" w:rsidP="007E3657">
            <w:pPr>
              <w:spacing w:line="320" w:lineRule="exact"/>
              <w:jc w:val="center"/>
              <w:rPr>
                <w:szCs w:val="21"/>
              </w:rPr>
            </w:pPr>
            <w:r>
              <w:rPr>
                <w:rFonts w:hint="eastAsia"/>
                <w:szCs w:val="21"/>
              </w:rPr>
              <w:t>50</w:t>
            </w:r>
          </w:p>
        </w:tc>
      </w:tr>
    </w:tbl>
    <w:p w:rsidR="0007536D" w:rsidRPr="009D3D1A" w:rsidRDefault="00B66CC1" w:rsidP="0007536D">
      <w:pPr>
        <w:spacing w:line="520" w:lineRule="exact"/>
        <w:ind w:firstLineChars="200" w:firstLine="480"/>
        <w:rPr>
          <w:bCs/>
          <w:sz w:val="24"/>
        </w:rPr>
      </w:pPr>
      <w:r w:rsidRPr="009D3D1A">
        <w:rPr>
          <w:bCs/>
          <w:sz w:val="24"/>
          <w:szCs w:val="22"/>
        </w:rPr>
        <w:t>根据《制定地方大气污染物排放标准的技术方法》规定，</w:t>
      </w:r>
      <w:r w:rsidRPr="009D3D1A">
        <w:rPr>
          <w:bCs/>
          <w:sz w:val="24"/>
          <w:szCs w:val="22"/>
        </w:rPr>
        <w:t>“</w:t>
      </w:r>
      <w:r w:rsidRPr="009D3D1A">
        <w:rPr>
          <w:bCs/>
          <w:sz w:val="24"/>
          <w:szCs w:val="22"/>
        </w:rPr>
        <w:t>无组织排放多种有害气体的工业企业，按</w:t>
      </w:r>
      <w:r w:rsidRPr="009D3D1A">
        <w:rPr>
          <w:bCs/>
          <w:sz w:val="24"/>
          <w:szCs w:val="22"/>
        </w:rPr>
        <w:t>Q</w:t>
      </w:r>
      <w:r w:rsidRPr="009D3D1A">
        <w:rPr>
          <w:bCs/>
          <w:sz w:val="24"/>
          <w:szCs w:val="22"/>
          <w:vertAlign w:val="subscript"/>
        </w:rPr>
        <w:t>c</w:t>
      </w:r>
      <w:r w:rsidRPr="009D3D1A">
        <w:rPr>
          <w:bCs/>
          <w:sz w:val="24"/>
          <w:szCs w:val="22"/>
        </w:rPr>
        <w:t>/C</w:t>
      </w:r>
      <w:r w:rsidRPr="009D3D1A">
        <w:rPr>
          <w:bCs/>
          <w:sz w:val="24"/>
          <w:szCs w:val="22"/>
          <w:vertAlign w:val="subscript"/>
        </w:rPr>
        <w:t>m</w:t>
      </w:r>
      <w:r w:rsidRPr="009D3D1A">
        <w:rPr>
          <w:bCs/>
          <w:sz w:val="24"/>
          <w:szCs w:val="22"/>
        </w:rPr>
        <w:t>的最大值计算其所需卫生防护距离；但当按两种或两种以上的有害气体的</w:t>
      </w:r>
      <w:r w:rsidRPr="009D3D1A">
        <w:rPr>
          <w:bCs/>
          <w:sz w:val="24"/>
          <w:szCs w:val="22"/>
        </w:rPr>
        <w:t>Q</w:t>
      </w:r>
      <w:r w:rsidRPr="009D3D1A">
        <w:rPr>
          <w:bCs/>
          <w:sz w:val="24"/>
          <w:szCs w:val="22"/>
          <w:vertAlign w:val="subscript"/>
        </w:rPr>
        <w:t>c</w:t>
      </w:r>
      <w:r w:rsidRPr="009D3D1A">
        <w:rPr>
          <w:bCs/>
          <w:sz w:val="24"/>
          <w:szCs w:val="22"/>
        </w:rPr>
        <w:t>/C</w:t>
      </w:r>
      <w:r w:rsidRPr="009D3D1A">
        <w:rPr>
          <w:bCs/>
          <w:sz w:val="24"/>
          <w:szCs w:val="22"/>
          <w:vertAlign w:val="subscript"/>
        </w:rPr>
        <w:t>m</w:t>
      </w:r>
      <w:r w:rsidRPr="009D3D1A">
        <w:rPr>
          <w:bCs/>
          <w:sz w:val="24"/>
          <w:szCs w:val="22"/>
        </w:rPr>
        <w:t>值计算的卫生防护距离在同一级别时，该类工业企业的卫生防护距离级别应该高一级。</w:t>
      </w:r>
      <w:r w:rsidRPr="009D3D1A">
        <w:rPr>
          <w:bCs/>
          <w:sz w:val="24"/>
          <w:szCs w:val="22"/>
        </w:rPr>
        <w:t>”</w:t>
      </w:r>
      <w:r w:rsidRPr="009D3D1A">
        <w:rPr>
          <w:bCs/>
          <w:sz w:val="24"/>
          <w:szCs w:val="22"/>
        </w:rPr>
        <w:t>因此，本项目养殖区、污水处理系统、</w:t>
      </w:r>
      <w:proofErr w:type="gramStart"/>
      <w:r w:rsidR="0056323A">
        <w:rPr>
          <w:rFonts w:hint="eastAsia"/>
          <w:bCs/>
          <w:sz w:val="24"/>
          <w:szCs w:val="22"/>
        </w:rPr>
        <w:t>固粪处理</w:t>
      </w:r>
      <w:proofErr w:type="gramEnd"/>
      <w:r w:rsidR="0056323A">
        <w:rPr>
          <w:rFonts w:hint="eastAsia"/>
          <w:bCs/>
          <w:sz w:val="24"/>
          <w:szCs w:val="22"/>
        </w:rPr>
        <w:t>区</w:t>
      </w:r>
      <w:r w:rsidRPr="009D3D1A">
        <w:rPr>
          <w:bCs/>
          <w:sz w:val="24"/>
          <w:szCs w:val="22"/>
        </w:rPr>
        <w:t>和沼液储存池均需设置</w:t>
      </w:r>
      <w:r w:rsidR="00B05D8B">
        <w:rPr>
          <w:rFonts w:hint="eastAsia"/>
          <w:bCs/>
          <w:sz w:val="24"/>
          <w:szCs w:val="22"/>
        </w:rPr>
        <w:t>1</w:t>
      </w:r>
      <w:r w:rsidRPr="009D3D1A">
        <w:rPr>
          <w:bCs/>
          <w:sz w:val="24"/>
          <w:szCs w:val="22"/>
        </w:rPr>
        <w:t>00m</w:t>
      </w:r>
      <w:r w:rsidRPr="009D3D1A">
        <w:rPr>
          <w:bCs/>
          <w:sz w:val="24"/>
          <w:szCs w:val="22"/>
        </w:rPr>
        <w:t>卫生防护距离。</w:t>
      </w:r>
    </w:p>
    <w:p w:rsidR="0007536D" w:rsidRDefault="00B66CC1" w:rsidP="00001BBB">
      <w:pPr>
        <w:spacing w:line="520" w:lineRule="exact"/>
        <w:ind w:firstLineChars="200" w:firstLine="480"/>
        <w:rPr>
          <w:bCs/>
          <w:kern w:val="0"/>
          <w:sz w:val="24"/>
        </w:rPr>
      </w:pPr>
      <w:r w:rsidRPr="009D3D1A">
        <w:rPr>
          <w:bCs/>
          <w:sz w:val="24"/>
        </w:rPr>
        <w:t>根据</w:t>
      </w:r>
      <w:r w:rsidR="00814D44">
        <w:rPr>
          <w:sz w:val="24"/>
        </w:rPr>
        <w:t>《</w:t>
      </w:r>
      <w:r w:rsidR="00981209">
        <w:rPr>
          <w:rFonts w:hint="eastAsia"/>
          <w:sz w:val="24"/>
        </w:rPr>
        <w:t>内乡</w:t>
      </w:r>
      <w:r w:rsidR="003066CC" w:rsidRPr="009D3D1A">
        <w:rPr>
          <w:sz w:val="24"/>
        </w:rPr>
        <w:t>县畜禽养殖禁养区限养区划定方案》</w:t>
      </w:r>
      <w:r w:rsidR="00981209">
        <w:rPr>
          <w:rFonts w:hint="eastAsia"/>
          <w:sz w:val="24"/>
        </w:rPr>
        <w:t>及《内乡县畜禽养殖禁养区划分方案的补充意见》</w:t>
      </w:r>
      <w:r w:rsidRPr="009D3D1A">
        <w:rPr>
          <w:bCs/>
          <w:kern w:val="0"/>
          <w:sz w:val="24"/>
        </w:rPr>
        <w:t>中的</w:t>
      </w:r>
      <w:r w:rsidRPr="00001BBB">
        <w:rPr>
          <w:bCs/>
          <w:kern w:val="0"/>
          <w:sz w:val="24"/>
        </w:rPr>
        <w:t>要求</w:t>
      </w:r>
      <w:r w:rsidR="00001BBB" w:rsidRPr="00001BBB">
        <w:rPr>
          <w:rFonts w:hint="eastAsia"/>
          <w:bCs/>
          <w:kern w:val="0"/>
          <w:sz w:val="24"/>
        </w:rPr>
        <w:t>，</w:t>
      </w:r>
      <w:r w:rsidR="009B19F4">
        <w:rPr>
          <w:rFonts w:hint="eastAsia"/>
          <w:bCs/>
          <w:kern w:val="0"/>
          <w:sz w:val="24"/>
        </w:rPr>
        <w:t>“城镇居民区、文化教育科学研究区、乡村、居民集中区禁养区外延</w:t>
      </w:r>
      <w:r w:rsidR="009B19F4">
        <w:rPr>
          <w:rFonts w:hint="eastAsia"/>
          <w:bCs/>
          <w:kern w:val="0"/>
          <w:sz w:val="24"/>
        </w:rPr>
        <w:t>300m</w:t>
      </w:r>
      <w:r w:rsidR="009B19F4">
        <w:rPr>
          <w:rFonts w:hint="eastAsia"/>
          <w:bCs/>
          <w:kern w:val="0"/>
          <w:sz w:val="24"/>
        </w:rPr>
        <w:t>范围内”，</w:t>
      </w:r>
      <w:r w:rsidR="0007536D">
        <w:rPr>
          <w:rFonts w:hint="eastAsia"/>
          <w:bCs/>
          <w:kern w:val="0"/>
          <w:sz w:val="24"/>
        </w:rPr>
        <w:t>确定本次项目防护距离设置为</w:t>
      </w:r>
      <w:r w:rsidR="0007536D">
        <w:rPr>
          <w:rFonts w:hint="eastAsia"/>
          <w:bCs/>
          <w:kern w:val="0"/>
          <w:sz w:val="24"/>
        </w:rPr>
        <w:t>300m</w:t>
      </w:r>
      <w:r w:rsidR="0007536D">
        <w:rPr>
          <w:rFonts w:hint="eastAsia"/>
          <w:bCs/>
          <w:kern w:val="0"/>
          <w:sz w:val="24"/>
        </w:rPr>
        <w:t>。</w:t>
      </w:r>
      <w:r w:rsidR="0007536D">
        <w:rPr>
          <w:rFonts w:hint="eastAsia"/>
          <w:bCs/>
          <w:kern w:val="0"/>
          <w:sz w:val="24"/>
        </w:rPr>
        <w:t xml:space="preserve">  </w:t>
      </w:r>
    </w:p>
    <w:p w:rsidR="00001BBB" w:rsidRPr="00001BBB" w:rsidRDefault="00814D44" w:rsidP="00001BBB">
      <w:pPr>
        <w:spacing w:line="520" w:lineRule="exact"/>
        <w:ind w:firstLineChars="200" w:firstLine="480"/>
        <w:rPr>
          <w:kern w:val="0"/>
          <w:sz w:val="24"/>
          <w:lang w:val="zh-CN"/>
        </w:rPr>
      </w:pPr>
      <w:r w:rsidRPr="00001BBB">
        <w:rPr>
          <w:rFonts w:hint="eastAsia"/>
          <w:bCs/>
          <w:kern w:val="0"/>
          <w:sz w:val="24"/>
        </w:rPr>
        <w:t>本次</w:t>
      </w:r>
      <w:r w:rsidRPr="00001BBB">
        <w:rPr>
          <w:rFonts w:ascii="宋体" w:hAnsi="宋体"/>
          <w:color w:val="000000"/>
          <w:sz w:val="24"/>
        </w:rPr>
        <w:t>项目位于</w:t>
      </w:r>
      <w:proofErr w:type="gramStart"/>
      <w:r w:rsidR="00981209">
        <w:rPr>
          <w:rFonts w:ascii="宋体" w:hAnsi="宋体" w:hint="eastAsia"/>
          <w:color w:val="000000"/>
          <w:sz w:val="24"/>
        </w:rPr>
        <w:t>内乡县余关镇朱沟村</w:t>
      </w:r>
      <w:proofErr w:type="gramEnd"/>
      <w:r w:rsidRPr="00001BBB">
        <w:rPr>
          <w:rFonts w:ascii="宋体" w:hAnsi="宋体"/>
          <w:color w:val="000000"/>
          <w:sz w:val="24"/>
        </w:rPr>
        <w:t>，</w:t>
      </w:r>
      <w:r w:rsidR="009B19F4">
        <w:rPr>
          <w:rFonts w:ascii="宋体" w:hAnsi="宋体" w:hint="eastAsia"/>
          <w:color w:val="000000"/>
          <w:sz w:val="24"/>
        </w:rPr>
        <w:t>距离最近的敏感点</w:t>
      </w:r>
      <w:proofErr w:type="gramStart"/>
      <w:r w:rsidR="008405E5">
        <w:rPr>
          <w:rFonts w:ascii="宋体" w:hAnsi="宋体" w:hint="eastAsia"/>
          <w:color w:val="000000"/>
          <w:sz w:val="24"/>
        </w:rPr>
        <w:t>河西组</w:t>
      </w:r>
      <w:proofErr w:type="gramEnd"/>
      <w:r w:rsidR="008405E5">
        <w:rPr>
          <w:rFonts w:ascii="宋体" w:hAnsi="宋体" w:hint="eastAsia"/>
          <w:color w:val="000000"/>
          <w:sz w:val="24"/>
        </w:rPr>
        <w:t>305m，</w:t>
      </w:r>
      <w:r w:rsidR="00001BBB" w:rsidRPr="00001BBB">
        <w:rPr>
          <w:sz w:val="24"/>
        </w:rPr>
        <w:t>能够满足</w:t>
      </w:r>
      <w:r w:rsidR="0007536D">
        <w:rPr>
          <w:rFonts w:hint="eastAsia"/>
          <w:sz w:val="24"/>
        </w:rPr>
        <w:t>项目设防要求。</w:t>
      </w:r>
    </w:p>
    <w:p w:rsidR="00213763" w:rsidRDefault="00981209" w:rsidP="00E2675E">
      <w:pPr>
        <w:spacing w:line="520" w:lineRule="exact"/>
        <w:ind w:firstLineChars="200" w:firstLine="480"/>
        <w:rPr>
          <w:rFonts w:asciiTheme="minorEastAsia" w:eastAsiaTheme="minorEastAsia" w:hAnsiTheme="minorEastAsia" w:cs="宋体"/>
          <w:kern w:val="0"/>
          <w:sz w:val="24"/>
        </w:rPr>
      </w:pPr>
      <w:r>
        <w:rPr>
          <w:rFonts w:asciiTheme="minorEastAsia" w:eastAsiaTheme="minorEastAsia" w:hAnsiTheme="minorEastAsia" w:hint="eastAsia"/>
          <w:sz w:val="24"/>
        </w:rPr>
        <w:lastRenderedPageBreak/>
        <w:t>根</w:t>
      </w:r>
      <w:r w:rsidR="00B66CC1" w:rsidRPr="00E2675E">
        <w:rPr>
          <w:rFonts w:asciiTheme="minorEastAsia" w:eastAsiaTheme="minorEastAsia" w:hAnsiTheme="minorEastAsia"/>
          <w:sz w:val="24"/>
        </w:rPr>
        <w:t>据污染物产生单元位置及周边环境现状，</w:t>
      </w:r>
      <w:r w:rsidR="007E3657">
        <w:rPr>
          <w:rFonts w:asciiTheme="minorEastAsia" w:eastAsiaTheme="minorEastAsia" w:hAnsiTheme="minorEastAsia" w:hint="eastAsia"/>
          <w:sz w:val="24"/>
          <w:szCs w:val="21"/>
        </w:rPr>
        <w:t>场区最近居民点为东南侧305m处的河西组，不在</w:t>
      </w:r>
      <w:r w:rsidR="0007536D">
        <w:rPr>
          <w:rFonts w:asciiTheme="minorEastAsia" w:eastAsiaTheme="minorEastAsia" w:hAnsiTheme="minorEastAsia" w:hint="eastAsia"/>
          <w:sz w:val="24"/>
          <w:szCs w:val="21"/>
        </w:rPr>
        <w:t>设置</w:t>
      </w:r>
      <w:r w:rsidR="007E3657">
        <w:rPr>
          <w:rFonts w:asciiTheme="minorEastAsia" w:eastAsiaTheme="minorEastAsia" w:hAnsiTheme="minorEastAsia" w:hint="eastAsia"/>
          <w:sz w:val="24"/>
          <w:szCs w:val="21"/>
        </w:rPr>
        <w:t>防护距离范围内</w:t>
      </w:r>
      <w:r w:rsidR="007E3657" w:rsidRPr="00E2675E">
        <w:rPr>
          <w:rFonts w:asciiTheme="minorEastAsia" w:eastAsiaTheme="minorEastAsia" w:hAnsiTheme="minorEastAsia"/>
          <w:sz w:val="24"/>
          <w:szCs w:val="21"/>
        </w:rPr>
        <w:t>。</w:t>
      </w:r>
      <w:r w:rsidR="007E3657" w:rsidRPr="00E2675E">
        <w:rPr>
          <w:rFonts w:asciiTheme="minorEastAsia" w:eastAsiaTheme="minorEastAsia" w:hAnsiTheme="minorEastAsia"/>
          <w:bCs/>
          <w:color w:val="000000" w:themeColor="text1"/>
          <w:sz w:val="24"/>
        </w:rPr>
        <w:t>根据</w:t>
      </w:r>
      <w:r w:rsidR="007E3657">
        <w:rPr>
          <w:rFonts w:asciiTheme="minorEastAsia" w:eastAsiaTheme="minorEastAsia" w:hAnsiTheme="minorEastAsia" w:hint="eastAsia"/>
          <w:bCs/>
          <w:color w:val="000000" w:themeColor="text1"/>
          <w:sz w:val="24"/>
        </w:rPr>
        <w:t>内乡县余关镇</w:t>
      </w:r>
      <w:r w:rsidR="007E3657" w:rsidRPr="00E2675E">
        <w:rPr>
          <w:rFonts w:asciiTheme="minorEastAsia" w:eastAsiaTheme="minorEastAsia" w:hAnsiTheme="minorEastAsia"/>
          <w:bCs/>
          <w:color w:val="000000" w:themeColor="text1"/>
          <w:sz w:val="24"/>
        </w:rPr>
        <w:t>人民政府</w:t>
      </w:r>
      <w:r w:rsidR="007E3657">
        <w:rPr>
          <w:rFonts w:asciiTheme="minorEastAsia" w:eastAsiaTheme="minorEastAsia" w:hAnsiTheme="minorEastAsia" w:hint="eastAsia"/>
          <w:bCs/>
          <w:color w:val="000000" w:themeColor="text1"/>
          <w:sz w:val="24"/>
        </w:rPr>
        <w:t>出具</w:t>
      </w:r>
      <w:r w:rsidR="007E3657" w:rsidRPr="00E2675E">
        <w:rPr>
          <w:rFonts w:asciiTheme="minorEastAsia" w:eastAsiaTheme="minorEastAsia" w:hAnsiTheme="minorEastAsia" w:hint="eastAsia"/>
          <w:bCs/>
          <w:color w:val="000000" w:themeColor="text1"/>
          <w:sz w:val="24"/>
        </w:rPr>
        <w:t>证明</w:t>
      </w:r>
      <w:r w:rsidR="007E3657" w:rsidRPr="00E2675E">
        <w:rPr>
          <w:rFonts w:asciiTheme="minorEastAsia" w:eastAsiaTheme="minorEastAsia" w:hAnsiTheme="minorEastAsia"/>
          <w:bCs/>
          <w:color w:val="000000" w:themeColor="text1"/>
          <w:sz w:val="24"/>
        </w:rPr>
        <w:t>，在项目卫生防护距离及养殖场</w:t>
      </w:r>
      <w:r w:rsidR="007E3657">
        <w:rPr>
          <w:rFonts w:asciiTheme="minorEastAsia" w:eastAsiaTheme="minorEastAsia" w:hAnsiTheme="minorEastAsia" w:hint="eastAsia"/>
          <w:bCs/>
          <w:color w:val="000000" w:themeColor="text1"/>
          <w:sz w:val="24"/>
        </w:rPr>
        <w:t>防护距离内</w:t>
      </w:r>
      <w:r w:rsidR="007E3657" w:rsidRPr="00E2675E">
        <w:rPr>
          <w:rFonts w:asciiTheme="minorEastAsia" w:eastAsiaTheme="minorEastAsia" w:hAnsiTheme="minorEastAsia"/>
          <w:bCs/>
          <w:color w:val="000000" w:themeColor="text1"/>
          <w:sz w:val="24"/>
        </w:rPr>
        <w:t>不再规划建设居民区、学校、医院等环境敏感点（详见附件</w:t>
      </w:r>
      <w:r w:rsidR="007E3657" w:rsidRPr="00E2675E">
        <w:rPr>
          <w:rFonts w:asciiTheme="minorEastAsia" w:eastAsiaTheme="minorEastAsia" w:hAnsiTheme="minorEastAsia" w:hint="eastAsia"/>
          <w:bCs/>
          <w:color w:val="000000" w:themeColor="text1"/>
          <w:sz w:val="24"/>
        </w:rPr>
        <w:t>五</w:t>
      </w:r>
      <w:r w:rsidR="007E3657" w:rsidRPr="00E2675E">
        <w:rPr>
          <w:rFonts w:asciiTheme="minorEastAsia" w:eastAsiaTheme="minorEastAsia" w:hAnsiTheme="minorEastAsia"/>
          <w:bCs/>
          <w:color w:val="000000" w:themeColor="text1"/>
          <w:sz w:val="24"/>
        </w:rPr>
        <w:t>）。</w:t>
      </w:r>
      <w:r w:rsidR="00B66CC1" w:rsidRPr="00E2675E">
        <w:rPr>
          <w:rFonts w:asciiTheme="minorEastAsia" w:eastAsiaTheme="minorEastAsia" w:hAnsiTheme="minorEastAsia"/>
          <w:sz w:val="24"/>
        </w:rPr>
        <w:t>项目卫生防护距离</w:t>
      </w:r>
      <w:r w:rsidR="00B66CC1" w:rsidRPr="00E2675E">
        <w:rPr>
          <w:rFonts w:asciiTheme="minorEastAsia" w:eastAsiaTheme="minorEastAsia" w:hAnsiTheme="minorEastAsia"/>
          <w:sz w:val="24"/>
          <w:szCs w:val="21"/>
        </w:rPr>
        <w:t>示意图如下</w:t>
      </w:r>
      <w:r w:rsidR="007E3657">
        <w:rPr>
          <w:rFonts w:asciiTheme="minorEastAsia" w:eastAsiaTheme="minorEastAsia" w:hAnsiTheme="minorEastAsia" w:hint="eastAsia"/>
          <w:sz w:val="24"/>
          <w:szCs w:val="21"/>
        </w:rPr>
        <w:t>，</w:t>
      </w:r>
      <w:r w:rsidR="007E3657" w:rsidRPr="00E2675E">
        <w:rPr>
          <w:rFonts w:asciiTheme="minorEastAsia" w:eastAsiaTheme="minorEastAsia" w:hAnsiTheme="minorEastAsia" w:cs="宋体"/>
          <w:kern w:val="0"/>
          <w:sz w:val="24"/>
        </w:rPr>
        <w:t xml:space="preserve"> </w:t>
      </w:r>
    </w:p>
    <w:p w:rsidR="008405E5" w:rsidRDefault="009F5317" w:rsidP="00E2675E">
      <w:pPr>
        <w:spacing w:line="520" w:lineRule="exact"/>
        <w:ind w:firstLineChars="200" w:firstLine="480"/>
        <w:rPr>
          <w:rFonts w:asciiTheme="minorEastAsia" w:eastAsiaTheme="minorEastAsia" w:hAnsiTheme="minorEastAsia" w:cs="宋体"/>
          <w:kern w:val="0"/>
          <w:sz w:val="24"/>
        </w:rPr>
      </w:pPr>
      <w:r>
        <w:rPr>
          <w:rFonts w:ascii="宋体" w:hAnsi="宋体" w:cs="宋体"/>
          <w:noProof/>
          <w:kern w:val="0"/>
          <w:sz w:val="24"/>
        </w:rPr>
        <w:drawing>
          <wp:anchor distT="0" distB="0" distL="114300" distR="114300" simplePos="0" relativeHeight="251936768" behindDoc="0" locked="0" layoutInCell="1" allowOverlap="1" wp14:anchorId="41FD1F72" wp14:editId="26AC24D8">
            <wp:simplePos x="0" y="0"/>
            <wp:positionH relativeFrom="column">
              <wp:posOffset>-156845</wp:posOffset>
            </wp:positionH>
            <wp:positionV relativeFrom="paragraph">
              <wp:posOffset>31750</wp:posOffset>
            </wp:positionV>
            <wp:extent cx="5270500" cy="4019550"/>
            <wp:effectExtent l="0" t="0" r="6350" b="0"/>
            <wp:wrapNone/>
            <wp:docPr id="3" name="图片 3" descr="C:\Users\Administrator\Desktop\QQ截图20191219093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QQ截图20191219093216.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0500" cy="4019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05E5" w:rsidRDefault="008405E5" w:rsidP="00E2675E">
      <w:pPr>
        <w:spacing w:line="520" w:lineRule="exact"/>
        <w:ind w:firstLineChars="200" w:firstLine="480"/>
        <w:rPr>
          <w:rFonts w:asciiTheme="minorEastAsia" w:eastAsiaTheme="minorEastAsia" w:hAnsiTheme="minorEastAsia" w:cs="宋体"/>
          <w:kern w:val="0"/>
          <w:sz w:val="24"/>
        </w:rPr>
      </w:pPr>
    </w:p>
    <w:p w:rsidR="008405E5" w:rsidRDefault="008405E5" w:rsidP="00E2675E">
      <w:pPr>
        <w:spacing w:line="520" w:lineRule="exact"/>
        <w:ind w:firstLineChars="200" w:firstLine="480"/>
        <w:rPr>
          <w:rFonts w:asciiTheme="minorEastAsia" w:eastAsiaTheme="minorEastAsia" w:hAnsiTheme="minorEastAsia" w:cs="宋体"/>
          <w:kern w:val="0"/>
          <w:sz w:val="24"/>
        </w:rPr>
      </w:pPr>
    </w:p>
    <w:p w:rsidR="008405E5" w:rsidRDefault="008405E5" w:rsidP="00E2675E">
      <w:pPr>
        <w:spacing w:line="520" w:lineRule="exact"/>
        <w:ind w:firstLineChars="200" w:firstLine="480"/>
        <w:rPr>
          <w:rFonts w:asciiTheme="minorEastAsia" w:eastAsiaTheme="minorEastAsia" w:hAnsiTheme="minorEastAsia" w:cs="宋体"/>
          <w:kern w:val="0"/>
          <w:sz w:val="24"/>
        </w:rPr>
      </w:pPr>
    </w:p>
    <w:p w:rsidR="008405E5" w:rsidRDefault="008405E5" w:rsidP="00E2675E">
      <w:pPr>
        <w:spacing w:line="520" w:lineRule="exact"/>
        <w:ind w:firstLineChars="200" w:firstLine="480"/>
        <w:rPr>
          <w:rFonts w:asciiTheme="minorEastAsia" w:eastAsiaTheme="minorEastAsia" w:hAnsiTheme="minorEastAsia" w:cs="宋体"/>
          <w:kern w:val="0"/>
          <w:sz w:val="24"/>
        </w:rPr>
      </w:pPr>
    </w:p>
    <w:p w:rsidR="008405E5" w:rsidRDefault="008405E5" w:rsidP="00E2675E">
      <w:pPr>
        <w:spacing w:line="520" w:lineRule="exact"/>
        <w:ind w:firstLineChars="200" w:firstLine="480"/>
        <w:rPr>
          <w:rFonts w:asciiTheme="minorEastAsia" w:eastAsiaTheme="minorEastAsia" w:hAnsiTheme="minorEastAsia" w:cs="宋体"/>
          <w:kern w:val="0"/>
          <w:sz w:val="24"/>
        </w:rPr>
      </w:pPr>
    </w:p>
    <w:p w:rsidR="008405E5" w:rsidRDefault="008405E5" w:rsidP="00E2675E">
      <w:pPr>
        <w:spacing w:line="520" w:lineRule="exact"/>
        <w:ind w:firstLineChars="200" w:firstLine="480"/>
        <w:rPr>
          <w:rFonts w:asciiTheme="minorEastAsia" w:eastAsiaTheme="minorEastAsia" w:hAnsiTheme="minorEastAsia" w:cs="宋体"/>
          <w:kern w:val="0"/>
          <w:sz w:val="24"/>
        </w:rPr>
      </w:pPr>
    </w:p>
    <w:p w:rsidR="008405E5" w:rsidRDefault="008405E5" w:rsidP="00E2675E">
      <w:pPr>
        <w:spacing w:line="520" w:lineRule="exact"/>
        <w:ind w:firstLineChars="200" w:firstLine="480"/>
        <w:rPr>
          <w:rFonts w:asciiTheme="minorEastAsia" w:eastAsiaTheme="minorEastAsia" w:hAnsiTheme="minorEastAsia" w:cs="宋体"/>
          <w:kern w:val="0"/>
          <w:sz w:val="24"/>
        </w:rPr>
      </w:pPr>
    </w:p>
    <w:p w:rsidR="008405E5" w:rsidRDefault="008405E5" w:rsidP="00E2675E">
      <w:pPr>
        <w:spacing w:line="520" w:lineRule="exact"/>
        <w:ind w:firstLineChars="200" w:firstLine="480"/>
        <w:rPr>
          <w:rFonts w:asciiTheme="minorEastAsia" w:eastAsiaTheme="minorEastAsia" w:hAnsiTheme="minorEastAsia" w:cs="宋体"/>
          <w:kern w:val="0"/>
          <w:sz w:val="24"/>
        </w:rPr>
      </w:pPr>
    </w:p>
    <w:p w:rsidR="008405E5" w:rsidRDefault="008405E5" w:rsidP="00E2675E">
      <w:pPr>
        <w:spacing w:line="520" w:lineRule="exact"/>
        <w:ind w:firstLineChars="200" w:firstLine="480"/>
        <w:rPr>
          <w:rFonts w:asciiTheme="minorEastAsia" w:eastAsiaTheme="minorEastAsia" w:hAnsiTheme="minorEastAsia" w:cs="宋体"/>
          <w:kern w:val="0"/>
          <w:sz w:val="24"/>
        </w:rPr>
      </w:pPr>
    </w:p>
    <w:p w:rsidR="008405E5" w:rsidRDefault="008405E5" w:rsidP="00E2675E">
      <w:pPr>
        <w:spacing w:line="520" w:lineRule="exact"/>
        <w:ind w:firstLineChars="200" w:firstLine="480"/>
        <w:rPr>
          <w:rFonts w:asciiTheme="minorEastAsia" w:eastAsiaTheme="minorEastAsia" w:hAnsiTheme="minorEastAsia" w:cs="宋体"/>
          <w:kern w:val="0"/>
          <w:sz w:val="24"/>
        </w:rPr>
      </w:pPr>
    </w:p>
    <w:p w:rsidR="008405E5" w:rsidRDefault="008405E5" w:rsidP="00E2675E">
      <w:pPr>
        <w:spacing w:line="520" w:lineRule="exact"/>
        <w:ind w:firstLineChars="200" w:firstLine="480"/>
        <w:rPr>
          <w:rFonts w:asciiTheme="minorEastAsia" w:eastAsiaTheme="minorEastAsia" w:hAnsiTheme="minorEastAsia" w:cs="宋体"/>
          <w:kern w:val="0"/>
          <w:sz w:val="24"/>
        </w:rPr>
      </w:pPr>
    </w:p>
    <w:p w:rsidR="0056323A" w:rsidRPr="005D46C6" w:rsidRDefault="0056323A" w:rsidP="0056323A">
      <w:pPr>
        <w:pStyle w:val="af4"/>
        <w:spacing w:before="120" w:after="120" w:line="500" w:lineRule="exact"/>
        <w:ind w:firstLineChars="50" w:firstLine="120"/>
        <w:jc w:val="center"/>
        <w:rPr>
          <w:b/>
          <w:bCs/>
          <w:color w:val="FF0000"/>
          <w:szCs w:val="24"/>
        </w:rPr>
      </w:pPr>
      <w:r w:rsidRPr="0011110A">
        <w:rPr>
          <w:b/>
          <w:bCs/>
          <w:color w:val="auto"/>
          <w:szCs w:val="24"/>
        </w:rPr>
        <w:t>图</w:t>
      </w:r>
      <w:r w:rsidRPr="0011110A">
        <w:rPr>
          <w:b/>
          <w:bCs/>
          <w:color w:val="auto"/>
          <w:szCs w:val="24"/>
        </w:rPr>
        <w:t>4-</w:t>
      </w:r>
      <w:r w:rsidR="002828A8">
        <w:rPr>
          <w:rFonts w:hint="eastAsia"/>
          <w:b/>
          <w:bCs/>
          <w:color w:val="auto"/>
          <w:szCs w:val="24"/>
          <w:lang w:eastAsia="zh-CN"/>
        </w:rPr>
        <w:t>20</w:t>
      </w:r>
      <w:r w:rsidRPr="0011110A">
        <w:rPr>
          <w:b/>
          <w:bCs/>
          <w:color w:val="auto"/>
          <w:szCs w:val="24"/>
        </w:rPr>
        <w:t xml:space="preserve">   </w:t>
      </w:r>
      <w:r w:rsidRPr="000473F1">
        <w:rPr>
          <w:b/>
          <w:bCs/>
          <w:color w:val="000000" w:themeColor="text1"/>
          <w:szCs w:val="24"/>
        </w:rPr>
        <w:t xml:space="preserve">  </w:t>
      </w:r>
      <w:r w:rsidRPr="000473F1">
        <w:rPr>
          <w:b/>
          <w:bCs/>
          <w:color w:val="000000" w:themeColor="text1"/>
          <w:szCs w:val="24"/>
        </w:rPr>
        <w:t>项目区防护距离示意图</w:t>
      </w:r>
    </w:p>
    <w:p w:rsidR="00E860E6" w:rsidRPr="00E860E6" w:rsidRDefault="00E860E6" w:rsidP="00E860E6">
      <w:pPr>
        <w:adjustRightInd w:val="0"/>
        <w:snapToGrid w:val="0"/>
        <w:spacing w:line="500" w:lineRule="exact"/>
        <w:rPr>
          <w:rFonts w:eastAsia="黑体"/>
          <w:sz w:val="24"/>
        </w:rPr>
      </w:pPr>
      <w:r w:rsidRPr="00E860E6">
        <w:rPr>
          <w:rFonts w:eastAsia="黑体" w:hint="eastAsia"/>
          <w:sz w:val="24"/>
        </w:rPr>
        <w:t xml:space="preserve">4.2.1.9 </w:t>
      </w:r>
      <w:r w:rsidRPr="00E860E6">
        <w:rPr>
          <w:rFonts w:eastAsia="黑体" w:hint="eastAsia"/>
          <w:sz w:val="24"/>
        </w:rPr>
        <w:t>污染物排放量核算</w:t>
      </w:r>
    </w:p>
    <w:p w:rsidR="00E860E6" w:rsidRPr="008C7ED3" w:rsidRDefault="00E860E6" w:rsidP="00F1563D">
      <w:pPr>
        <w:tabs>
          <w:tab w:val="left" w:pos="0"/>
        </w:tabs>
        <w:snapToGrid w:val="0"/>
        <w:spacing w:line="520" w:lineRule="exact"/>
        <w:ind w:right="113" w:firstLineChars="200" w:firstLine="480"/>
        <w:rPr>
          <w:kern w:val="0"/>
          <w:sz w:val="24"/>
          <w:lang w:val="zh-CN"/>
        </w:rPr>
      </w:pPr>
      <w:r w:rsidRPr="00E860E6">
        <w:rPr>
          <w:rFonts w:hint="eastAsia"/>
          <w:kern w:val="0"/>
          <w:sz w:val="24"/>
          <w:lang w:val="zh-CN"/>
        </w:rPr>
        <w:t>根据工程分析，本项目</w:t>
      </w:r>
      <w:r w:rsidR="00F1563D">
        <w:rPr>
          <w:rFonts w:hint="eastAsia"/>
          <w:kern w:val="0"/>
          <w:sz w:val="24"/>
          <w:lang w:val="zh-CN"/>
        </w:rPr>
        <w:t>废气均为无组织排放。</w:t>
      </w:r>
      <w:r w:rsidRPr="008C7ED3">
        <w:rPr>
          <w:rFonts w:hint="eastAsia"/>
          <w:kern w:val="0"/>
          <w:sz w:val="24"/>
          <w:lang w:val="zh-CN"/>
        </w:rPr>
        <w:t>无组织排放源有</w:t>
      </w:r>
      <w:r w:rsidRPr="008C7ED3">
        <w:rPr>
          <w:kern w:val="0"/>
          <w:sz w:val="24"/>
          <w:lang w:val="zh-CN"/>
        </w:rPr>
        <w:t>S</w:t>
      </w:r>
      <w:r w:rsidR="00F1563D">
        <w:rPr>
          <w:rFonts w:hint="eastAsia"/>
          <w:kern w:val="0"/>
          <w:sz w:val="24"/>
          <w:lang w:val="zh-CN"/>
        </w:rPr>
        <w:t>1</w:t>
      </w:r>
      <w:r w:rsidR="008C7ED3" w:rsidRPr="008C7ED3">
        <w:rPr>
          <w:rFonts w:hint="eastAsia"/>
          <w:kern w:val="0"/>
          <w:sz w:val="24"/>
          <w:lang w:val="zh-CN"/>
        </w:rPr>
        <w:t>养殖</w:t>
      </w:r>
      <w:r w:rsidR="00001BBB">
        <w:rPr>
          <w:rFonts w:hint="eastAsia"/>
          <w:kern w:val="0"/>
          <w:sz w:val="24"/>
          <w:lang w:val="zh-CN"/>
        </w:rPr>
        <w:t>区</w:t>
      </w:r>
      <w:r w:rsidRPr="008C7ED3">
        <w:rPr>
          <w:rFonts w:hint="eastAsia"/>
          <w:kern w:val="0"/>
          <w:sz w:val="24"/>
          <w:lang w:val="zh-CN"/>
        </w:rPr>
        <w:t>、</w:t>
      </w:r>
      <w:r w:rsidRPr="008C7ED3">
        <w:rPr>
          <w:kern w:val="0"/>
          <w:sz w:val="24"/>
          <w:lang w:val="zh-CN"/>
        </w:rPr>
        <w:t>S</w:t>
      </w:r>
      <w:r w:rsidRPr="008C7ED3">
        <w:rPr>
          <w:rFonts w:hint="eastAsia"/>
          <w:kern w:val="0"/>
          <w:sz w:val="24"/>
          <w:lang w:val="zh-CN"/>
        </w:rPr>
        <w:t>2</w:t>
      </w:r>
      <w:r w:rsidR="00F1563D" w:rsidRPr="008C7ED3">
        <w:rPr>
          <w:rFonts w:hint="eastAsia"/>
          <w:kern w:val="0"/>
          <w:sz w:val="24"/>
          <w:lang w:val="zh-CN"/>
        </w:rPr>
        <w:t>收集池、</w:t>
      </w:r>
      <w:r w:rsidR="00001BBB">
        <w:rPr>
          <w:rFonts w:hint="eastAsia"/>
          <w:kern w:val="0"/>
          <w:sz w:val="24"/>
          <w:lang w:val="zh-CN"/>
        </w:rPr>
        <w:t>S3</w:t>
      </w:r>
      <w:proofErr w:type="gramStart"/>
      <w:r w:rsidR="00F1563D" w:rsidRPr="008C7ED3">
        <w:rPr>
          <w:rFonts w:hint="eastAsia"/>
          <w:kern w:val="0"/>
          <w:sz w:val="24"/>
          <w:lang w:val="zh-CN"/>
        </w:rPr>
        <w:t>固粪处理</w:t>
      </w:r>
      <w:proofErr w:type="gramEnd"/>
      <w:r w:rsidR="00F1563D" w:rsidRPr="008C7ED3">
        <w:rPr>
          <w:rFonts w:hint="eastAsia"/>
          <w:kern w:val="0"/>
          <w:sz w:val="24"/>
          <w:lang w:val="zh-CN"/>
        </w:rPr>
        <w:t>区</w:t>
      </w:r>
      <w:r w:rsidR="007E3657">
        <w:rPr>
          <w:rFonts w:hint="eastAsia"/>
          <w:kern w:val="0"/>
          <w:sz w:val="24"/>
          <w:lang w:val="zh-CN"/>
        </w:rPr>
        <w:t>、</w:t>
      </w:r>
      <w:r w:rsidR="007E3657">
        <w:rPr>
          <w:rFonts w:hint="eastAsia"/>
          <w:kern w:val="0"/>
          <w:sz w:val="24"/>
          <w:lang w:val="zh-CN"/>
        </w:rPr>
        <w:t>S4</w:t>
      </w:r>
      <w:r w:rsidR="007E3657">
        <w:rPr>
          <w:rFonts w:hint="eastAsia"/>
          <w:kern w:val="0"/>
          <w:sz w:val="24"/>
          <w:lang w:val="zh-CN"/>
        </w:rPr>
        <w:t>火炬</w:t>
      </w:r>
      <w:r w:rsidRPr="008C7ED3">
        <w:rPr>
          <w:rFonts w:hint="eastAsia"/>
          <w:kern w:val="0"/>
          <w:sz w:val="24"/>
          <w:lang w:val="zh-CN"/>
        </w:rPr>
        <w:t>，其无组织排放量核算见下表。</w:t>
      </w:r>
    </w:p>
    <w:p w:rsidR="00E860E6" w:rsidRPr="00E860E6" w:rsidRDefault="00E860E6" w:rsidP="002D5B87">
      <w:pPr>
        <w:pStyle w:val="af4"/>
        <w:spacing w:line="520" w:lineRule="exact"/>
        <w:ind w:firstLineChars="50" w:firstLine="120"/>
        <w:rPr>
          <w:b/>
          <w:bCs/>
          <w:color w:val="auto"/>
          <w:szCs w:val="24"/>
        </w:rPr>
      </w:pPr>
      <w:r w:rsidRPr="00E860E6">
        <w:rPr>
          <w:b/>
          <w:bCs/>
          <w:color w:val="auto"/>
          <w:szCs w:val="24"/>
        </w:rPr>
        <w:t>表</w:t>
      </w:r>
      <w:r w:rsidRPr="00E860E6">
        <w:rPr>
          <w:rFonts w:hint="eastAsia"/>
          <w:b/>
          <w:bCs/>
          <w:color w:val="auto"/>
          <w:szCs w:val="24"/>
        </w:rPr>
        <w:t>4-</w:t>
      </w:r>
      <w:r w:rsidR="002D5B87">
        <w:rPr>
          <w:rFonts w:hint="eastAsia"/>
          <w:b/>
          <w:bCs/>
          <w:color w:val="auto"/>
          <w:szCs w:val="24"/>
          <w:lang w:eastAsia="zh-CN"/>
        </w:rPr>
        <w:t>23</w:t>
      </w:r>
      <w:r w:rsidRPr="00E860E6">
        <w:rPr>
          <w:b/>
          <w:bCs/>
          <w:color w:val="auto"/>
          <w:szCs w:val="24"/>
        </w:rPr>
        <w:t xml:space="preserve">     </w:t>
      </w:r>
      <w:r w:rsidR="002D5B87">
        <w:rPr>
          <w:rFonts w:hint="eastAsia"/>
          <w:b/>
          <w:bCs/>
          <w:color w:val="auto"/>
          <w:szCs w:val="24"/>
          <w:lang w:eastAsia="zh-CN"/>
        </w:rPr>
        <w:t xml:space="preserve">     </w:t>
      </w:r>
      <w:r w:rsidRPr="00E860E6">
        <w:rPr>
          <w:rFonts w:hint="eastAsia"/>
          <w:b/>
          <w:bCs/>
          <w:color w:val="auto"/>
          <w:szCs w:val="24"/>
        </w:rPr>
        <w:t>大气污染物无组织排放量核算表</w:t>
      </w:r>
    </w:p>
    <w:tbl>
      <w:tblPr>
        <w:tblW w:w="0" w:type="auto"/>
        <w:jc w:val="center"/>
        <w:tblInd w:w="-120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617"/>
        <w:gridCol w:w="845"/>
        <w:gridCol w:w="1057"/>
        <w:gridCol w:w="846"/>
        <w:gridCol w:w="1612"/>
        <w:gridCol w:w="2542"/>
        <w:gridCol w:w="1221"/>
        <w:gridCol w:w="900"/>
      </w:tblGrid>
      <w:tr w:rsidR="00E860E6" w:rsidRPr="005D46C6" w:rsidTr="007E3657">
        <w:trPr>
          <w:trHeight w:val="345"/>
          <w:jc w:val="center"/>
        </w:trPr>
        <w:tc>
          <w:tcPr>
            <w:tcW w:w="617" w:type="dxa"/>
            <w:vMerge w:val="restart"/>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r w:rsidRPr="005D46C6">
              <w:rPr>
                <w:b/>
                <w:sz w:val="21"/>
                <w:szCs w:val="21"/>
              </w:rPr>
              <w:t>序号</w:t>
            </w:r>
          </w:p>
        </w:tc>
        <w:tc>
          <w:tcPr>
            <w:tcW w:w="845" w:type="dxa"/>
            <w:vMerge w:val="restart"/>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r w:rsidRPr="005D46C6">
              <w:rPr>
                <w:b/>
                <w:sz w:val="21"/>
                <w:szCs w:val="21"/>
              </w:rPr>
              <w:t>排放口编号</w:t>
            </w:r>
          </w:p>
        </w:tc>
        <w:tc>
          <w:tcPr>
            <w:tcW w:w="1057" w:type="dxa"/>
            <w:vMerge w:val="restart"/>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r w:rsidRPr="005D46C6">
              <w:rPr>
                <w:b/>
                <w:sz w:val="21"/>
                <w:szCs w:val="21"/>
              </w:rPr>
              <w:t>产污环节</w:t>
            </w:r>
          </w:p>
        </w:tc>
        <w:tc>
          <w:tcPr>
            <w:tcW w:w="846" w:type="dxa"/>
            <w:vMerge w:val="restart"/>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r w:rsidRPr="005D46C6">
              <w:rPr>
                <w:b/>
                <w:sz w:val="21"/>
                <w:szCs w:val="21"/>
              </w:rPr>
              <w:t>污染物</w:t>
            </w:r>
          </w:p>
        </w:tc>
        <w:tc>
          <w:tcPr>
            <w:tcW w:w="1612" w:type="dxa"/>
            <w:vMerge w:val="restart"/>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r w:rsidRPr="005D46C6">
              <w:rPr>
                <w:b/>
                <w:sz w:val="21"/>
                <w:szCs w:val="21"/>
              </w:rPr>
              <w:t>主要污染防治措施</w:t>
            </w:r>
          </w:p>
        </w:tc>
        <w:tc>
          <w:tcPr>
            <w:tcW w:w="3763" w:type="dxa"/>
            <w:gridSpan w:val="2"/>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r w:rsidRPr="005D46C6">
              <w:rPr>
                <w:b/>
                <w:sz w:val="21"/>
                <w:szCs w:val="21"/>
              </w:rPr>
              <w:t>国家或地方污染物排放标准</w:t>
            </w:r>
          </w:p>
        </w:tc>
        <w:tc>
          <w:tcPr>
            <w:tcW w:w="900" w:type="dxa"/>
            <w:vMerge w:val="restart"/>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r w:rsidRPr="005D46C6">
              <w:rPr>
                <w:b/>
                <w:sz w:val="21"/>
                <w:szCs w:val="21"/>
              </w:rPr>
              <w:t>年排放量（</w:t>
            </w:r>
            <w:r w:rsidRPr="005D46C6">
              <w:rPr>
                <w:b/>
                <w:sz w:val="21"/>
                <w:szCs w:val="21"/>
              </w:rPr>
              <w:t>t/a</w:t>
            </w:r>
            <w:r w:rsidRPr="005D46C6">
              <w:rPr>
                <w:b/>
                <w:sz w:val="21"/>
                <w:szCs w:val="21"/>
              </w:rPr>
              <w:t>）</w:t>
            </w:r>
          </w:p>
        </w:tc>
      </w:tr>
      <w:tr w:rsidR="00E860E6" w:rsidRPr="005D46C6" w:rsidTr="007E3657">
        <w:trPr>
          <w:trHeight w:val="195"/>
          <w:jc w:val="center"/>
        </w:trPr>
        <w:tc>
          <w:tcPr>
            <w:tcW w:w="617" w:type="dxa"/>
            <w:vMerge/>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p>
        </w:tc>
        <w:tc>
          <w:tcPr>
            <w:tcW w:w="845" w:type="dxa"/>
            <w:vMerge/>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p>
        </w:tc>
        <w:tc>
          <w:tcPr>
            <w:tcW w:w="1057" w:type="dxa"/>
            <w:vMerge/>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p>
        </w:tc>
        <w:tc>
          <w:tcPr>
            <w:tcW w:w="846" w:type="dxa"/>
            <w:vMerge/>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p>
        </w:tc>
        <w:tc>
          <w:tcPr>
            <w:tcW w:w="1612" w:type="dxa"/>
            <w:vMerge/>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p>
        </w:tc>
        <w:tc>
          <w:tcPr>
            <w:tcW w:w="2542" w:type="dxa"/>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r w:rsidRPr="005D46C6">
              <w:rPr>
                <w:b/>
                <w:sz w:val="21"/>
                <w:szCs w:val="21"/>
              </w:rPr>
              <w:t>标准名称</w:t>
            </w:r>
          </w:p>
        </w:tc>
        <w:tc>
          <w:tcPr>
            <w:tcW w:w="1221" w:type="dxa"/>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r w:rsidRPr="005D46C6">
              <w:rPr>
                <w:b/>
                <w:sz w:val="21"/>
                <w:szCs w:val="21"/>
              </w:rPr>
              <w:t>浓度限值（</w:t>
            </w:r>
            <w:r w:rsidRPr="005D46C6">
              <w:rPr>
                <w:b/>
                <w:sz w:val="21"/>
                <w:szCs w:val="21"/>
              </w:rPr>
              <w:t>mg/m</w:t>
            </w:r>
            <w:r w:rsidRPr="005D46C6">
              <w:rPr>
                <w:b/>
                <w:sz w:val="21"/>
                <w:szCs w:val="21"/>
                <w:vertAlign w:val="superscript"/>
              </w:rPr>
              <w:t>3</w:t>
            </w:r>
            <w:r w:rsidRPr="005D46C6">
              <w:rPr>
                <w:b/>
                <w:sz w:val="21"/>
                <w:szCs w:val="21"/>
              </w:rPr>
              <w:t>）</w:t>
            </w:r>
          </w:p>
        </w:tc>
        <w:tc>
          <w:tcPr>
            <w:tcW w:w="900" w:type="dxa"/>
            <w:vMerge/>
            <w:shd w:val="clear" w:color="auto" w:fill="auto"/>
            <w:vAlign w:val="center"/>
          </w:tcPr>
          <w:p w:rsidR="00E860E6" w:rsidRPr="005D46C6" w:rsidRDefault="00E860E6" w:rsidP="008C7ED3">
            <w:pPr>
              <w:pStyle w:val="a0"/>
              <w:spacing w:line="240" w:lineRule="atLeast"/>
              <w:ind w:firstLineChars="0" w:firstLine="0"/>
              <w:jc w:val="center"/>
              <w:rPr>
                <w:b/>
                <w:sz w:val="21"/>
                <w:szCs w:val="21"/>
              </w:rPr>
            </w:pPr>
          </w:p>
        </w:tc>
      </w:tr>
      <w:tr w:rsidR="00B1187F" w:rsidRPr="005D46C6" w:rsidTr="007E3657">
        <w:trPr>
          <w:trHeight w:val="467"/>
          <w:jc w:val="center"/>
        </w:trPr>
        <w:tc>
          <w:tcPr>
            <w:tcW w:w="617" w:type="dxa"/>
            <w:vMerge w:val="restart"/>
            <w:shd w:val="clear" w:color="auto" w:fill="auto"/>
            <w:vAlign w:val="center"/>
          </w:tcPr>
          <w:p w:rsidR="00B1187F" w:rsidRPr="005D46C6" w:rsidRDefault="00B1187F" w:rsidP="008C7ED3">
            <w:pPr>
              <w:pStyle w:val="a0"/>
              <w:spacing w:line="240" w:lineRule="atLeast"/>
              <w:ind w:firstLineChars="0" w:firstLine="0"/>
              <w:jc w:val="center"/>
              <w:rPr>
                <w:sz w:val="21"/>
                <w:szCs w:val="21"/>
              </w:rPr>
            </w:pPr>
            <w:r w:rsidRPr="005D46C6">
              <w:rPr>
                <w:sz w:val="21"/>
                <w:szCs w:val="21"/>
              </w:rPr>
              <w:t>1</w:t>
            </w:r>
          </w:p>
        </w:tc>
        <w:tc>
          <w:tcPr>
            <w:tcW w:w="845" w:type="dxa"/>
            <w:vMerge w:val="restart"/>
            <w:shd w:val="clear" w:color="auto" w:fill="auto"/>
            <w:vAlign w:val="center"/>
          </w:tcPr>
          <w:p w:rsidR="00B1187F" w:rsidRPr="005D46C6" w:rsidRDefault="00B1187F" w:rsidP="008C7ED3">
            <w:pPr>
              <w:pStyle w:val="a0"/>
              <w:spacing w:line="240" w:lineRule="atLeast"/>
              <w:ind w:firstLineChars="0" w:firstLine="0"/>
              <w:jc w:val="center"/>
              <w:rPr>
                <w:sz w:val="21"/>
                <w:szCs w:val="21"/>
              </w:rPr>
            </w:pPr>
            <w:r w:rsidRPr="005D46C6">
              <w:rPr>
                <w:sz w:val="21"/>
                <w:szCs w:val="21"/>
              </w:rPr>
              <w:t>S1</w:t>
            </w:r>
          </w:p>
        </w:tc>
        <w:tc>
          <w:tcPr>
            <w:tcW w:w="1057" w:type="dxa"/>
            <w:vMerge w:val="restart"/>
            <w:shd w:val="clear" w:color="auto" w:fill="auto"/>
            <w:vAlign w:val="center"/>
          </w:tcPr>
          <w:p w:rsidR="00B1187F" w:rsidRPr="005D46C6" w:rsidRDefault="00001BBB" w:rsidP="008C7ED3">
            <w:pPr>
              <w:pStyle w:val="a0"/>
              <w:spacing w:line="240" w:lineRule="atLeast"/>
              <w:ind w:firstLineChars="0" w:firstLine="0"/>
              <w:jc w:val="center"/>
              <w:rPr>
                <w:sz w:val="21"/>
                <w:szCs w:val="21"/>
              </w:rPr>
            </w:pPr>
            <w:r w:rsidRPr="005D46C6">
              <w:rPr>
                <w:rFonts w:hint="eastAsia"/>
                <w:sz w:val="21"/>
                <w:szCs w:val="21"/>
                <w:lang w:val="zh-CN"/>
              </w:rPr>
              <w:t>北侧养殖区</w:t>
            </w:r>
          </w:p>
        </w:tc>
        <w:tc>
          <w:tcPr>
            <w:tcW w:w="846" w:type="dxa"/>
            <w:shd w:val="clear" w:color="auto" w:fill="auto"/>
            <w:vAlign w:val="center"/>
          </w:tcPr>
          <w:p w:rsidR="00B1187F" w:rsidRPr="005D46C6" w:rsidRDefault="00B1187F" w:rsidP="008C7ED3">
            <w:pPr>
              <w:spacing w:line="240" w:lineRule="atLeast"/>
              <w:jc w:val="center"/>
              <w:rPr>
                <w:szCs w:val="21"/>
              </w:rPr>
            </w:pPr>
            <w:r w:rsidRPr="005D46C6">
              <w:rPr>
                <w:rFonts w:hint="eastAsia"/>
                <w:szCs w:val="21"/>
              </w:rPr>
              <w:t>H</w:t>
            </w:r>
            <w:r w:rsidRPr="005D46C6">
              <w:rPr>
                <w:rFonts w:hint="eastAsia"/>
                <w:szCs w:val="21"/>
                <w:vertAlign w:val="subscript"/>
              </w:rPr>
              <w:t>2</w:t>
            </w:r>
            <w:r w:rsidRPr="005D46C6">
              <w:rPr>
                <w:rFonts w:hint="eastAsia"/>
                <w:szCs w:val="21"/>
              </w:rPr>
              <w:t>S</w:t>
            </w:r>
          </w:p>
        </w:tc>
        <w:tc>
          <w:tcPr>
            <w:tcW w:w="1612" w:type="dxa"/>
            <w:vMerge w:val="restart"/>
            <w:shd w:val="clear" w:color="auto" w:fill="auto"/>
            <w:vAlign w:val="center"/>
          </w:tcPr>
          <w:p w:rsidR="00B1187F" w:rsidRPr="005D46C6" w:rsidRDefault="00B1187F" w:rsidP="008C7ED3">
            <w:pPr>
              <w:spacing w:line="240" w:lineRule="atLeast"/>
              <w:jc w:val="center"/>
              <w:rPr>
                <w:szCs w:val="21"/>
              </w:rPr>
            </w:pPr>
            <w:r w:rsidRPr="005D46C6">
              <w:rPr>
                <w:rFonts w:hint="eastAsia"/>
                <w:szCs w:val="21"/>
              </w:rPr>
              <w:t>控制饲养密度、加强通风、饲料中加入添加剂</w:t>
            </w:r>
          </w:p>
        </w:tc>
        <w:tc>
          <w:tcPr>
            <w:tcW w:w="2542" w:type="dxa"/>
            <w:vMerge w:val="restart"/>
            <w:shd w:val="clear" w:color="auto" w:fill="auto"/>
            <w:vAlign w:val="center"/>
          </w:tcPr>
          <w:p w:rsidR="00B1187F" w:rsidRPr="005D46C6" w:rsidRDefault="00B1187F" w:rsidP="008C7ED3">
            <w:pPr>
              <w:spacing w:line="240" w:lineRule="atLeast"/>
              <w:jc w:val="center"/>
              <w:rPr>
                <w:szCs w:val="21"/>
              </w:rPr>
            </w:pPr>
            <w:r w:rsidRPr="005D46C6">
              <w:rPr>
                <w:rFonts w:hint="eastAsia"/>
                <w:szCs w:val="21"/>
              </w:rPr>
              <w:t>《恶臭污染物排放标准》（</w:t>
            </w:r>
            <w:r w:rsidRPr="005D46C6">
              <w:rPr>
                <w:rFonts w:hint="eastAsia"/>
                <w:szCs w:val="21"/>
              </w:rPr>
              <w:t>GB14554-93</w:t>
            </w:r>
            <w:r w:rsidRPr="005D46C6">
              <w:rPr>
                <w:rFonts w:hint="eastAsia"/>
                <w:szCs w:val="21"/>
              </w:rPr>
              <w:t>）</w:t>
            </w:r>
          </w:p>
        </w:tc>
        <w:tc>
          <w:tcPr>
            <w:tcW w:w="1221" w:type="dxa"/>
            <w:shd w:val="clear" w:color="auto" w:fill="auto"/>
            <w:vAlign w:val="center"/>
          </w:tcPr>
          <w:p w:rsidR="00B1187F" w:rsidRPr="005D46C6" w:rsidRDefault="00B1187F" w:rsidP="008C7ED3">
            <w:pPr>
              <w:spacing w:line="240" w:lineRule="atLeast"/>
              <w:jc w:val="center"/>
              <w:rPr>
                <w:szCs w:val="21"/>
              </w:rPr>
            </w:pPr>
            <w:r w:rsidRPr="005D46C6">
              <w:rPr>
                <w:rFonts w:hint="eastAsia"/>
                <w:szCs w:val="21"/>
              </w:rPr>
              <w:t>0.06</w:t>
            </w:r>
          </w:p>
        </w:tc>
        <w:tc>
          <w:tcPr>
            <w:tcW w:w="900" w:type="dxa"/>
            <w:shd w:val="clear" w:color="auto" w:fill="auto"/>
            <w:vAlign w:val="center"/>
          </w:tcPr>
          <w:p w:rsidR="00B1187F" w:rsidRPr="005D46C6" w:rsidRDefault="007E3657" w:rsidP="00001BBB">
            <w:pPr>
              <w:spacing w:line="240" w:lineRule="atLeast"/>
              <w:jc w:val="center"/>
              <w:rPr>
                <w:szCs w:val="21"/>
                <w:lang w:val="de-DE"/>
              </w:rPr>
            </w:pPr>
            <w:r>
              <w:rPr>
                <w:rFonts w:hint="eastAsia"/>
                <w:szCs w:val="21"/>
                <w:lang w:val="de-DE"/>
              </w:rPr>
              <w:t>0.0915</w:t>
            </w:r>
          </w:p>
        </w:tc>
      </w:tr>
      <w:tr w:rsidR="00B1187F" w:rsidRPr="005D46C6" w:rsidTr="007E3657">
        <w:trPr>
          <w:trHeight w:val="309"/>
          <w:jc w:val="center"/>
        </w:trPr>
        <w:tc>
          <w:tcPr>
            <w:tcW w:w="617" w:type="dxa"/>
            <w:vMerge/>
            <w:shd w:val="clear" w:color="auto" w:fill="auto"/>
            <w:vAlign w:val="center"/>
          </w:tcPr>
          <w:p w:rsidR="00B1187F" w:rsidRPr="005D46C6" w:rsidRDefault="00B1187F" w:rsidP="008C7ED3">
            <w:pPr>
              <w:pStyle w:val="a0"/>
              <w:spacing w:line="240" w:lineRule="atLeast"/>
              <w:ind w:firstLineChars="0" w:firstLine="0"/>
              <w:jc w:val="center"/>
              <w:rPr>
                <w:sz w:val="21"/>
                <w:szCs w:val="21"/>
              </w:rPr>
            </w:pPr>
          </w:p>
        </w:tc>
        <w:tc>
          <w:tcPr>
            <w:tcW w:w="845" w:type="dxa"/>
            <w:vMerge/>
            <w:shd w:val="clear" w:color="auto" w:fill="auto"/>
            <w:vAlign w:val="center"/>
          </w:tcPr>
          <w:p w:rsidR="00B1187F" w:rsidRPr="005D46C6" w:rsidRDefault="00B1187F" w:rsidP="008C7ED3">
            <w:pPr>
              <w:pStyle w:val="a0"/>
              <w:spacing w:line="240" w:lineRule="atLeast"/>
              <w:ind w:firstLineChars="0" w:firstLine="0"/>
              <w:jc w:val="center"/>
              <w:rPr>
                <w:sz w:val="21"/>
                <w:szCs w:val="21"/>
              </w:rPr>
            </w:pPr>
          </w:p>
        </w:tc>
        <w:tc>
          <w:tcPr>
            <w:tcW w:w="1057" w:type="dxa"/>
            <w:vMerge/>
            <w:shd w:val="clear" w:color="auto" w:fill="auto"/>
            <w:vAlign w:val="center"/>
          </w:tcPr>
          <w:p w:rsidR="00B1187F" w:rsidRPr="005D46C6" w:rsidRDefault="00B1187F" w:rsidP="008C7ED3">
            <w:pPr>
              <w:pStyle w:val="a0"/>
              <w:spacing w:line="240" w:lineRule="atLeast"/>
              <w:ind w:firstLineChars="0" w:firstLine="0"/>
              <w:jc w:val="center"/>
              <w:rPr>
                <w:sz w:val="21"/>
                <w:szCs w:val="21"/>
              </w:rPr>
            </w:pPr>
          </w:p>
        </w:tc>
        <w:tc>
          <w:tcPr>
            <w:tcW w:w="846" w:type="dxa"/>
            <w:shd w:val="clear" w:color="auto" w:fill="auto"/>
            <w:vAlign w:val="center"/>
          </w:tcPr>
          <w:p w:rsidR="00B1187F" w:rsidRPr="005D46C6" w:rsidRDefault="00B1187F" w:rsidP="008C7ED3">
            <w:pPr>
              <w:spacing w:line="240" w:lineRule="atLeast"/>
              <w:jc w:val="center"/>
              <w:rPr>
                <w:szCs w:val="21"/>
              </w:rPr>
            </w:pPr>
            <w:r w:rsidRPr="005D46C6">
              <w:rPr>
                <w:rFonts w:hint="eastAsia"/>
                <w:szCs w:val="21"/>
              </w:rPr>
              <w:t>NH</w:t>
            </w:r>
            <w:r w:rsidRPr="005D46C6">
              <w:rPr>
                <w:rFonts w:hint="eastAsia"/>
                <w:szCs w:val="21"/>
                <w:vertAlign w:val="subscript"/>
              </w:rPr>
              <w:t>3</w:t>
            </w:r>
          </w:p>
        </w:tc>
        <w:tc>
          <w:tcPr>
            <w:tcW w:w="1612" w:type="dxa"/>
            <w:vMerge/>
            <w:shd w:val="clear" w:color="auto" w:fill="auto"/>
            <w:vAlign w:val="center"/>
          </w:tcPr>
          <w:p w:rsidR="00B1187F" w:rsidRPr="005D46C6" w:rsidRDefault="00B1187F" w:rsidP="008C7ED3">
            <w:pPr>
              <w:spacing w:line="240" w:lineRule="atLeast"/>
              <w:jc w:val="center"/>
              <w:rPr>
                <w:szCs w:val="21"/>
              </w:rPr>
            </w:pPr>
          </w:p>
        </w:tc>
        <w:tc>
          <w:tcPr>
            <w:tcW w:w="2542" w:type="dxa"/>
            <w:vMerge/>
            <w:shd w:val="clear" w:color="auto" w:fill="auto"/>
            <w:vAlign w:val="center"/>
          </w:tcPr>
          <w:p w:rsidR="00B1187F" w:rsidRPr="005D46C6" w:rsidRDefault="00B1187F" w:rsidP="008C7ED3">
            <w:pPr>
              <w:spacing w:line="240" w:lineRule="atLeast"/>
              <w:jc w:val="center"/>
              <w:rPr>
                <w:szCs w:val="21"/>
              </w:rPr>
            </w:pPr>
          </w:p>
        </w:tc>
        <w:tc>
          <w:tcPr>
            <w:tcW w:w="1221" w:type="dxa"/>
            <w:shd w:val="clear" w:color="auto" w:fill="auto"/>
            <w:vAlign w:val="center"/>
          </w:tcPr>
          <w:p w:rsidR="00B1187F" w:rsidRPr="005D46C6" w:rsidRDefault="00B1187F" w:rsidP="008C7ED3">
            <w:pPr>
              <w:spacing w:line="240" w:lineRule="atLeast"/>
              <w:jc w:val="center"/>
              <w:rPr>
                <w:szCs w:val="21"/>
              </w:rPr>
            </w:pPr>
            <w:r w:rsidRPr="005D46C6">
              <w:rPr>
                <w:rFonts w:hint="eastAsia"/>
                <w:szCs w:val="21"/>
              </w:rPr>
              <w:t>1.5</w:t>
            </w:r>
          </w:p>
        </w:tc>
        <w:tc>
          <w:tcPr>
            <w:tcW w:w="900" w:type="dxa"/>
            <w:shd w:val="clear" w:color="auto" w:fill="auto"/>
            <w:vAlign w:val="center"/>
          </w:tcPr>
          <w:p w:rsidR="00B1187F" w:rsidRPr="005D46C6" w:rsidRDefault="007E3657" w:rsidP="008C7ED3">
            <w:pPr>
              <w:spacing w:line="240" w:lineRule="atLeast"/>
              <w:jc w:val="center"/>
              <w:rPr>
                <w:szCs w:val="21"/>
                <w:lang w:val="de-DE"/>
              </w:rPr>
            </w:pPr>
            <w:r>
              <w:rPr>
                <w:rFonts w:hint="eastAsia"/>
                <w:szCs w:val="21"/>
                <w:lang w:val="de-DE"/>
              </w:rPr>
              <w:t>1.0775</w:t>
            </w:r>
          </w:p>
        </w:tc>
      </w:tr>
      <w:tr w:rsidR="00B1187F" w:rsidRPr="005D46C6" w:rsidTr="007E3657">
        <w:trPr>
          <w:trHeight w:val="70"/>
          <w:jc w:val="center"/>
        </w:trPr>
        <w:tc>
          <w:tcPr>
            <w:tcW w:w="617" w:type="dxa"/>
            <w:vMerge w:val="restart"/>
            <w:shd w:val="clear" w:color="auto" w:fill="auto"/>
            <w:vAlign w:val="center"/>
          </w:tcPr>
          <w:p w:rsidR="00B1187F" w:rsidRPr="005D46C6" w:rsidRDefault="007E3657" w:rsidP="008C7ED3">
            <w:pPr>
              <w:pStyle w:val="a0"/>
              <w:spacing w:line="240" w:lineRule="atLeast"/>
              <w:ind w:firstLineChars="0" w:firstLine="0"/>
              <w:jc w:val="center"/>
              <w:rPr>
                <w:sz w:val="21"/>
                <w:szCs w:val="21"/>
                <w:lang w:eastAsia="zh-CN"/>
              </w:rPr>
            </w:pPr>
            <w:r>
              <w:rPr>
                <w:rFonts w:hint="eastAsia"/>
                <w:sz w:val="21"/>
                <w:szCs w:val="21"/>
                <w:lang w:eastAsia="zh-CN"/>
              </w:rPr>
              <w:t>2</w:t>
            </w:r>
          </w:p>
        </w:tc>
        <w:tc>
          <w:tcPr>
            <w:tcW w:w="845" w:type="dxa"/>
            <w:vMerge w:val="restart"/>
            <w:shd w:val="clear" w:color="auto" w:fill="auto"/>
            <w:vAlign w:val="center"/>
          </w:tcPr>
          <w:p w:rsidR="00B1187F" w:rsidRPr="005D46C6" w:rsidRDefault="00B1187F" w:rsidP="007E3657">
            <w:pPr>
              <w:spacing w:line="240" w:lineRule="atLeast"/>
              <w:jc w:val="center"/>
              <w:rPr>
                <w:szCs w:val="21"/>
              </w:rPr>
            </w:pPr>
            <w:r w:rsidRPr="005D46C6">
              <w:rPr>
                <w:rFonts w:hint="eastAsia"/>
                <w:szCs w:val="21"/>
              </w:rPr>
              <w:t>S</w:t>
            </w:r>
            <w:r w:rsidR="007E3657">
              <w:rPr>
                <w:rFonts w:hint="eastAsia"/>
                <w:szCs w:val="21"/>
              </w:rPr>
              <w:t>2</w:t>
            </w:r>
          </w:p>
        </w:tc>
        <w:tc>
          <w:tcPr>
            <w:tcW w:w="1057" w:type="dxa"/>
            <w:vMerge w:val="restart"/>
            <w:shd w:val="clear" w:color="auto" w:fill="auto"/>
            <w:vAlign w:val="center"/>
          </w:tcPr>
          <w:p w:rsidR="00B1187F" w:rsidRPr="005D46C6" w:rsidRDefault="00B1187F" w:rsidP="008C7ED3">
            <w:pPr>
              <w:spacing w:line="240" w:lineRule="atLeast"/>
              <w:jc w:val="center"/>
              <w:rPr>
                <w:szCs w:val="21"/>
              </w:rPr>
            </w:pPr>
            <w:r w:rsidRPr="005D46C6">
              <w:rPr>
                <w:rFonts w:hint="eastAsia"/>
                <w:szCs w:val="21"/>
              </w:rPr>
              <w:t>收集池</w:t>
            </w:r>
          </w:p>
        </w:tc>
        <w:tc>
          <w:tcPr>
            <w:tcW w:w="846" w:type="dxa"/>
            <w:shd w:val="clear" w:color="auto" w:fill="auto"/>
            <w:vAlign w:val="center"/>
          </w:tcPr>
          <w:p w:rsidR="00B1187F" w:rsidRPr="005D46C6" w:rsidRDefault="00B1187F" w:rsidP="008C7ED3">
            <w:pPr>
              <w:spacing w:line="240" w:lineRule="atLeast"/>
              <w:jc w:val="center"/>
              <w:rPr>
                <w:szCs w:val="21"/>
              </w:rPr>
            </w:pPr>
            <w:r w:rsidRPr="005D46C6">
              <w:rPr>
                <w:rFonts w:hint="eastAsia"/>
                <w:szCs w:val="21"/>
              </w:rPr>
              <w:t>H</w:t>
            </w:r>
            <w:r w:rsidRPr="005D46C6">
              <w:rPr>
                <w:rFonts w:hint="eastAsia"/>
                <w:szCs w:val="21"/>
                <w:vertAlign w:val="subscript"/>
              </w:rPr>
              <w:t>2</w:t>
            </w:r>
            <w:r w:rsidRPr="005D46C6">
              <w:rPr>
                <w:rFonts w:hint="eastAsia"/>
                <w:szCs w:val="21"/>
              </w:rPr>
              <w:t>S</w:t>
            </w:r>
          </w:p>
        </w:tc>
        <w:tc>
          <w:tcPr>
            <w:tcW w:w="1612" w:type="dxa"/>
            <w:vMerge w:val="restart"/>
            <w:shd w:val="clear" w:color="auto" w:fill="auto"/>
            <w:vAlign w:val="center"/>
          </w:tcPr>
          <w:p w:rsidR="00B1187F" w:rsidRPr="005D46C6" w:rsidRDefault="00B1187F" w:rsidP="008C7ED3">
            <w:pPr>
              <w:spacing w:line="240" w:lineRule="atLeast"/>
              <w:jc w:val="center"/>
              <w:rPr>
                <w:szCs w:val="21"/>
              </w:rPr>
            </w:pPr>
            <w:r w:rsidRPr="005D46C6">
              <w:rPr>
                <w:rFonts w:hint="eastAsia"/>
                <w:szCs w:val="21"/>
              </w:rPr>
              <w:t>喷洒植物型除臭剂，加强绿化</w:t>
            </w:r>
          </w:p>
        </w:tc>
        <w:tc>
          <w:tcPr>
            <w:tcW w:w="2542" w:type="dxa"/>
            <w:vMerge/>
            <w:shd w:val="clear" w:color="auto" w:fill="auto"/>
            <w:vAlign w:val="center"/>
          </w:tcPr>
          <w:p w:rsidR="00B1187F" w:rsidRPr="005D46C6" w:rsidRDefault="00B1187F" w:rsidP="008C7ED3">
            <w:pPr>
              <w:spacing w:line="240" w:lineRule="atLeast"/>
              <w:jc w:val="center"/>
              <w:rPr>
                <w:szCs w:val="21"/>
              </w:rPr>
            </w:pPr>
          </w:p>
        </w:tc>
        <w:tc>
          <w:tcPr>
            <w:tcW w:w="1221" w:type="dxa"/>
            <w:shd w:val="clear" w:color="auto" w:fill="auto"/>
            <w:vAlign w:val="center"/>
          </w:tcPr>
          <w:p w:rsidR="00B1187F" w:rsidRPr="005D46C6" w:rsidRDefault="00B1187F" w:rsidP="008C7ED3">
            <w:pPr>
              <w:spacing w:line="240" w:lineRule="atLeast"/>
              <w:jc w:val="center"/>
              <w:rPr>
                <w:szCs w:val="21"/>
              </w:rPr>
            </w:pPr>
            <w:r w:rsidRPr="005D46C6">
              <w:rPr>
                <w:rFonts w:hint="eastAsia"/>
                <w:szCs w:val="21"/>
              </w:rPr>
              <w:t>0.06</w:t>
            </w:r>
          </w:p>
        </w:tc>
        <w:tc>
          <w:tcPr>
            <w:tcW w:w="900" w:type="dxa"/>
            <w:shd w:val="clear" w:color="auto" w:fill="auto"/>
            <w:vAlign w:val="center"/>
          </w:tcPr>
          <w:p w:rsidR="00B1187F" w:rsidRPr="005D46C6" w:rsidRDefault="007E3657" w:rsidP="008405E5">
            <w:pPr>
              <w:spacing w:line="240" w:lineRule="atLeast"/>
              <w:jc w:val="center"/>
              <w:rPr>
                <w:szCs w:val="21"/>
                <w:lang w:val="de-DE"/>
              </w:rPr>
            </w:pPr>
            <w:r>
              <w:rPr>
                <w:rFonts w:hint="eastAsia"/>
                <w:szCs w:val="21"/>
                <w:lang w:val="de-DE"/>
              </w:rPr>
              <w:t>0.00</w:t>
            </w:r>
            <w:r w:rsidR="008405E5">
              <w:rPr>
                <w:rFonts w:hint="eastAsia"/>
                <w:szCs w:val="21"/>
                <w:lang w:val="de-DE"/>
              </w:rPr>
              <w:t>14</w:t>
            </w:r>
          </w:p>
        </w:tc>
      </w:tr>
      <w:tr w:rsidR="00B1187F" w:rsidRPr="005D46C6" w:rsidTr="007E3657">
        <w:trPr>
          <w:trHeight w:val="70"/>
          <w:jc w:val="center"/>
        </w:trPr>
        <w:tc>
          <w:tcPr>
            <w:tcW w:w="617" w:type="dxa"/>
            <w:vMerge/>
            <w:shd w:val="clear" w:color="auto" w:fill="auto"/>
            <w:vAlign w:val="center"/>
          </w:tcPr>
          <w:p w:rsidR="00B1187F" w:rsidRPr="005D46C6" w:rsidRDefault="00B1187F" w:rsidP="008C7ED3">
            <w:pPr>
              <w:pStyle w:val="a0"/>
              <w:spacing w:line="240" w:lineRule="atLeast"/>
              <w:ind w:firstLineChars="0" w:firstLine="0"/>
              <w:jc w:val="center"/>
              <w:rPr>
                <w:sz w:val="21"/>
                <w:szCs w:val="21"/>
              </w:rPr>
            </w:pPr>
          </w:p>
        </w:tc>
        <w:tc>
          <w:tcPr>
            <w:tcW w:w="845" w:type="dxa"/>
            <w:vMerge/>
            <w:shd w:val="clear" w:color="auto" w:fill="auto"/>
            <w:vAlign w:val="center"/>
          </w:tcPr>
          <w:p w:rsidR="00B1187F" w:rsidRPr="005D46C6" w:rsidRDefault="00B1187F" w:rsidP="008C7ED3">
            <w:pPr>
              <w:spacing w:line="240" w:lineRule="atLeast"/>
              <w:jc w:val="center"/>
              <w:rPr>
                <w:szCs w:val="21"/>
              </w:rPr>
            </w:pPr>
          </w:p>
        </w:tc>
        <w:tc>
          <w:tcPr>
            <w:tcW w:w="1057" w:type="dxa"/>
            <w:vMerge/>
            <w:shd w:val="clear" w:color="auto" w:fill="auto"/>
            <w:vAlign w:val="center"/>
          </w:tcPr>
          <w:p w:rsidR="00B1187F" w:rsidRPr="005D46C6" w:rsidRDefault="00B1187F" w:rsidP="008C7ED3">
            <w:pPr>
              <w:spacing w:line="240" w:lineRule="atLeast"/>
              <w:jc w:val="center"/>
              <w:rPr>
                <w:szCs w:val="21"/>
              </w:rPr>
            </w:pPr>
          </w:p>
        </w:tc>
        <w:tc>
          <w:tcPr>
            <w:tcW w:w="846" w:type="dxa"/>
            <w:shd w:val="clear" w:color="auto" w:fill="auto"/>
            <w:vAlign w:val="center"/>
          </w:tcPr>
          <w:p w:rsidR="00B1187F" w:rsidRPr="005D46C6" w:rsidRDefault="00B1187F" w:rsidP="008C7ED3">
            <w:pPr>
              <w:spacing w:line="240" w:lineRule="atLeast"/>
              <w:jc w:val="center"/>
              <w:rPr>
                <w:szCs w:val="21"/>
              </w:rPr>
            </w:pPr>
            <w:r w:rsidRPr="005D46C6">
              <w:rPr>
                <w:rFonts w:hint="eastAsia"/>
                <w:szCs w:val="21"/>
              </w:rPr>
              <w:t>NH</w:t>
            </w:r>
            <w:r w:rsidRPr="005D46C6">
              <w:rPr>
                <w:rFonts w:hint="eastAsia"/>
                <w:szCs w:val="21"/>
                <w:vertAlign w:val="subscript"/>
              </w:rPr>
              <w:t>3</w:t>
            </w:r>
          </w:p>
        </w:tc>
        <w:tc>
          <w:tcPr>
            <w:tcW w:w="1612" w:type="dxa"/>
            <w:vMerge/>
            <w:shd w:val="clear" w:color="auto" w:fill="auto"/>
            <w:vAlign w:val="center"/>
          </w:tcPr>
          <w:p w:rsidR="00B1187F" w:rsidRPr="005D46C6" w:rsidRDefault="00B1187F" w:rsidP="008C7ED3">
            <w:pPr>
              <w:spacing w:line="240" w:lineRule="atLeast"/>
              <w:jc w:val="center"/>
              <w:rPr>
                <w:szCs w:val="21"/>
              </w:rPr>
            </w:pPr>
          </w:p>
        </w:tc>
        <w:tc>
          <w:tcPr>
            <w:tcW w:w="2542" w:type="dxa"/>
            <w:vMerge/>
            <w:shd w:val="clear" w:color="auto" w:fill="auto"/>
            <w:vAlign w:val="center"/>
          </w:tcPr>
          <w:p w:rsidR="00B1187F" w:rsidRPr="005D46C6" w:rsidRDefault="00B1187F" w:rsidP="008C7ED3">
            <w:pPr>
              <w:spacing w:line="240" w:lineRule="atLeast"/>
              <w:jc w:val="center"/>
              <w:rPr>
                <w:szCs w:val="21"/>
              </w:rPr>
            </w:pPr>
          </w:p>
        </w:tc>
        <w:tc>
          <w:tcPr>
            <w:tcW w:w="1221" w:type="dxa"/>
            <w:shd w:val="clear" w:color="auto" w:fill="auto"/>
            <w:vAlign w:val="center"/>
          </w:tcPr>
          <w:p w:rsidR="00B1187F" w:rsidRPr="005D46C6" w:rsidRDefault="00B1187F" w:rsidP="008C7ED3">
            <w:pPr>
              <w:spacing w:line="240" w:lineRule="atLeast"/>
              <w:jc w:val="center"/>
              <w:rPr>
                <w:szCs w:val="21"/>
              </w:rPr>
            </w:pPr>
            <w:r w:rsidRPr="005D46C6">
              <w:rPr>
                <w:rFonts w:hint="eastAsia"/>
                <w:szCs w:val="21"/>
              </w:rPr>
              <w:t>1.5</w:t>
            </w:r>
          </w:p>
        </w:tc>
        <w:tc>
          <w:tcPr>
            <w:tcW w:w="900" w:type="dxa"/>
            <w:shd w:val="clear" w:color="auto" w:fill="auto"/>
            <w:vAlign w:val="center"/>
          </w:tcPr>
          <w:p w:rsidR="00B1187F" w:rsidRPr="005D46C6" w:rsidRDefault="007E3657" w:rsidP="008405E5">
            <w:pPr>
              <w:spacing w:line="240" w:lineRule="atLeast"/>
              <w:jc w:val="center"/>
              <w:rPr>
                <w:szCs w:val="21"/>
                <w:lang w:val="de-DE"/>
              </w:rPr>
            </w:pPr>
            <w:r>
              <w:rPr>
                <w:rFonts w:hint="eastAsia"/>
                <w:szCs w:val="21"/>
                <w:lang w:val="de-DE"/>
              </w:rPr>
              <w:t>0.0</w:t>
            </w:r>
            <w:r w:rsidR="008405E5">
              <w:rPr>
                <w:rFonts w:hint="eastAsia"/>
                <w:szCs w:val="21"/>
                <w:lang w:val="de-DE"/>
              </w:rPr>
              <w:t>358</w:t>
            </w:r>
          </w:p>
        </w:tc>
      </w:tr>
      <w:tr w:rsidR="007E3657" w:rsidRPr="005D46C6" w:rsidTr="007E3657">
        <w:trPr>
          <w:trHeight w:val="93"/>
          <w:jc w:val="center"/>
        </w:trPr>
        <w:tc>
          <w:tcPr>
            <w:tcW w:w="617" w:type="dxa"/>
            <w:vMerge w:val="restart"/>
            <w:shd w:val="clear" w:color="auto" w:fill="auto"/>
            <w:vAlign w:val="center"/>
          </w:tcPr>
          <w:p w:rsidR="007E3657" w:rsidRPr="005D46C6" w:rsidRDefault="007E3657" w:rsidP="008C7ED3">
            <w:pPr>
              <w:pStyle w:val="a0"/>
              <w:spacing w:line="240" w:lineRule="atLeast"/>
              <w:ind w:firstLineChars="0" w:firstLine="0"/>
              <w:jc w:val="center"/>
              <w:rPr>
                <w:sz w:val="21"/>
                <w:szCs w:val="21"/>
                <w:lang w:eastAsia="zh-CN"/>
              </w:rPr>
            </w:pPr>
            <w:r>
              <w:rPr>
                <w:rFonts w:hint="eastAsia"/>
                <w:sz w:val="21"/>
                <w:szCs w:val="21"/>
                <w:lang w:eastAsia="zh-CN"/>
              </w:rPr>
              <w:lastRenderedPageBreak/>
              <w:t>3</w:t>
            </w:r>
          </w:p>
        </w:tc>
        <w:tc>
          <w:tcPr>
            <w:tcW w:w="845" w:type="dxa"/>
            <w:vMerge w:val="restart"/>
            <w:shd w:val="clear" w:color="auto" w:fill="auto"/>
            <w:vAlign w:val="center"/>
          </w:tcPr>
          <w:p w:rsidR="007E3657" w:rsidRPr="005D46C6" w:rsidRDefault="007E3657" w:rsidP="007E3657">
            <w:pPr>
              <w:spacing w:line="240" w:lineRule="atLeast"/>
              <w:jc w:val="center"/>
              <w:rPr>
                <w:szCs w:val="21"/>
              </w:rPr>
            </w:pPr>
            <w:r w:rsidRPr="005D46C6">
              <w:rPr>
                <w:rFonts w:hint="eastAsia"/>
                <w:szCs w:val="21"/>
              </w:rPr>
              <w:t>S3</w:t>
            </w:r>
          </w:p>
        </w:tc>
        <w:tc>
          <w:tcPr>
            <w:tcW w:w="1057" w:type="dxa"/>
            <w:vMerge w:val="restart"/>
            <w:shd w:val="clear" w:color="auto" w:fill="auto"/>
            <w:vAlign w:val="center"/>
          </w:tcPr>
          <w:p w:rsidR="007E3657" w:rsidRPr="005D46C6" w:rsidRDefault="007E3657" w:rsidP="008C7ED3">
            <w:pPr>
              <w:spacing w:line="240" w:lineRule="atLeast"/>
              <w:jc w:val="center"/>
              <w:rPr>
                <w:szCs w:val="21"/>
              </w:rPr>
            </w:pPr>
            <w:proofErr w:type="gramStart"/>
            <w:r w:rsidRPr="005D46C6">
              <w:rPr>
                <w:rFonts w:hint="eastAsia"/>
                <w:szCs w:val="21"/>
              </w:rPr>
              <w:t>固粪处理</w:t>
            </w:r>
            <w:proofErr w:type="gramEnd"/>
            <w:r w:rsidRPr="005D46C6">
              <w:rPr>
                <w:rFonts w:hint="eastAsia"/>
                <w:szCs w:val="21"/>
              </w:rPr>
              <w:t>区</w:t>
            </w:r>
          </w:p>
        </w:tc>
        <w:tc>
          <w:tcPr>
            <w:tcW w:w="846" w:type="dxa"/>
            <w:shd w:val="clear" w:color="auto" w:fill="auto"/>
            <w:vAlign w:val="center"/>
          </w:tcPr>
          <w:p w:rsidR="007E3657" w:rsidRPr="005D46C6" w:rsidRDefault="007E3657" w:rsidP="008C7ED3">
            <w:pPr>
              <w:spacing w:line="240" w:lineRule="atLeast"/>
              <w:jc w:val="center"/>
              <w:rPr>
                <w:szCs w:val="21"/>
              </w:rPr>
            </w:pPr>
            <w:r w:rsidRPr="005D46C6">
              <w:rPr>
                <w:rFonts w:hint="eastAsia"/>
                <w:szCs w:val="21"/>
              </w:rPr>
              <w:t>H</w:t>
            </w:r>
            <w:r w:rsidRPr="005D46C6">
              <w:rPr>
                <w:rFonts w:hint="eastAsia"/>
                <w:szCs w:val="21"/>
                <w:vertAlign w:val="subscript"/>
              </w:rPr>
              <w:t>2</w:t>
            </w:r>
            <w:r w:rsidRPr="005D46C6">
              <w:rPr>
                <w:rFonts w:hint="eastAsia"/>
                <w:szCs w:val="21"/>
              </w:rPr>
              <w:t>S</w:t>
            </w:r>
          </w:p>
        </w:tc>
        <w:tc>
          <w:tcPr>
            <w:tcW w:w="1612" w:type="dxa"/>
            <w:vMerge w:val="restart"/>
            <w:shd w:val="clear" w:color="auto" w:fill="auto"/>
            <w:vAlign w:val="center"/>
          </w:tcPr>
          <w:p w:rsidR="007E3657" w:rsidRPr="005D46C6" w:rsidRDefault="007E3657" w:rsidP="008C7ED3">
            <w:pPr>
              <w:spacing w:line="240" w:lineRule="atLeast"/>
              <w:jc w:val="center"/>
              <w:rPr>
                <w:szCs w:val="21"/>
              </w:rPr>
            </w:pPr>
            <w:r w:rsidRPr="005D46C6">
              <w:rPr>
                <w:rFonts w:hint="eastAsia"/>
                <w:szCs w:val="21"/>
              </w:rPr>
              <w:t>喷洒植物型除臭剂，加强绿化</w:t>
            </w:r>
          </w:p>
        </w:tc>
        <w:tc>
          <w:tcPr>
            <w:tcW w:w="2542" w:type="dxa"/>
            <w:vMerge/>
            <w:shd w:val="clear" w:color="auto" w:fill="auto"/>
            <w:vAlign w:val="center"/>
          </w:tcPr>
          <w:p w:rsidR="007E3657" w:rsidRPr="005D46C6" w:rsidRDefault="007E3657" w:rsidP="008C7ED3">
            <w:pPr>
              <w:spacing w:line="240" w:lineRule="atLeast"/>
              <w:jc w:val="center"/>
              <w:rPr>
                <w:szCs w:val="21"/>
              </w:rPr>
            </w:pPr>
          </w:p>
        </w:tc>
        <w:tc>
          <w:tcPr>
            <w:tcW w:w="1221" w:type="dxa"/>
            <w:shd w:val="clear" w:color="auto" w:fill="auto"/>
            <w:vAlign w:val="center"/>
          </w:tcPr>
          <w:p w:rsidR="007E3657" w:rsidRPr="005D46C6" w:rsidRDefault="007E3657" w:rsidP="008C7ED3">
            <w:pPr>
              <w:spacing w:line="240" w:lineRule="atLeast"/>
              <w:jc w:val="center"/>
              <w:rPr>
                <w:szCs w:val="21"/>
              </w:rPr>
            </w:pPr>
            <w:r w:rsidRPr="005D46C6">
              <w:rPr>
                <w:rFonts w:hint="eastAsia"/>
                <w:szCs w:val="21"/>
              </w:rPr>
              <w:t>0.06</w:t>
            </w:r>
          </w:p>
        </w:tc>
        <w:tc>
          <w:tcPr>
            <w:tcW w:w="900" w:type="dxa"/>
            <w:shd w:val="clear" w:color="auto" w:fill="auto"/>
            <w:vAlign w:val="center"/>
          </w:tcPr>
          <w:p w:rsidR="007E3657" w:rsidRPr="005D46C6" w:rsidRDefault="007E3657" w:rsidP="008C7ED3">
            <w:pPr>
              <w:spacing w:line="240" w:lineRule="atLeast"/>
              <w:jc w:val="center"/>
              <w:rPr>
                <w:szCs w:val="21"/>
                <w:lang w:val="de-DE"/>
              </w:rPr>
            </w:pPr>
            <w:r>
              <w:rPr>
                <w:rFonts w:hint="eastAsia"/>
                <w:szCs w:val="21"/>
                <w:lang w:val="de-DE"/>
              </w:rPr>
              <w:t>0.0239</w:t>
            </w:r>
          </w:p>
        </w:tc>
      </w:tr>
      <w:tr w:rsidR="007E3657" w:rsidRPr="005D46C6" w:rsidTr="007E3657">
        <w:trPr>
          <w:trHeight w:val="70"/>
          <w:jc w:val="center"/>
        </w:trPr>
        <w:tc>
          <w:tcPr>
            <w:tcW w:w="617" w:type="dxa"/>
            <w:vMerge/>
            <w:shd w:val="clear" w:color="auto" w:fill="auto"/>
            <w:vAlign w:val="center"/>
          </w:tcPr>
          <w:p w:rsidR="007E3657" w:rsidRPr="005D46C6" w:rsidRDefault="007E3657" w:rsidP="008C7ED3">
            <w:pPr>
              <w:pStyle w:val="a0"/>
              <w:spacing w:line="240" w:lineRule="atLeast"/>
              <w:ind w:firstLineChars="0" w:firstLine="0"/>
              <w:jc w:val="center"/>
              <w:rPr>
                <w:sz w:val="21"/>
                <w:szCs w:val="21"/>
              </w:rPr>
            </w:pPr>
          </w:p>
        </w:tc>
        <w:tc>
          <w:tcPr>
            <w:tcW w:w="845" w:type="dxa"/>
            <w:vMerge/>
            <w:shd w:val="clear" w:color="auto" w:fill="auto"/>
            <w:vAlign w:val="center"/>
          </w:tcPr>
          <w:p w:rsidR="007E3657" w:rsidRPr="005D46C6" w:rsidRDefault="007E3657" w:rsidP="008C7ED3">
            <w:pPr>
              <w:spacing w:line="240" w:lineRule="atLeast"/>
              <w:jc w:val="center"/>
              <w:rPr>
                <w:szCs w:val="21"/>
              </w:rPr>
            </w:pPr>
          </w:p>
        </w:tc>
        <w:tc>
          <w:tcPr>
            <w:tcW w:w="1057" w:type="dxa"/>
            <w:vMerge/>
            <w:shd w:val="clear" w:color="auto" w:fill="auto"/>
            <w:vAlign w:val="center"/>
          </w:tcPr>
          <w:p w:rsidR="007E3657" w:rsidRPr="005D46C6" w:rsidRDefault="007E3657" w:rsidP="008C7ED3">
            <w:pPr>
              <w:spacing w:line="240" w:lineRule="atLeast"/>
              <w:jc w:val="center"/>
              <w:rPr>
                <w:szCs w:val="21"/>
              </w:rPr>
            </w:pPr>
          </w:p>
        </w:tc>
        <w:tc>
          <w:tcPr>
            <w:tcW w:w="846" w:type="dxa"/>
            <w:shd w:val="clear" w:color="auto" w:fill="auto"/>
            <w:vAlign w:val="center"/>
          </w:tcPr>
          <w:p w:rsidR="007E3657" w:rsidRPr="005D46C6" w:rsidRDefault="007E3657" w:rsidP="008C7ED3">
            <w:pPr>
              <w:spacing w:line="240" w:lineRule="atLeast"/>
              <w:jc w:val="center"/>
              <w:rPr>
                <w:szCs w:val="21"/>
              </w:rPr>
            </w:pPr>
            <w:r w:rsidRPr="005D46C6">
              <w:rPr>
                <w:rFonts w:hint="eastAsia"/>
                <w:szCs w:val="21"/>
              </w:rPr>
              <w:t>NH</w:t>
            </w:r>
            <w:r w:rsidRPr="005D46C6">
              <w:rPr>
                <w:rFonts w:hint="eastAsia"/>
                <w:szCs w:val="21"/>
                <w:vertAlign w:val="subscript"/>
              </w:rPr>
              <w:t>3</w:t>
            </w:r>
          </w:p>
        </w:tc>
        <w:tc>
          <w:tcPr>
            <w:tcW w:w="1612" w:type="dxa"/>
            <w:vMerge/>
            <w:shd w:val="clear" w:color="auto" w:fill="auto"/>
            <w:vAlign w:val="center"/>
          </w:tcPr>
          <w:p w:rsidR="007E3657" w:rsidRPr="005D46C6" w:rsidRDefault="007E3657" w:rsidP="008C7ED3">
            <w:pPr>
              <w:spacing w:line="240" w:lineRule="atLeast"/>
              <w:jc w:val="center"/>
              <w:rPr>
                <w:szCs w:val="21"/>
              </w:rPr>
            </w:pPr>
          </w:p>
        </w:tc>
        <w:tc>
          <w:tcPr>
            <w:tcW w:w="2542" w:type="dxa"/>
            <w:vMerge/>
            <w:shd w:val="clear" w:color="auto" w:fill="auto"/>
            <w:vAlign w:val="center"/>
          </w:tcPr>
          <w:p w:rsidR="007E3657" w:rsidRPr="005D46C6" w:rsidRDefault="007E3657" w:rsidP="008C7ED3">
            <w:pPr>
              <w:spacing w:line="240" w:lineRule="atLeast"/>
              <w:jc w:val="center"/>
              <w:rPr>
                <w:szCs w:val="21"/>
              </w:rPr>
            </w:pPr>
          </w:p>
        </w:tc>
        <w:tc>
          <w:tcPr>
            <w:tcW w:w="1221" w:type="dxa"/>
            <w:shd w:val="clear" w:color="auto" w:fill="auto"/>
            <w:vAlign w:val="center"/>
          </w:tcPr>
          <w:p w:rsidR="007E3657" w:rsidRPr="005D46C6" w:rsidRDefault="007E3657" w:rsidP="008C7ED3">
            <w:pPr>
              <w:spacing w:line="240" w:lineRule="atLeast"/>
              <w:jc w:val="center"/>
              <w:rPr>
                <w:szCs w:val="21"/>
              </w:rPr>
            </w:pPr>
            <w:r w:rsidRPr="005D46C6">
              <w:rPr>
                <w:rFonts w:hint="eastAsia"/>
                <w:szCs w:val="21"/>
              </w:rPr>
              <w:t>1.5</w:t>
            </w:r>
          </w:p>
        </w:tc>
        <w:tc>
          <w:tcPr>
            <w:tcW w:w="900" w:type="dxa"/>
            <w:shd w:val="clear" w:color="auto" w:fill="auto"/>
            <w:vAlign w:val="center"/>
          </w:tcPr>
          <w:p w:rsidR="007E3657" w:rsidRPr="005D46C6" w:rsidRDefault="007E3657" w:rsidP="00001BBB">
            <w:pPr>
              <w:spacing w:line="240" w:lineRule="atLeast"/>
              <w:jc w:val="center"/>
              <w:rPr>
                <w:szCs w:val="21"/>
                <w:lang w:val="de-DE"/>
              </w:rPr>
            </w:pPr>
            <w:r>
              <w:rPr>
                <w:rFonts w:hint="eastAsia"/>
                <w:szCs w:val="21"/>
                <w:lang w:val="de-DE"/>
              </w:rPr>
              <w:t>0.3986</w:t>
            </w:r>
          </w:p>
        </w:tc>
      </w:tr>
      <w:tr w:rsidR="007E3657" w:rsidRPr="005D46C6" w:rsidTr="007E3657">
        <w:trPr>
          <w:trHeight w:val="50"/>
          <w:jc w:val="center"/>
        </w:trPr>
        <w:tc>
          <w:tcPr>
            <w:tcW w:w="617" w:type="dxa"/>
            <w:vMerge w:val="restart"/>
            <w:shd w:val="clear" w:color="auto" w:fill="auto"/>
            <w:vAlign w:val="center"/>
          </w:tcPr>
          <w:p w:rsidR="007E3657" w:rsidRPr="005D46C6" w:rsidRDefault="007E3657" w:rsidP="008C7ED3">
            <w:pPr>
              <w:pStyle w:val="a0"/>
              <w:spacing w:line="240" w:lineRule="atLeast"/>
              <w:ind w:firstLineChars="0" w:firstLine="0"/>
              <w:jc w:val="center"/>
              <w:rPr>
                <w:sz w:val="21"/>
                <w:szCs w:val="21"/>
                <w:lang w:eastAsia="zh-CN"/>
              </w:rPr>
            </w:pPr>
            <w:r>
              <w:rPr>
                <w:rFonts w:hint="eastAsia"/>
                <w:sz w:val="21"/>
                <w:szCs w:val="21"/>
                <w:lang w:eastAsia="zh-CN"/>
              </w:rPr>
              <w:t>4</w:t>
            </w:r>
          </w:p>
        </w:tc>
        <w:tc>
          <w:tcPr>
            <w:tcW w:w="845" w:type="dxa"/>
            <w:vMerge w:val="restart"/>
            <w:shd w:val="clear" w:color="auto" w:fill="auto"/>
            <w:vAlign w:val="center"/>
          </w:tcPr>
          <w:p w:rsidR="007E3657" w:rsidRPr="005D46C6" w:rsidRDefault="007E3657" w:rsidP="007E3657">
            <w:pPr>
              <w:spacing w:line="240" w:lineRule="atLeast"/>
              <w:jc w:val="center"/>
              <w:rPr>
                <w:szCs w:val="21"/>
              </w:rPr>
            </w:pPr>
            <w:r w:rsidRPr="005D46C6">
              <w:rPr>
                <w:rFonts w:hint="eastAsia"/>
                <w:szCs w:val="21"/>
              </w:rPr>
              <w:t>S4</w:t>
            </w:r>
          </w:p>
        </w:tc>
        <w:tc>
          <w:tcPr>
            <w:tcW w:w="1057" w:type="dxa"/>
            <w:vMerge w:val="restart"/>
            <w:shd w:val="clear" w:color="auto" w:fill="auto"/>
            <w:vAlign w:val="center"/>
          </w:tcPr>
          <w:p w:rsidR="007E3657" w:rsidRPr="005D46C6" w:rsidRDefault="007E3657" w:rsidP="008C7ED3">
            <w:pPr>
              <w:spacing w:line="240" w:lineRule="atLeast"/>
              <w:jc w:val="center"/>
              <w:rPr>
                <w:szCs w:val="21"/>
              </w:rPr>
            </w:pPr>
            <w:r>
              <w:rPr>
                <w:rFonts w:hint="eastAsia"/>
                <w:szCs w:val="21"/>
              </w:rPr>
              <w:t>火炬</w:t>
            </w:r>
          </w:p>
        </w:tc>
        <w:tc>
          <w:tcPr>
            <w:tcW w:w="846" w:type="dxa"/>
            <w:shd w:val="clear" w:color="auto" w:fill="auto"/>
            <w:vAlign w:val="center"/>
          </w:tcPr>
          <w:p w:rsidR="007E3657" w:rsidRPr="005D46C6" w:rsidRDefault="007E3657" w:rsidP="008C7ED3">
            <w:pPr>
              <w:spacing w:line="240" w:lineRule="atLeast"/>
              <w:jc w:val="center"/>
              <w:rPr>
                <w:szCs w:val="21"/>
              </w:rPr>
            </w:pPr>
            <w:r>
              <w:rPr>
                <w:rFonts w:hint="eastAsia"/>
                <w:szCs w:val="21"/>
              </w:rPr>
              <w:t>SO</w:t>
            </w:r>
            <w:r w:rsidRPr="007E3657">
              <w:rPr>
                <w:rFonts w:hint="eastAsia"/>
                <w:szCs w:val="21"/>
                <w:vertAlign w:val="subscript"/>
              </w:rPr>
              <w:t>2</w:t>
            </w:r>
          </w:p>
        </w:tc>
        <w:tc>
          <w:tcPr>
            <w:tcW w:w="1612" w:type="dxa"/>
            <w:vMerge w:val="restart"/>
            <w:shd w:val="clear" w:color="auto" w:fill="auto"/>
            <w:vAlign w:val="center"/>
          </w:tcPr>
          <w:p w:rsidR="007E3657" w:rsidRPr="005D46C6" w:rsidRDefault="007E3657" w:rsidP="008C7ED3">
            <w:pPr>
              <w:spacing w:line="240" w:lineRule="atLeast"/>
              <w:jc w:val="center"/>
              <w:rPr>
                <w:szCs w:val="21"/>
              </w:rPr>
            </w:pPr>
            <w:r>
              <w:rPr>
                <w:rFonts w:hint="eastAsia"/>
                <w:szCs w:val="21"/>
              </w:rPr>
              <w:t>3m</w:t>
            </w:r>
            <w:r>
              <w:rPr>
                <w:rFonts w:hint="eastAsia"/>
                <w:szCs w:val="21"/>
              </w:rPr>
              <w:t>火炬燃烧排放</w:t>
            </w:r>
          </w:p>
        </w:tc>
        <w:tc>
          <w:tcPr>
            <w:tcW w:w="2542" w:type="dxa"/>
            <w:vMerge w:val="restart"/>
            <w:shd w:val="clear" w:color="auto" w:fill="auto"/>
            <w:vAlign w:val="center"/>
          </w:tcPr>
          <w:p w:rsidR="007E3657" w:rsidRPr="005D46C6" w:rsidRDefault="007E3657" w:rsidP="008C7ED3">
            <w:pPr>
              <w:spacing w:line="240" w:lineRule="atLeast"/>
              <w:jc w:val="center"/>
              <w:rPr>
                <w:szCs w:val="21"/>
              </w:rPr>
            </w:pPr>
            <w:r>
              <w:rPr>
                <w:rFonts w:hint="eastAsia"/>
                <w:szCs w:val="21"/>
              </w:rPr>
              <w:t>《大气污染物综合排放标准》（</w:t>
            </w:r>
            <w:r>
              <w:rPr>
                <w:rFonts w:hint="eastAsia"/>
                <w:szCs w:val="21"/>
              </w:rPr>
              <w:t>GB16297-1996</w:t>
            </w:r>
            <w:r>
              <w:rPr>
                <w:rFonts w:hint="eastAsia"/>
                <w:szCs w:val="21"/>
              </w:rPr>
              <w:t>）</w:t>
            </w:r>
          </w:p>
        </w:tc>
        <w:tc>
          <w:tcPr>
            <w:tcW w:w="1221" w:type="dxa"/>
            <w:shd w:val="clear" w:color="auto" w:fill="auto"/>
            <w:vAlign w:val="center"/>
          </w:tcPr>
          <w:p w:rsidR="007E3657" w:rsidRPr="007E3657" w:rsidRDefault="007E3657" w:rsidP="008C7ED3">
            <w:pPr>
              <w:spacing w:line="240" w:lineRule="atLeast"/>
              <w:jc w:val="center"/>
              <w:rPr>
                <w:szCs w:val="21"/>
              </w:rPr>
            </w:pPr>
            <w:r>
              <w:rPr>
                <w:rFonts w:hint="eastAsia"/>
                <w:szCs w:val="21"/>
              </w:rPr>
              <w:t>0.4</w:t>
            </w:r>
          </w:p>
        </w:tc>
        <w:tc>
          <w:tcPr>
            <w:tcW w:w="900" w:type="dxa"/>
            <w:shd w:val="clear" w:color="auto" w:fill="auto"/>
            <w:vAlign w:val="center"/>
          </w:tcPr>
          <w:p w:rsidR="007E3657" w:rsidRPr="005D46C6" w:rsidRDefault="007E3657" w:rsidP="00001BBB">
            <w:pPr>
              <w:spacing w:line="240" w:lineRule="atLeast"/>
              <w:jc w:val="center"/>
              <w:rPr>
                <w:szCs w:val="21"/>
                <w:lang w:val="de-DE"/>
              </w:rPr>
            </w:pPr>
            <w:r>
              <w:rPr>
                <w:rFonts w:hint="eastAsia"/>
                <w:szCs w:val="21"/>
                <w:lang w:val="de-DE"/>
              </w:rPr>
              <w:t>0.0068</w:t>
            </w:r>
          </w:p>
        </w:tc>
      </w:tr>
      <w:tr w:rsidR="007E3657" w:rsidRPr="005D46C6" w:rsidTr="007E3657">
        <w:trPr>
          <w:trHeight w:val="70"/>
          <w:jc w:val="center"/>
        </w:trPr>
        <w:tc>
          <w:tcPr>
            <w:tcW w:w="617" w:type="dxa"/>
            <w:vMerge/>
            <w:shd w:val="clear" w:color="auto" w:fill="auto"/>
            <w:vAlign w:val="center"/>
          </w:tcPr>
          <w:p w:rsidR="007E3657" w:rsidRPr="005D46C6" w:rsidRDefault="007E3657" w:rsidP="008C7ED3">
            <w:pPr>
              <w:pStyle w:val="a0"/>
              <w:spacing w:line="240" w:lineRule="atLeast"/>
              <w:ind w:firstLineChars="0" w:firstLine="0"/>
              <w:jc w:val="center"/>
              <w:rPr>
                <w:sz w:val="21"/>
                <w:szCs w:val="21"/>
              </w:rPr>
            </w:pPr>
          </w:p>
        </w:tc>
        <w:tc>
          <w:tcPr>
            <w:tcW w:w="845" w:type="dxa"/>
            <w:vMerge/>
            <w:shd w:val="clear" w:color="auto" w:fill="auto"/>
            <w:vAlign w:val="center"/>
          </w:tcPr>
          <w:p w:rsidR="007E3657" w:rsidRPr="005D46C6" w:rsidRDefault="007E3657" w:rsidP="008C7ED3">
            <w:pPr>
              <w:spacing w:line="240" w:lineRule="atLeast"/>
              <w:jc w:val="center"/>
              <w:rPr>
                <w:szCs w:val="21"/>
              </w:rPr>
            </w:pPr>
          </w:p>
        </w:tc>
        <w:tc>
          <w:tcPr>
            <w:tcW w:w="1057" w:type="dxa"/>
            <w:vMerge/>
            <w:shd w:val="clear" w:color="auto" w:fill="auto"/>
            <w:vAlign w:val="center"/>
          </w:tcPr>
          <w:p w:rsidR="007E3657" w:rsidRPr="005D46C6" w:rsidRDefault="007E3657" w:rsidP="008C7ED3">
            <w:pPr>
              <w:spacing w:line="240" w:lineRule="atLeast"/>
              <w:jc w:val="center"/>
              <w:rPr>
                <w:szCs w:val="21"/>
              </w:rPr>
            </w:pPr>
          </w:p>
        </w:tc>
        <w:tc>
          <w:tcPr>
            <w:tcW w:w="846" w:type="dxa"/>
            <w:shd w:val="clear" w:color="auto" w:fill="auto"/>
            <w:vAlign w:val="center"/>
          </w:tcPr>
          <w:p w:rsidR="007E3657" w:rsidRPr="005D46C6" w:rsidRDefault="007E3657" w:rsidP="008C7ED3">
            <w:pPr>
              <w:spacing w:line="240" w:lineRule="atLeast"/>
              <w:jc w:val="center"/>
              <w:rPr>
                <w:szCs w:val="21"/>
              </w:rPr>
            </w:pPr>
            <w:r>
              <w:rPr>
                <w:rFonts w:hint="eastAsia"/>
                <w:szCs w:val="21"/>
              </w:rPr>
              <w:t>NO</w:t>
            </w:r>
            <w:r w:rsidRPr="007E3657">
              <w:rPr>
                <w:rFonts w:hint="eastAsia"/>
                <w:szCs w:val="21"/>
                <w:vertAlign w:val="subscript"/>
              </w:rPr>
              <w:t>2</w:t>
            </w:r>
          </w:p>
        </w:tc>
        <w:tc>
          <w:tcPr>
            <w:tcW w:w="1612" w:type="dxa"/>
            <w:vMerge/>
            <w:shd w:val="clear" w:color="auto" w:fill="auto"/>
            <w:vAlign w:val="center"/>
          </w:tcPr>
          <w:p w:rsidR="007E3657" w:rsidRPr="005D46C6" w:rsidRDefault="007E3657" w:rsidP="008C7ED3">
            <w:pPr>
              <w:spacing w:line="240" w:lineRule="atLeast"/>
              <w:jc w:val="center"/>
              <w:rPr>
                <w:szCs w:val="21"/>
              </w:rPr>
            </w:pPr>
          </w:p>
        </w:tc>
        <w:tc>
          <w:tcPr>
            <w:tcW w:w="2542" w:type="dxa"/>
            <w:vMerge/>
            <w:shd w:val="clear" w:color="auto" w:fill="auto"/>
            <w:vAlign w:val="center"/>
          </w:tcPr>
          <w:p w:rsidR="007E3657" w:rsidRPr="005D46C6" w:rsidRDefault="007E3657" w:rsidP="008C7ED3">
            <w:pPr>
              <w:spacing w:line="240" w:lineRule="atLeast"/>
              <w:jc w:val="center"/>
              <w:rPr>
                <w:szCs w:val="21"/>
              </w:rPr>
            </w:pPr>
          </w:p>
        </w:tc>
        <w:tc>
          <w:tcPr>
            <w:tcW w:w="1221" w:type="dxa"/>
            <w:shd w:val="clear" w:color="auto" w:fill="auto"/>
            <w:vAlign w:val="center"/>
          </w:tcPr>
          <w:p w:rsidR="007E3657" w:rsidRPr="005D46C6" w:rsidRDefault="007E3657" w:rsidP="008C7ED3">
            <w:pPr>
              <w:spacing w:line="240" w:lineRule="atLeast"/>
              <w:jc w:val="center"/>
              <w:rPr>
                <w:szCs w:val="21"/>
              </w:rPr>
            </w:pPr>
            <w:r>
              <w:rPr>
                <w:rFonts w:hint="eastAsia"/>
                <w:szCs w:val="21"/>
              </w:rPr>
              <w:t>0.12</w:t>
            </w:r>
          </w:p>
        </w:tc>
        <w:tc>
          <w:tcPr>
            <w:tcW w:w="900" w:type="dxa"/>
            <w:shd w:val="clear" w:color="auto" w:fill="auto"/>
            <w:vAlign w:val="center"/>
          </w:tcPr>
          <w:p w:rsidR="007E3657" w:rsidRPr="005D46C6" w:rsidRDefault="007E3657" w:rsidP="00001BBB">
            <w:pPr>
              <w:spacing w:line="240" w:lineRule="atLeast"/>
              <w:jc w:val="center"/>
              <w:rPr>
                <w:szCs w:val="21"/>
                <w:lang w:val="de-DE"/>
              </w:rPr>
            </w:pPr>
            <w:r>
              <w:rPr>
                <w:rFonts w:hint="eastAsia"/>
                <w:szCs w:val="21"/>
                <w:lang w:val="de-DE"/>
              </w:rPr>
              <w:t>0.1960</w:t>
            </w:r>
          </w:p>
        </w:tc>
      </w:tr>
      <w:tr w:rsidR="00B1187F" w:rsidRPr="005D46C6" w:rsidTr="007E3657">
        <w:trPr>
          <w:jc w:val="center"/>
        </w:trPr>
        <w:tc>
          <w:tcPr>
            <w:tcW w:w="9640" w:type="dxa"/>
            <w:gridSpan w:val="8"/>
            <w:shd w:val="clear" w:color="auto" w:fill="auto"/>
            <w:vAlign w:val="center"/>
          </w:tcPr>
          <w:p w:rsidR="00B1187F" w:rsidRPr="005D46C6" w:rsidRDefault="00B1187F" w:rsidP="008C7ED3">
            <w:pPr>
              <w:spacing w:line="240" w:lineRule="atLeast"/>
              <w:jc w:val="center"/>
              <w:rPr>
                <w:szCs w:val="21"/>
                <w:lang w:val="de-DE"/>
              </w:rPr>
            </w:pPr>
            <w:r w:rsidRPr="005D46C6">
              <w:rPr>
                <w:szCs w:val="21"/>
                <w:lang w:val="de-DE"/>
              </w:rPr>
              <w:t>无组织排放总计</w:t>
            </w:r>
          </w:p>
        </w:tc>
      </w:tr>
      <w:tr w:rsidR="00B1187F" w:rsidRPr="005D46C6" w:rsidTr="007E3657">
        <w:trPr>
          <w:jc w:val="center"/>
        </w:trPr>
        <w:tc>
          <w:tcPr>
            <w:tcW w:w="3365" w:type="dxa"/>
            <w:gridSpan w:val="4"/>
            <w:vMerge w:val="restart"/>
            <w:shd w:val="clear" w:color="auto" w:fill="auto"/>
            <w:vAlign w:val="center"/>
          </w:tcPr>
          <w:p w:rsidR="00B1187F" w:rsidRPr="005D46C6" w:rsidRDefault="00B1187F" w:rsidP="008C7ED3">
            <w:pPr>
              <w:spacing w:line="240" w:lineRule="atLeast"/>
              <w:jc w:val="center"/>
              <w:rPr>
                <w:szCs w:val="21"/>
              </w:rPr>
            </w:pPr>
            <w:r w:rsidRPr="005D46C6">
              <w:rPr>
                <w:szCs w:val="21"/>
                <w:lang w:val="de-DE"/>
              </w:rPr>
              <w:t>无组织排放总计</w:t>
            </w:r>
          </w:p>
        </w:tc>
        <w:tc>
          <w:tcPr>
            <w:tcW w:w="4154" w:type="dxa"/>
            <w:gridSpan w:val="2"/>
            <w:shd w:val="clear" w:color="auto" w:fill="auto"/>
            <w:vAlign w:val="center"/>
          </w:tcPr>
          <w:p w:rsidR="00B1187F" w:rsidRPr="005D46C6" w:rsidRDefault="00B1187F" w:rsidP="00ED0C2E">
            <w:pPr>
              <w:spacing w:line="240" w:lineRule="atLeast"/>
              <w:jc w:val="center"/>
              <w:rPr>
                <w:szCs w:val="21"/>
              </w:rPr>
            </w:pPr>
            <w:r w:rsidRPr="005D46C6">
              <w:rPr>
                <w:rFonts w:hint="eastAsia"/>
                <w:szCs w:val="21"/>
              </w:rPr>
              <w:t>H</w:t>
            </w:r>
            <w:r w:rsidRPr="005D46C6">
              <w:rPr>
                <w:rFonts w:hint="eastAsia"/>
                <w:szCs w:val="21"/>
                <w:vertAlign w:val="subscript"/>
              </w:rPr>
              <w:t>2</w:t>
            </w:r>
            <w:r w:rsidRPr="005D46C6">
              <w:rPr>
                <w:rFonts w:hint="eastAsia"/>
                <w:szCs w:val="21"/>
              </w:rPr>
              <w:t>S</w:t>
            </w:r>
          </w:p>
        </w:tc>
        <w:tc>
          <w:tcPr>
            <w:tcW w:w="2121" w:type="dxa"/>
            <w:gridSpan w:val="2"/>
            <w:shd w:val="clear" w:color="auto" w:fill="auto"/>
            <w:vAlign w:val="center"/>
          </w:tcPr>
          <w:p w:rsidR="00B1187F" w:rsidRPr="005D46C6" w:rsidRDefault="007E3657" w:rsidP="008405E5">
            <w:pPr>
              <w:spacing w:line="240" w:lineRule="atLeast"/>
              <w:jc w:val="center"/>
              <w:rPr>
                <w:szCs w:val="21"/>
                <w:lang w:val="de-DE"/>
              </w:rPr>
            </w:pPr>
            <w:r>
              <w:rPr>
                <w:rFonts w:hint="eastAsia"/>
                <w:szCs w:val="21"/>
                <w:lang w:val="de-DE"/>
              </w:rPr>
              <w:t>0.11</w:t>
            </w:r>
            <w:r w:rsidR="008405E5">
              <w:rPr>
                <w:rFonts w:hint="eastAsia"/>
                <w:szCs w:val="21"/>
                <w:lang w:val="de-DE"/>
              </w:rPr>
              <w:t>68</w:t>
            </w:r>
          </w:p>
        </w:tc>
      </w:tr>
      <w:tr w:rsidR="007E3657" w:rsidRPr="005D46C6" w:rsidTr="007E3657">
        <w:trPr>
          <w:jc w:val="center"/>
        </w:trPr>
        <w:tc>
          <w:tcPr>
            <w:tcW w:w="3365" w:type="dxa"/>
            <w:gridSpan w:val="4"/>
            <w:vMerge/>
            <w:shd w:val="clear" w:color="auto" w:fill="auto"/>
            <w:vAlign w:val="center"/>
          </w:tcPr>
          <w:p w:rsidR="007E3657" w:rsidRPr="005D46C6" w:rsidRDefault="007E3657" w:rsidP="008C7ED3">
            <w:pPr>
              <w:spacing w:line="240" w:lineRule="atLeast"/>
              <w:jc w:val="center"/>
              <w:rPr>
                <w:szCs w:val="21"/>
                <w:lang w:val="de-DE"/>
              </w:rPr>
            </w:pPr>
          </w:p>
        </w:tc>
        <w:tc>
          <w:tcPr>
            <w:tcW w:w="4154" w:type="dxa"/>
            <w:gridSpan w:val="2"/>
            <w:shd w:val="clear" w:color="auto" w:fill="auto"/>
            <w:vAlign w:val="center"/>
          </w:tcPr>
          <w:p w:rsidR="007E3657" w:rsidRPr="005D46C6" w:rsidRDefault="007E3657" w:rsidP="007E3657">
            <w:pPr>
              <w:spacing w:line="240" w:lineRule="atLeast"/>
              <w:jc w:val="center"/>
              <w:rPr>
                <w:szCs w:val="21"/>
              </w:rPr>
            </w:pPr>
            <w:r w:rsidRPr="005D46C6">
              <w:rPr>
                <w:rFonts w:hint="eastAsia"/>
                <w:szCs w:val="21"/>
              </w:rPr>
              <w:t>NH</w:t>
            </w:r>
            <w:r w:rsidRPr="005D46C6">
              <w:rPr>
                <w:rFonts w:hint="eastAsia"/>
                <w:szCs w:val="21"/>
                <w:vertAlign w:val="subscript"/>
              </w:rPr>
              <w:t>3</w:t>
            </w:r>
          </w:p>
        </w:tc>
        <w:tc>
          <w:tcPr>
            <w:tcW w:w="2121" w:type="dxa"/>
            <w:gridSpan w:val="2"/>
            <w:shd w:val="clear" w:color="auto" w:fill="auto"/>
            <w:vAlign w:val="center"/>
          </w:tcPr>
          <w:p w:rsidR="007E3657" w:rsidRPr="005D46C6" w:rsidRDefault="007E3657" w:rsidP="008405E5">
            <w:pPr>
              <w:spacing w:line="240" w:lineRule="atLeast"/>
              <w:jc w:val="center"/>
              <w:rPr>
                <w:szCs w:val="21"/>
                <w:lang w:val="de-DE"/>
              </w:rPr>
            </w:pPr>
            <w:r>
              <w:rPr>
                <w:rFonts w:hint="eastAsia"/>
                <w:szCs w:val="21"/>
                <w:lang w:val="de-DE"/>
              </w:rPr>
              <w:t>1.5</w:t>
            </w:r>
            <w:r w:rsidR="008405E5">
              <w:rPr>
                <w:rFonts w:hint="eastAsia"/>
                <w:szCs w:val="21"/>
                <w:lang w:val="de-DE"/>
              </w:rPr>
              <w:t>119</w:t>
            </w:r>
          </w:p>
        </w:tc>
      </w:tr>
      <w:tr w:rsidR="007E3657" w:rsidRPr="005D46C6" w:rsidTr="007E3657">
        <w:trPr>
          <w:jc w:val="center"/>
        </w:trPr>
        <w:tc>
          <w:tcPr>
            <w:tcW w:w="3365" w:type="dxa"/>
            <w:gridSpan w:val="4"/>
            <w:vMerge/>
            <w:shd w:val="clear" w:color="auto" w:fill="auto"/>
            <w:vAlign w:val="center"/>
          </w:tcPr>
          <w:p w:rsidR="007E3657" w:rsidRPr="005D46C6" w:rsidRDefault="007E3657" w:rsidP="008C7ED3">
            <w:pPr>
              <w:spacing w:line="240" w:lineRule="atLeast"/>
              <w:jc w:val="center"/>
              <w:rPr>
                <w:szCs w:val="21"/>
                <w:lang w:val="de-DE"/>
              </w:rPr>
            </w:pPr>
          </w:p>
        </w:tc>
        <w:tc>
          <w:tcPr>
            <w:tcW w:w="4154" w:type="dxa"/>
            <w:gridSpan w:val="2"/>
            <w:shd w:val="clear" w:color="auto" w:fill="auto"/>
            <w:vAlign w:val="center"/>
          </w:tcPr>
          <w:p w:rsidR="007E3657" w:rsidRPr="005D46C6" w:rsidRDefault="007E3657" w:rsidP="007E3657">
            <w:pPr>
              <w:spacing w:line="240" w:lineRule="atLeast"/>
              <w:jc w:val="center"/>
              <w:rPr>
                <w:szCs w:val="21"/>
              </w:rPr>
            </w:pPr>
            <w:r>
              <w:rPr>
                <w:rFonts w:hint="eastAsia"/>
                <w:szCs w:val="21"/>
              </w:rPr>
              <w:t>SO</w:t>
            </w:r>
            <w:r w:rsidRPr="007E3657">
              <w:rPr>
                <w:rFonts w:hint="eastAsia"/>
                <w:szCs w:val="21"/>
                <w:vertAlign w:val="subscript"/>
              </w:rPr>
              <w:t>2</w:t>
            </w:r>
          </w:p>
        </w:tc>
        <w:tc>
          <w:tcPr>
            <w:tcW w:w="2121" w:type="dxa"/>
            <w:gridSpan w:val="2"/>
            <w:shd w:val="clear" w:color="auto" w:fill="auto"/>
            <w:vAlign w:val="center"/>
          </w:tcPr>
          <w:p w:rsidR="007E3657" w:rsidRPr="005D46C6" w:rsidRDefault="007E3657" w:rsidP="00B1187F">
            <w:pPr>
              <w:spacing w:line="240" w:lineRule="atLeast"/>
              <w:jc w:val="center"/>
              <w:rPr>
                <w:szCs w:val="21"/>
                <w:lang w:val="de-DE"/>
              </w:rPr>
            </w:pPr>
            <w:r>
              <w:rPr>
                <w:rFonts w:hint="eastAsia"/>
                <w:szCs w:val="21"/>
                <w:lang w:val="de-DE"/>
              </w:rPr>
              <w:t>0.0068</w:t>
            </w:r>
          </w:p>
        </w:tc>
      </w:tr>
      <w:tr w:rsidR="007E3657" w:rsidRPr="005D46C6" w:rsidTr="007E3657">
        <w:trPr>
          <w:jc w:val="center"/>
        </w:trPr>
        <w:tc>
          <w:tcPr>
            <w:tcW w:w="3365" w:type="dxa"/>
            <w:gridSpan w:val="4"/>
            <w:vMerge/>
            <w:shd w:val="clear" w:color="auto" w:fill="auto"/>
            <w:vAlign w:val="center"/>
          </w:tcPr>
          <w:p w:rsidR="007E3657" w:rsidRPr="005D46C6" w:rsidRDefault="007E3657" w:rsidP="008C7ED3">
            <w:pPr>
              <w:spacing w:line="240" w:lineRule="atLeast"/>
              <w:jc w:val="center"/>
              <w:rPr>
                <w:szCs w:val="21"/>
              </w:rPr>
            </w:pPr>
          </w:p>
        </w:tc>
        <w:tc>
          <w:tcPr>
            <w:tcW w:w="4154" w:type="dxa"/>
            <w:gridSpan w:val="2"/>
            <w:shd w:val="clear" w:color="auto" w:fill="auto"/>
            <w:vAlign w:val="center"/>
          </w:tcPr>
          <w:p w:rsidR="007E3657" w:rsidRPr="005D46C6" w:rsidRDefault="007E3657" w:rsidP="007E3657">
            <w:pPr>
              <w:spacing w:line="240" w:lineRule="atLeast"/>
              <w:jc w:val="center"/>
              <w:rPr>
                <w:szCs w:val="21"/>
              </w:rPr>
            </w:pPr>
            <w:r>
              <w:rPr>
                <w:rFonts w:hint="eastAsia"/>
                <w:szCs w:val="21"/>
              </w:rPr>
              <w:t>NO</w:t>
            </w:r>
            <w:r w:rsidRPr="007E3657">
              <w:rPr>
                <w:rFonts w:hint="eastAsia"/>
                <w:szCs w:val="21"/>
                <w:vertAlign w:val="subscript"/>
              </w:rPr>
              <w:t>2</w:t>
            </w:r>
          </w:p>
        </w:tc>
        <w:tc>
          <w:tcPr>
            <w:tcW w:w="2121" w:type="dxa"/>
            <w:gridSpan w:val="2"/>
            <w:shd w:val="clear" w:color="auto" w:fill="auto"/>
            <w:vAlign w:val="center"/>
          </w:tcPr>
          <w:p w:rsidR="007E3657" w:rsidRPr="005D46C6" w:rsidRDefault="007E3657" w:rsidP="00B1187F">
            <w:pPr>
              <w:spacing w:line="240" w:lineRule="atLeast"/>
              <w:jc w:val="center"/>
              <w:rPr>
                <w:szCs w:val="21"/>
                <w:lang w:val="de-DE"/>
              </w:rPr>
            </w:pPr>
            <w:r>
              <w:rPr>
                <w:rFonts w:hint="eastAsia"/>
                <w:szCs w:val="21"/>
                <w:lang w:val="de-DE"/>
              </w:rPr>
              <w:t>0.1960</w:t>
            </w:r>
          </w:p>
        </w:tc>
      </w:tr>
    </w:tbl>
    <w:p w:rsidR="00E860E6" w:rsidRPr="00DE28C2" w:rsidRDefault="00E860E6" w:rsidP="007E3657">
      <w:pPr>
        <w:tabs>
          <w:tab w:val="left" w:pos="0"/>
        </w:tabs>
        <w:snapToGrid w:val="0"/>
        <w:spacing w:line="520" w:lineRule="exact"/>
        <w:ind w:right="113" w:firstLineChars="200" w:firstLine="480"/>
        <w:rPr>
          <w:kern w:val="0"/>
          <w:sz w:val="24"/>
          <w:lang w:val="zh-CN"/>
        </w:rPr>
      </w:pPr>
      <w:r w:rsidRPr="00DE28C2">
        <w:rPr>
          <w:rFonts w:hint="eastAsia"/>
          <w:kern w:val="0"/>
          <w:sz w:val="24"/>
          <w:lang w:val="zh-CN"/>
        </w:rPr>
        <w:t xml:space="preserve">4.2.1.10 </w:t>
      </w:r>
      <w:r w:rsidRPr="00DE28C2">
        <w:rPr>
          <w:kern w:val="0"/>
          <w:sz w:val="24"/>
          <w:lang w:val="zh-CN"/>
        </w:rPr>
        <w:t>大气环境</w:t>
      </w:r>
      <w:r w:rsidRPr="00DE28C2">
        <w:rPr>
          <w:rFonts w:hint="eastAsia"/>
          <w:kern w:val="0"/>
          <w:sz w:val="24"/>
          <w:lang w:val="zh-CN"/>
        </w:rPr>
        <w:t>影响</w:t>
      </w:r>
      <w:r w:rsidRPr="00DE28C2">
        <w:rPr>
          <w:kern w:val="0"/>
          <w:sz w:val="24"/>
          <w:lang w:val="zh-CN"/>
        </w:rPr>
        <w:t>预测结论</w:t>
      </w:r>
    </w:p>
    <w:p w:rsidR="00E860E6" w:rsidRPr="00DE28C2" w:rsidRDefault="00E860E6" w:rsidP="00E860E6">
      <w:pPr>
        <w:tabs>
          <w:tab w:val="left" w:pos="0"/>
        </w:tabs>
        <w:snapToGrid w:val="0"/>
        <w:spacing w:line="520" w:lineRule="exact"/>
        <w:ind w:right="113" w:firstLineChars="200" w:firstLine="480"/>
        <w:rPr>
          <w:kern w:val="0"/>
          <w:sz w:val="24"/>
          <w:lang w:val="zh-CN"/>
        </w:rPr>
      </w:pPr>
      <w:r w:rsidRPr="00DE28C2">
        <w:rPr>
          <w:rFonts w:hint="eastAsia"/>
          <w:kern w:val="0"/>
          <w:sz w:val="24"/>
          <w:lang w:val="zh-CN"/>
        </w:rPr>
        <w:t>（</w:t>
      </w:r>
      <w:r w:rsidRPr="00DE28C2">
        <w:rPr>
          <w:kern w:val="0"/>
          <w:sz w:val="24"/>
          <w:lang w:val="zh-CN"/>
        </w:rPr>
        <w:t>1</w:t>
      </w:r>
      <w:r w:rsidRPr="00DE28C2">
        <w:rPr>
          <w:rFonts w:hint="eastAsia"/>
          <w:kern w:val="0"/>
          <w:sz w:val="24"/>
          <w:lang w:val="zh-CN"/>
        </w:rPr>
        <w:t>）非达标区环境可接受性</w:t>
      </w:r>
    </w:p>
    <w:p w:rsidR="00E860E6" w:rsidRPr="008F553F" w:rsidRDefault="00E860E6" w:rsidP="00E860E6">
      <w:pPr>
        <w:tabs>
          <w:tab w:val="left" w:pos="0"/>
        </w:tabs>
        <w:snapToGrid w:val="0"/>
        <w:spacing w:line="520" w:lineRule="exact"/>
        <w:ind w:right="113" w:firstLineChars="200" w:firstLine="480"/>
        <w:rPr>
          <w:kern w:val="0"/>
          <w:sz w:val="24"/>
          <w:lang w:val="zh-CN"/>
        </w:rPr>
      </w:pPr>
      <w:r w:rsidRPr="00DE28C2">
        <w:rPr>
          <w:kern w:val="0"/>
          <w:sz w:val="24"/>
          <w:lang w:val="zh-CN"/>
        </w:rPr>
        <w:t>a.</w:t>
      </w:r>
      <w:r w:rsidRPr="00DE28C2">
        <w:rPr>
          <w:rFonts w:hint="eastAsia"/>
          <w:kern w:val="0"/>
          <w:sz w:val="24"/>
          <w:lang w:val="zh-CN"/>
        </w:rPr>
        <w:t>根据《南阳市污染防治攻坚战三年行动方案（</w:t>
      </w:r>
      <w:r w:rsidRPr="00DE28C2">
        <w:rPr>
          <w:rFonts w:hint="eastAsia"/>
          <w:kern w:val="0"/>
          <w:sz w:val="24"/>
          <w:lang w:val="zh-CN"/>
        </w:rPr>
        <w:t>201</w:t>
      </w:r>
      <w:r>
        <w:rPr>
          <w:rFonts w:hint="eastAsia"/>
          <w:kern w:val="0"/>
          <w:sz w:val="24"/>
          <w:lang w:val="zh-CN"/>
        </w:rPr>
        <w:t>8</w:t>
      </w:r>
      <w:r w:rsidRPr="00DE28C2">
        <w:rPr>
          <w:rFonts w:hint="eastAsia"/>
          <w:kern w:val="0"/>
          <w:sz w:val="24"/>
          <w:lang w:val="zh-CN"/>
        </w:rPr>
        <w:t>-2020</w:t>
      </w:r>
      <w:r w:rsidRPr="00DE28C2">
        <w:rPr>
          <w:rFonts w:hint="eastAsia"/>
          <w:kern w:val="0"/>
          <w:sz w:val="24"/>
          <w:lang w:val="zh-CN"/>
        </w:rPr>
        <w:t>年）》，本项目区域存在施工扬尘、道路扬尘等削减，减少大气污染物</w:t>
      </w:r>
      <w:r w:rsidRPr="00DE28C2">
        <w:rPr>
          <w:kern w:val="0"/>
          <w:sz w:val="24"/>
          <w:lang w:val="zh-CN"/>
        </w:rPr>
        <w:t>PM</w:t>
      </w:r>
      <w:r w:rsidRPr="00DE28C2">
        <w:rPr>
          <w:kern w:val="0"/>
          <w:sz w:val="24"/>
          <w:vertAlign w:val="subscript"/>
          <w:lang w:val="zh-CN"/>
        </w:rPr>
        <w:t>10</w:t>
      </w:r>
      <w:r w:rsidRPr="00DE28C2">
        <w:rPr>
          <w:rFonts w:hint="eastAsia"/>
          <w:kern w:val="0"/>
          <w:sz w:val="24"/>
          <w:lang w:val="zh-CN"/>
        </w:rPr>
        <w:t>、</w:t>
      </w:r>
      <w:r w:rsidRPr="00DE28C2">
        <w:rPr>
          <w:kern w:val="0"/>
          <w:sz w:val="24"/>
          <w:lang w:val="zh-CN"/>
        </w:rPr>
        <w:t>PM</w:t>
      </w:r>
      <w:r w:rsidRPr="00DE28C2">
        <w:rPr>
          <w:kern w:val="0"/>
          <w:sz w:val="24"/>
          <w:vertAlign w:val="subscript"/>
          <w:lang w:val="zh-CN"/>
        </w:rPr>
        <w:t>2.5</w:t>
      </w:r>
      <w:r w:rsidRPr="00DE28C2">
        <w:rPr>
          <w:kern w:val="0"/>
          <w:sz w:val="24"/>
          <w:lang w:val="zh-CN"/>
        </w:rPr>
        <w:t xml:space="preserve"> </w:t>
      </w:r>
      <w:r w:rsidRPr="00DE28C2">
        <w:rPr>
          <w:rFonts w:hint="eastAsia"/>
          <w:kern w:val="0"/>
          <w:sz w:val="24"/>
          <w:lang w:val="zh-CN"/>
        </w:rPr>
        <w:t>的排放，改善区域环境质量</w:t>
      </w:r>
      <w:r w:rsidRPr="008F553F">
        <w:rPr>
          <w:rFonts w:hint="eastAsia"/>
          <w:kern w:val="0"/>
          <w:sz w:val="24"/>
          <w:lang w:val="zh-CN"/>
        </w:rPr>
        <w:t>。</w:t>
      </w:r>
    </w:p>
    <w:p w:rsidR="00E860E6" w:rsidRPr="008F553F" w:rsidRDefault="00E860E6" w:rsidP="00E860E6">
      <w:pPr>
        <w:tabs>
          <w:tab w:val="left" w:pos="0"/>
        </w:tabs>
        <w:snapToGrid w:val="0"/>
        <w:spacing w:line="480" w:lineRule="exact"/>
        <w:ind w:right="113" w:firstLineChars="200" w:firstLine="480"/>
        <w:rPr>
          <w:kern w:val="0"/>
          <w:sz w:val="24"/>
          <w:lang w:val="zh-CN"/>
        </w:rPr>
      </w:pPr>
      <w:r w:rsidRPr="008F553F">
        <w:rPr>
          <w:kern w:val="0"/>
          <w:sz w:val="24"/>
          <w:lang w:val="zh-CN"/>
        </w:rPr>
        <w:t>b.</w:t>
      </w:r>
      <w:r w:rsidRPr="008F553F">
        <w:rPr>
          <w:rFonts w:hint="eastAsia"/>
          <w:kern w:val="0"/>
          <w:sz w:val="24"/>
          <w:lang w:val="zh-CN"/>
        </w:rPr>
        <w:t>根据表</w:t>
      </w:r>
      <w:r w:rsidRPr="008F553F">
        <w:rPr>
          <w:rFonts w:hint="eastAsia"/>
          <w:kern w:val="0"/>
          <w:sz w:val="24"/>
          <w:lang w:val="zh-CN"/>
        </w:rPr>
        <w:t>4-1</w:t>
      </w:r>
      <w:r w:rsidR="002828A8">
        <w:rPr>
          <w:rFonts w:hint="eastAsia"/>
          <w:kern w:val="0"/>
          <w:sz w:val="24"/>
          <w:lang w:val="zh-CN"/>
        </w:rPr>
        <w:t>7</w:t>
      </w:r>
      <w:r w:rsidRPr="008F553F">
        <w:rPr>
          <w:rFonts w:hint="eastAsia"/>
          <w:kern w:val="0"/>
          <w:sz w:val="24"/>
          <w:lang w:val="zh-CN"/>
        </w:rPr>
        <w:t>~4-</w:t>
      </w:r>
      <w:r w:rsidR="002828A8">
        <w:rPr>
          <w:rFonts w:hint="eastAsia"/>
          <w:kern w:val="0"/>
          <w:sz w:val="24"/>
          <w:lang w:val="zh-CN"/>
        </w:rPr>
        <w:t>20</w:t>
      </w:r>
      <w:r w:rsidRPr="008F553F">
        <w:rPr>
          <w:rFonts w:hint="eastAsia"/>
          <w:kern w:val="0"/>
          <w:sz w:val="24"/>
          <w:lang w:val="zh-CN"/>
        </w:rPr>
        <w:t>的计算结果，本项目各污染物的短期浓度贡献值最大浓度占标率均小于</w:t>
      </w:r>
      <w:r w:rsidRPr="008F553F">
        <w:rPr>
          <w:kern w:val="0"/>
          <w:sz w:val="24"/>
          <w:lang w:val="zh-CN"/>
        </w:rPr>
        <w:t>100%</w:t>
      </w:r>
      <w:r w:rsidRPr="008F553F">
        <w:rPr>
          <w:rFonts w:hint="eastAsia"/>
          <w:kern w:val="0"/>
          <w:sz w:val="24"/>
          <w:lang w:val="zh-CN"/>
        </w:rPr>
        <w:t>；</w:t>
      </w:r>
    </w:p>
    <w:p w:rsidR="00E860E6" w:rsidRPr="00DE28C2" w:rsidRDefault="00E860E6" w:rsidP="00E860E6">
      <w:pPr>
        <w:tabs>
          <w:tab w:val="left" w:pos="0"/>
        </w:tabs>
        <w:snapToGrid w:val="0"/>
        <w:spacing w:line="480" w:lineRule="exact"/>
        <w:ind w:right="113" w:firstLineChars="200" w:firstLine="480"/>
        <w:rPr>
          <w:kern w:val="0"/>
          <w:sz w:val="24"/>
          <w:lang w:val="zh-CN"/>
        </w:rPr>
      </w:pPr>
      <w:r w:rsidRPr="008F553F">
        <w:rPr>
          <w:kern w:val="0"/>
          <w:sz w:val="24"/>
          <w:lang w:val="zh-CN"/>
        </w:rPr>
        <w:t>c.</w:t>
      </w:r>
      <w:r w:rsidRPr="008F553F">
        <w:rPr>
          <w:rFonts w:hint="eastAsia"/>
          <w:kern w:val="0"/>
          <w:sz w:val="24"/>
          <w:lang w:val="zh-CN"/>
        </w:rPr>
        <w:t>根据表</w:t>
      </w:r>
      <w:r w:rsidRPr="008F553F">
        <w:rPr>
          <w:rFonts w:hint="eastAsia"/>
          <w:kern w:val="0"/>
          <w:sz w:val="24"/>
          <w:lang w:val="zh-CN"/>
        </w:rPr>
        <w:t>4-</w:t>
      </w:r>
      <w:r w:rsidR="002828A8">
        <w:rPr>
          <w:rFonts w:hint="eastAsia"/>
          <w:kern w:val="0"/>
          <w:sz w:val="24"/>
          <w:lang w:val="zh-CN"/>
        </w:rPr>
        <w:t>21</w:t>
      </w:r>
      <w:r w:rsidRPr="008F553F">
        <w:rPr>
          <w:rFonts w:hint="eastAsia"/>
          <w:kern w:val="0"/>
          <w:sz w:val="24"/>
          <w:lang w:val="zh-CN"/>
        </w:rPr>
        <w:t>，本项目</w:t>
      </w:r>
      <w:r w:rsidRPr="00DE28C2">
        <w:rPr>
          <w:rFonts w:hint="eastAsia"/>
          <w:kern w:val="0"/>
          <w:sz w:val="24"/>
          <w:lang w:val="zh-CN"/>
        </w:rPr>
        <w:t>各污染物的年均浓度贡献值的最大浓度占标率小于</w:t>
      </w:r>
      <w:r w:rsidR="004A1B3E">
        <w:rPr>
          <w:rFonts w:hint="eastAsia"/>
          <w:kern w:val="0"/>
          <w:sz w:val="24"/>
          <w:lang w:val="zh-CN"/>
        </w:rPr>
        <w:t>100</w:t>
      </w:r>
      <w:r w:rsidRPr="00DE28C2">
        <w:rPr>
          <w:kern w:val="0"/>
          <w:sz w:val="24"/>
          <w:lang w:val="zh-CN"/>
        </w:rPr>
        <w:t>%</w:t>
      </w:r>
      <w:r w:rsidRPr="00DE28C2">
        <w:rPr>
          <w:rFonts w:hint="eastAsia"/>
          <w:kern w:val="0"/>
          <w:sz w:val="24"/>
          <w:lang w:val="zh-CN"/>
        </w:rPr>
        <w:t>；</w:t>
      </w:r>
    </w:p>
    <w:p w:rsidR="00E860E6" w:rsidRPr="00DE28C2" w:rsidRDefault="00E860E6" w:rsidP="00E860E6">
      <w:pPr>
        <w:tabs>
          <w:tab w:val="left" w:pos="0"/>
        </w:tabs>
        <w:snapToGrid w:val="0"/>
        <w:spacing w:line="480" w:lineRule="exact"/>
        <w:ind w:right="113" w:firstLineChars="200" w:firstLine="480"/>
        <w:rPr>
          <w:kern w:val="0"/>
          <w:sz w:val="24"/>
          <w:lang w:val="zh-CN"/>
        </w:rPr>
      </w:pPr>
      <w:r w:rsidRPr="00DE28C2">
        <w:rPr>
          <w:kern w:val="0"/>
          <w:sz w:val="24"/>
          <w:lang w:val="zh-CN"/>
        </w:rPr>
        <w:t>d.</w:t>
      </w:r>
      <w:r w:rsidRPr="00DE28C2">
        <w:rPr>
          <w:rFonts w:hint="eastAsia"/>
          <w:kern w:val="0"/>
          <w:sz w:val="24"/>
          <w:lang w:val="zh-CN"/>
        </w:rPr>
        <w:t>对现状浓度达标的</w:t>
      </w:r>
      <w:r w:rsidRPr="00DE28C2">
        <w:rPr>
          <w:rFonts w:hint="eastAsia"/>
          <w:kern w:val="0"/>
          <w:sz w:val="24"/>
          <w:lang w:val="zh-CN"/>
        </w:rPr>
        <w:t>SO</w:t>
      </w:r>
      <w:r w:rsidRPr="00DE28C2">
        <w:rPr>
          <w:rFonts w:hint="eastAsia"/>
          <w:kern w:val="0"/>
          <w:sz w:val="24"/>
          <w:vertAlign w:val="subscript"/>
          <w:lang w:val="zh-CN"/>
        </w:rPr>
        <w:t>2</w:t>
      </w:r>
      <w:r w:rsidRPr="00DE28C2">
        <w:rPr>
          <w:rFonts w:hint="eastAsia"/>
          <w:kern w:val="0"/>
          <w:sz w:val="24"/>
          <w:lang w:val="zh-CN"/>
        </w:rPr>
        <w:t>、</w:t>
      </w:r>
      <w:r w:rsidRPr="00DE28C2">
        <w:rPr>
          <w:rFonts w:hint="eastAsia"/>
          <w:kern w:val="0"/>
          <w:sz w:val="24"/>
          <w:lang w:val="zh-CN"/>
        </w:rPr>
        <w:t>NO</w:t>
      </w:r>
      <w:r w:rsidRPr="00DE28C2">
        <w:rPr>
          <w:rFonts w:hint="eastAsia"/>
          <w:kern w:val="0"/>
          <w:sz w:val="24"/>
          <w:vertAlign w:val="subscript"/>
          <w:lang w:val="zh-CN"/>
        </w:rPr>
        <w:t>2</w:t>
      </w:r>
      <w:r w:rsidRPr="00DE28C2">
        <w:rPr>
          <w:rFonts w:hint="eastAsia"/>
          <w:kern w:val="0"/>
          <w:sz w:val="24"/>
          <w:lang w:val="zh-CN"/>
        </w:rPr>
        <w:t>叠加现状</w:t>
      </w:r>
      <w:r w:rsidR="00ED0C2E" w:rsidRPr="00DE28C2">
        <w:rPr>
          <w:rFonts w:hint="eastAsia"/>
          <w:kern w:val="0"/>
          <w:sz w:val="24"/>
          <w:lang w:val="zh-CN"/>
        </w:rPr>
        <w:t>监测数据</w:t>
      </w:r>
      <w:r w:rsidRPr="00DE28C2">
        <w:rPr>
          <w:rFonts w:hint="eastAsia"/>
          <w:kern w:val="0"/>
          <w:sz w:val="24"/>
          <w:lang w:val="zh-CN"/>
        </w:rPr>
        <w:t>后保证率日平均质量浓度均满足标准要求；</w:t>
      </w:r>
      <w:r w:rsidR="00ED0C2E">
        <w:rPr>
          <w:rFonts w:hint="eastAsia"/>
          <w:kern w:val="0"/>
          <w:sz w:val="24"/>
          <w:lang w:val="zh-CN"/>
        </w:rPr>
        <w:t>H</w:t>
      </w:r>
      <w:r w:rsidR="00ED0C2E" w:rsidRPr="00ED0C2E">
        <w:rPr>
          <w:rFonts w:hint="eastAsia"/>
          <w:kern w:val="0"/>
          <w:sz w:val="24"/>
          <w:vertAlign w:val="subscript"/>
          <w:lang w:val="zh-CN"/>
        </w:rPr>
        <w:t>2</w:t>
      </w:r>
      <w:r w:rsidR="00ED0C2E">
        <w:rPr>
          <w:rFonts w:hint="eastAsia"/>
          <w:kern w:val="0"/>
          <w:sz w:val="24"/>
          <w:lang w:val="zh-CN"/>
        </w:rPr>
        <w:t>S</w:t>
      </w:r>
      <w:r w:rsidR="00ED0C2E">
        <w:rPr>
          <w:rFonts w:hint="eastAsia"/>
          <w:kern w:val="0"/>
          <w:sz w:val="24"/>
          <w:lang w:val="zh-CN"/>
        </w:rPr>
        <w:t>、</w:t>
      </w:r>
      <w:r w:rsidR="00ED0C2E">
        <w:rPr>
          <w:rFonts w:hint="eastAsia"/>
          <w:kern w:val="0"/>
          <w:sz w:val="24"/>
          <w:lang w:val="zh-CN"/>
        </w:rPr>
        <w:t>NH</w:t>
      </w:r>
      <w:r w:rsidR="00ED0C2E" w:rsidRPr="00ED0C2E">
        <w:rPr>
          <w:rFonts w:hint="eastAsia"/>
          <w:kern w:val="0"/>
          <w:sz w:val="24"/>
          <w:vertAlign w:val="subscript"/>
          <w:lang w:val="zh-CN"/>
        </w:rPr>
        <w:t>3</w:t>
      </w:r>
      <w:r w:rsidRPr="00DE28C2">
        <w:rPr>
          <w:rFonts w:hint="eastAsia"/>
          <w:kern w:val="0"/>
          <w:sz w:val="24"/>
          <w:lang w:val="zh-CN"/>
        </w:rPr>
        <w:t>污染物叠加现状补充监测数据后，短期浓度均满足标准要求；对现状浓度超标的</w:t>
      </w:r>
      <w:r w:rsidRPr="00DE28C2">
        <w:rPr>
          <w:kern w:val="0"/>
          <w:sz w:val="24"/>
          <w:lang w:val="zh-CN"/>
        </w:rPr>
        <w:t>PM</w:t>
      </w:r>
      <w:r w:rsidRPr="00DE28C2">
        <w:rPr>
          <w:rFonts w:hint="eastAsia"/>
          <w:kern w:val="0"/>
          <w:sz w:val="24"/>
          <w:vertAlign w:val="subscript"/>
          <w:lang w:val="zh-CN"/>
        </w:rPr>
        <w:t>10</w:t>
      </w:r>
      <w:r w:rsidRPr="00DE28C2">
        <w:rPr>
          <w:rFonts w:hint="eastAsia"/>
          <w:kern w:val="0"/>
          <w:sz w:val="24"/>
          <w:lang w:val="zh-CN"/>
        </w:rPr>
        <w:t>进行年平均质量浓度变化率</w:t>
      </w:r>
      <w:r w:rsidRPr="00DE28C2">
        <w:rPr>
          <w:kern w:val="0"/>
          <w:sz w:val="24"/>
          <w:lang w:val="zh-CN"/>
        </w:rPr>
        <w:t xml:space="preserve">k </w:t>
      </w:r>
      <w:r w:rsidRPr="00DE28C2">
        <w:rPr>
          <w:rFonts w:hint="eastAsia"/>
          <w:kern w:val="0"/>
          <w:sz w:val="24"/>
          <w:lang w:val="zh-CN"/>
        </w:rPr>
        <w:t>值进行计算，</w:t>
      </w:r>
      <w:r w:rsidR="00ED0C2E">
        <w:rPr>
          <w:rFonts w:hint="eastAsia"/>
          <w:sz w:val="24"/>
        </w:rPr>
        <w:t>结合本次项目营运期大气污染物排放特点，不涉及粉尘类污染物排放，</w:t>
      </w:r>
      <w:r w:rsidRPr="00DE28C2">
        <w:rPr>
          <w:kern w:val="0"/>
          <w:sz w:val="24"/>
          <w:lang w:val="zh-CN"/>
        </w:rPr>
        <w:t>kPM</w:t>
      </w:r>
      <w:r w:rsidRPr="007F7B26">
        <w:rPr>
          <w:kern w:val="0"/>
          <w:sz w:val="24"/>
          <w:vertAlign w:val="subscript"/>
          <w:lang w:val="zh-CN"/>
        </w:rPr>
        <w:t>10</w:t>
      </w:r>
      <w:r w:rsidRPr="00DE28C2">
        <w:rPr>
          <w:kern w:val="0"/>
          <w:sz w:val="24"/>
          <w:lang w:val="zh-CN"/>
        </w:rPr>
        <w:t xml:space="preserve"> </w:t>
      </w:r>
      <w:r w:rsidRPr="00DE28C2">
        <w:rPr>
          <w:rFonts w:hint="eastAsia"/>
          <w:kern w:val="0"/>
          <w:sz w:val="24"/>
          <w:lang w:val="zh-CN"/>
        </w:rPr>
        <w:t>为</w:t>
      </w:r>
      <w:r w:rsidRPr="00DE28C2">
        <w:rPr>
          <w:kern w:val="0"/>
          <w:sz w:val="24"/>
          <w:lang w:val="zh-CN"/>
        </w:rPr>
        <w:t>-</w:t>
      </w:r>
      <w:r w:rsidR="00ED0C2E">
        <w:rPr>
          <w:rFonts w:hint="eastAsia"/>
          <w:kern w:val="0"/>
          <w:sz w:val="24"/>
          <w:lang w:val="zh-CN"/>
        </w:rPr>
        <w:t>100</w:t>
      </w:r>
      <w:r w:rsidRPr="00DE28C2">
        <w:rPr>
          <w:kern w:val="0"/>
          <w:sz w:val="24"/>
          <w:lang w:val="zh-CN"/>
        </w:rPr>
        <w:t>%</w:t>
      </w:r>
      <w:r w:rsidRPr="00DE28C2">
        <w:rPr>
          <w:rFonts w:hint="eastAsia"/>
          <w:kern w:val="0"/>
          <w:sz w:val="24"/>
          <w:lang w:val="zh-CN"/>
        </w:rPr>
        <w:t>，小于</w:t>
      </w:r>
      <w:r w:rsidRPr="00DE28C2">
        <w:rPr>
          <w:kern w:val="0"/>
          <w:sz w:val="24"/>
          <w:lang w:val="zh-CN"/>
        </w:rPr>
        <w:t>-20%</w:t>
      </w:r>
      <w:r w:rsidRPr="00DE28C2">
        <w:rPr>
          <w:rFonts w:hint="eastAsia"/>
          <w:kern w:val="0"/>
          <w:sz w:val="24"/>
          <w:lang w:val="zh-CN"/>
        </w:rPr>
        <w:t>，因此项目环境影响满足区域环境质量改善目标。</w:t>
      </w:r>
    </w:p>
    <w:p w:rsidR="00E860E6" w:rsidRPr="00DE28C2" w:rsidRDefault="00E860E6" w:rsidP="00E860E6">
      <w:pPr>
        <w:tabs>
          <w:tab w:val="left" w:pos="0"/>
        </w:tabs>
        <w:snapToGrid w:val="0"/>
        <w:spacing w:line="480" w:lineRule="exact"/>
        <w:ind w:right="113" w:firstLineChars="200" w:firstLine="480"/>
        <w:rPr>
          <w:kern w:val="0"/>
          <w:sz w:val="24"/>
          <w:lang w:val="zh-CN"/>
        </w:rPr>
      </w:pPr>
      <w:r w:rsidRPr="00DE28C2">
        <w:rPr>
          <w:rFonts w:hint="eastAsia"/>
          <w:kern w:val="0"/>
          <w:sz w:val="24"/>
          <w:lang w:val="zh-CN"/>
        </w:rPr>
        <w:t>因此，本项目环境影响可接受。</w:t>
      </w:r>
    </w:p>
    <w:p w:rsidR="00E860E6" w:rsidRPr="00DE28C2" w:rsidRDefault="00E860E6" w:rsidP="00E860E6">
      <w:pPr>
        <w:tabs>
          <w:tab w:val="left" w:pos="0"/>
        </w:tabs>
        <w:snapToGrid w:val="0"/>
        <w:spacing w:line="480" w:lineRule="exact"/>
        <w:ind w:right="113" w:firstLineChars="200" w:firstLine="480"/>
        <w:rPr>
          <w:kern w:val="0"/>
          <w:sz w:val="24"/>
          <w:lang w:val="zh-CN"/>
        </w:rPr>
      </w:pPr>
      <w:r w:rsidRPr="00DE28C2">
        <w:rPr>
          <w:rFonts w:hint="eastAsia"/>
          <w:kern w:val="0"/>
          <w:sz w:val="24"/>
          <w:lang w:val="zh-CN"/>
        </w:rPr>
        <w:t>（</w:t>
      </w:r>
      <w:r w:rsidRPr="00DE28C2">
        <w:rPr>
          <w:kern w:val="0"/>
          <w:sz w:val="24"/>
          <w:lang w:val="zh-CN"/>
        </w:rPr>
        <w:t>2</w:t>
      </w:r>
      <w:r w:rsidRPr="00DE28C2">
        <w:rPr>
          <w:rFonts w:hint="eastAsia"/>
          <w:kern w:val="0"/>
          <w:sz w:val="24"/>
          <w:lang w:val="zh-CN"/>
        </w:rPr>
        <w:t>）大气环境防护距离</w:t>
      </w:r>
    </w:p>
    <w:p w:rsidR="00E860E6" w:rsidRPr="00DE28C2" w:rsidRDefault="00E860E6" w:rsidP="00E860E6">
      <w:pPr>
        <w:tabs>
          <w:tab w:val="left" w:pos="0"/>
        </w:tabs>
        <w:snapToGrid w:val="0"/>
        <w:spacing w:line="520" w:lineRule="exact"/>
        <w:ind w:right="113" w:firstLineChars="200" w:firstLine="480"/>
        <w:rPr>
          <w:kern w:val="0"/>
          <w:sz w:val="24"/>
          <w:lang w:val="zh-CN"/>
        </w:rPr>
      </w:pPr>
      <w:r w:rsidRPr="00DE28C2">
        <w:rPr>
          <w:rFonts w:hint="eastAsia"/>
          <w:kern w:val="0"/>
          <w:sz w:val="24"/>
          <w:lang w:val="zh-CN"/>
        </w:rPr>
        <w:t>采用</w:t>
      </w:r>
      <w:r w:rsidRPr="00DE28C2">
        <w:rPr>
          <w:kern w:val="0"/>
          <w:sz w:val="24"/>
          <w:lang w:val="zh-CN"/>
        </w:rPr>
        <w:t>201</w:t>
      </w:r>
      <w:r w:rsidR="00ED0C2E">
        <w:rPr>
          <w:rFonts w:hint="eastAsia"/>
          <w:kern w:val="0"/>
          <w:sz w:val="24"/>
          <w:lang w:val="zh-CN"/>
        </w:rPr>
        <w:t>8</w:t>
      </w:r>
      <w:r w:rsidRPr="00DE28C2">
        <w:rPr>
          <w:rFonts w:hint="eastAsia"/>
          <w:kern w:val="0"/>
          <w:sz w:val="24"/>
          <w:lang w:val="zh-CN"/>
        </w:rPr>
        <w:t>全年的常规气象资料，并设置</w:t>
      </w:r>
      <w:r w:rsidRPr="00DE28C2">
        <w:rPr>
          <w:rFonts w:hint="eastAsia"/>
          <w:kern w:val="0"/>
          <w:sz w:val="24"/>
          <w:lang w:val="zh-CN"/>
        </w:rPr>
        <w:t>5</w:t>
      </w:r>
      <w:r w:rsidRPr="00DE28C2">
        <w:rPr>
          <w:kern w:val="0"/>
          <w:sz w:val="24"/>
          <w:lang w:val="zh-CN"/>
        </w:rPr>
        <w:t xml:space="preserve">0m </w:t>
      </w:r>
      <w:r w:rsidRPr="00DE28C2">
        <w:rPr>
          <w:rFonts w:hint="eastAsia"/>
          <w:kern w:val="0"/>
          <w:sz w:val="24"/>
          <w:lang w:val="zh-CN"/>
        </w:rPr>
        <w:t>的网格局对厂界外各污染物短期贡献浓度超标情况进行计算。根据计算，本项目厂界外各污染物的短期贡献浓度值未出现超标情况，因此，本项目不需设置大气环境防护距离。</w:t>
      </w:r>
    </w:p>
    <w:p w:rsidR="00E860E6" w:rsidRPr="00ED0C2E" w:rsidRDefault="00E860E6" w:rsidP="00ED0C2E">
      <w:pPr>
        <w:spacing w:line="520" w:lineRule="exact"/>
        <w:ind w:firstLineChars="200" w:firstLine="480"/>
        <w:rPr>
          <w:bCs/>
          <w:sz w:val="24"/>
        </w:rPr>
      </w:pPr>
      <w:r w:rsidRPr="00DE28C2">
        <w:rPr>
          <w:kern w:val="0"/>
          <w:sz w:val="24"/>
          <w:lang w:val="zh-CN"/>
        </w:rPr>
        <w:t>依据《制定地方大气污染物排放标准的技术方法》</w:t>
      </w:r>
      <w:r w:rsidRPr="00DE28C2">
        <w:rPr>
          <w:kern w:val="0"/>
          <w:sz w:val="24"/>
          <w:lang w:val="zh-CN"/>
        </w:rPr>
        <w:t>(GB/T3840-1991)</w:t>
      </w:r>
      <w:r w:rsidRPr="00DE28C2">
        <w:rPr>
          <w:kern w:val="0"/>
          <w:sz w:val="24"/>
          <w:lang w:val="zh-CN"/>
        </w:rPr>
        <w:t>卫生防护距离确定方法，项目</w:t>
      </w:r>
      <w:r w:rsidRPr="00DE28C2">
        <w:rPr>
          <w:rFonts w:hint="eastAsia"/>
          <w:kern w:val="0"/>
          <w:sz w:val="24"/>
          <w:lang w:val="zh-CN"/>
        </w:rPr>
        <w:t>设置</w:t>
      </w:r>
      <w:r w:rsidRPr="00DE28C2">
        <w:rPr>
          <w:kern w:val="0"/>
          <w:sz w:val="24"/>
          <w:lang w:val="zh-CN"/>
        </w:rPr>
        <w:t>卫生防护距离为</w:t>
      </w:r>
      <w:r w:rsidR="00A5790B">
        <w:rPr>
          <w:rFonts w:hint="eastAsia"/>
          <w:kern w:val="0"/>
          <w:sz w:val="24"/>
          <w:lang w:val="zh-CN"/>
        </w:rPr>
        <w:t>1</w:t>
      </w:r>
      <w:r w:rsidRPr="00DE28C2">
        <w:rPr>
          <w:rFonts w:hint="eastAsia"/>
          <w:kern w:val="0"/>
          <w:sz w:val="24"/>
          <w:lang w:val="zh-CN"/>
        </w:rPr>
        <w:t>0</w:t>
      </w:r>
      <w:r w:rsidRPr="00DE28C2">
        <w:rPr>
          <w:kern w:val="0"/>
          <w:sz w:val="24"/>
          <w:lang w:val="zh-CN"/>
        </w:rPr>
        <w:t>0m</w:t>
      </w:r>
      <w:r w:rsidRPr="00DE28C2">
        <w:rPr>
          <w:kern w:val="0"/>
          <w:sz w:val="24"/>
          <w:lang w:val="zh-CN"/>
        </w:rPr>
        <w:t>。</w:t>
      </w:r>
      <w:r w:rsidR="00ED0C2E" w:rsidRPr="009D3D1A">
        <w:rPr>
          <w:sz w:val="24"/>
        </w:rPr>
        <w:t>依据</w:t>
      </w:r>
      <w:r w:rsidR="00ED0C2E" w:rsidRPr="009D3D1A">
        <w:rPr>
          <w:bCs/>
          <w:sz w:val="24"/>
        </w:rPr>
        <w:t>《畜禽养殖业污染防治技术规范》（</w:t>
      </w:r>
      <w:r w:rsidR="00ED0C2E" w:rsidRPr="009D3D1A">
        <w:rPr>
          <w:bCs/>
          <w:sz w:val="24"/>
        </w:rPr>
        <w:t>HJ</w:t>
      </w:r>
      <w:r w:rsidR="00ED0C2E" w:rsidRPr="009D3D1A">
        <w:rPr>
          <w:bCs/>
          <w:sz w:val="24"/>
        </w:rPr>
        <w:t>／</w:t>
      </w:r>
      <w:r w:rsidR="00ED0C2E" w:rsidRPr="009D3D1A">
        <w:rPr>
          <w:bCs/>
          <w:sz w:val="24"/>
        </w:rPr>
        <w:t>T81-2001</w:t>
      </w:r>
      <w:r w:rsidR="00ED0C2E" w:rsidRPr="009D3D1A">
        <w:rPr>
          <w:bCs/>
          <w:sz w:val="24"/>
        </w:rPr>
        <w:t>）中选址要求的规定，</w:t>
      </w:r>
      <w:r w:rsidR="00ED0C2E" w:rsidRPr="009D3D1A">
        <w:rPr>
          <w:sz w:val="24"/>
        </w:rPr>
        <w:t>本次项目场区选址按</w:t>
      </w:r>
      <w:r w:rsidR="00ED0C2E" w:rsidRPr="009D3D1A">
        <w:rPr>
          <w:sz w:val="24"/>
        </w:rPr>
        <w:t>500</w:t>
      </w:r>
      <w:r w:rsidR="00ED0C2E" w:rsidRPr="009D3D1A">
        <w:rPr>
          <w:sz w:val="24"/>
        </w:rPr>
        <w:t>卫生</w:t>
      </w:r>
      <w:r w:rsidR="00ED0C2E" w:rsidRPr="009D3D1A">
        <w:rPr>
          <w:sz w:val="24"/>
        </w:rPr>
        <w:lastRenderedPageBreak/>
        <w:t>防护距离控制</w:t>
      </w:r>
      <w:r w:rsidR="004A1B3E">
        <w:rPr>
          <w:rFonts w:hint="eastAsia"/>
          <w:sz w:val="24"/>
        </w:rPr>
        <w:t>（</w:t>
      </w:r>
      <w:r w:rsidR="004A1B3E" w:rsidRPr="00981209">
        <w:rPr>
          <w:rFonts w:hint="eastAsia"/>
          <w:sz w:val="24"/>
        </w:rPr>
        <w:t>500m</w:t>
      </w:r>
      <w:r w:rsidR="004A1B3E" w:rsidRPr="00981209">
        <w:rPr>
          <w:rFonts w:hint="eastAsia"/>
          <w:sz w:val="24"/>
        </w:rPr>
        <w:t>范围内的</w:t>
      </w:r>
      <w:r w:rsidR="004A1B3E" w:rsidRPr="00981209">
        <w:rPr>
          <w:sz w:val="24"/>
        </w:rPr>
        <w:t>敏感点为项目</w:t>
      </w:r>
      <w:r w:rsidR="004A1B3E" w:rsidRPr="00981209">
        <w:rPr>
          <w:rFonts w:hint="eastAsia"/>
          <w:sz w:val="24"/>
        </w:rPr>
        <w:t>区</w:t>
      </w:r>
      <w:r w:rsidR="008405E5">
        <w:rPr>
          <w:rFonts w:hint="eastAsia"/>
          <w:sz w:val="24"/>
        </w:rPr>
        <w:t>东</w:t>
      </w:r>
      <w:r w:rsidR="004A1B3E" w:rsidRPr="00981209">
        <w:rPr>
          <w:rFonts w:hint="eastAsia"/>
          <w:sz w:val="24"/>
        </w:rPr>
        <w:t>侧</w:t>
      </w:r>
      <w:r w:rsidR="004A1B3E" w:rsidRPr="00981209">
        <w:rPr>
          <w:rFonts w:hint="eastAsia"/>
          <w:sz w:val="24"/>
        </w:rPr>
        <w:t>459m</w:t>
      </w:r>
      <w:r w:rsidR="004A1B3E" w:rsidRPr="00981209">
        <w:rPr>
          <w:rFonts w:hint="eastAsia"/>
          <w:sz w:val="24"/>
        </w:rPr>
        <w:t>王竹园和</w:t>
      </w:r>
      <w:r w:rsidR="004A1B3E" w:rsidRPr="00981209">
        <w:rPr>
          <w:rFonts w:hint="eastAsia"/>
          <w:sz w:val="24"/>
        </w:rPr>
        <w:t>305m</w:t>
      </w:r>
      <w:r w:rsidR="004A1B3E" w:rsidRPr="00981209">
        <w:rPr>
          <w:rFonts w:hint="eastAsia"/>
          <w:sz w:val="24"/>
        </w:rPr>
        <w:t>处的河西组，均为居民小于</w:t>
      </w:r>
      <w:r w:rsidR="004A1B3E" w:rsidRPr="00981209">
        <w:rPr>
          <w:rFonts w:hint="eastAsia"/>
          <w:sz w:val="24"/>
        </w:rPr>
        <w:t>50</w:t>
      </w:r>
      <w:r w:rsidR="004A1B3E" w:rsidRPr="00981209">
        <w:rPr>
          <w:rFonts w:hint="eastAsia"/>
          <w:sz w:val="24"/>
        </w:rPr>
        <w:t>户的零散居民点</w:t>
      </w:r>
      <w:r w:rsidR="004A1B3E">
        <w:rPr>
          <w:rFonts w:hint="eastAsia"/>
          <w:sz w:val="24"/>
        </w:rPr>
        <w:t>）</w:t>
      </w:r>
      <w:r w:rsidR="00ED0C2E" w:rsidRPr="009D3D1A">
        <w:rPr>
          <w:sz w:val="24"/>
        </w:rPr>
        <w:t>，可以同时满足卫生防护距离、</w:t>
      </w:r>
      <w:r w:rsidR="004A1B3E">
        <w:rPr>
          <w:rFonts w:hint="eastAsia"/>
          <w:sz w:val="24"/>
        </w:rPr>
        <w:t>内乡</w:t>
      </w:r>
      <w:proofErr w:type="gramStart"/>
      <w:r w:rsidR="004A1B3E">
        <w:rPr>
          <w:rFonts w:hint="eastAsia"/>
          <w:sz w:val="24"/>
        </w:rPr>
        <w:t>县</w:t>
      </w:r>
      <w:r w:rsidR="00ED0C2E" w:rsidRPr="009D3D1A">
        <w:rPr>
          <w:sz w:val="24"/>
        </w:rPr>
        <w:t>关于</w:t>
      </w:r>
      <w:proofErr w:type="gramEnd"/>
      <w:r w:rsidR="00ED0C2E" w:rsidRPr="009D3D1A">
        <w:rPr>
          <w:sz w:val="24"/>
        </w:rPr>
        <w:t>畜牧养殖禁养区和限养区的规定和</w:t>
      </w:r>
      <w:r w:rsidR="00ED0C2E" w:rsidRPr="009D3D1A">
        <w:rPr>
          <w:bCs/>
          <w:sz w:val="24"/>
        </w:rPr>
        <w:t>《畜禽养殖业污染防治技术规范》（</w:t>
      </w:r>
      <w:r w:rsidR="00ED0C2E" w:rsidRPr="009D3D1A">
        <w:rPr>
          <w:bCs/>
          <w:sz w:val="24"/>
        </w:rPr>
        <w:t>HJ</w:t>
      </w:r>
      <w:r w:rsidR="00ED0C2E" w:rsidRPr="009D3D1A">
        <w:rPr>
          <w:bCs/>
          <w:sz w:val="24"/>
        </w:rPr>
        <w:t>／</w:t>
      </w:r>
      <w:r w:rsidR="00ED0C2E" w:rsidRPr="009D3D1A">
        <w:rPr>
          <w:bCs/>
          <w:sz w:val="24"/>
        </w:rPr>
        <w:t>T81-2001</w:t>
      </w:r>
      <w:r w:rsidR="00ED0C2E" w:rsidRPr="009D3D1A">
        <w:rPr>
          <w:bCs/>
          <w:sz w:val="24"/>
        </w:rPr>
        <w:t>）</w:t>
      </w:r>
      <w:r w:rsidR="00ED0C2E" w:rsidRPr="009D3D1A">
        <w:rPr>
          <w:sz w:val="24"/>
        </w:rPr>
        <w:t>的要求。</w:t>
      </w:r>
      <w:r w:rsidRPr="00DE28C2">
        <w:rPr>
          <w:kern w:val="0"/>
          <w:sz w:val="24"/>
          <w:lang w:val="zh-CN"/>
        </w:rPr>
        <w:t>设防范围内无</w:t>
      </w:r>
      <w:r w:rsidRPr="00DE28C2">
        <w:rPr>
          <w:rFonts w:hint="eastAsia"/>
          <w:kern w:val="0"/>
          <w:sz w:val="24"/>
          <w:lang w:val="zh-CN"/>
        </w:rPr>
        <w:t>现状环境</w:t>
      </w:r>
      <w:r w:rsidRPr="00DE28C2">
        <w:rPr>
          <w:kern w:val="0"/>
          <w:sz w:val="24"/>
          <w:lang w:val="zh-CN"/>
        </w:rPr>
        <w:t>敏感点存在</w:t>
      </w:r>
      <w:r>
        <w:rPr>
          <w:rFonts w:hint="eastAsia"/>
          <w:kern w:val="0"/>
          <w:sz w:val="24"/>
          <w:lang w:val="zh-CN"/>
        </w:rPr>
        <w:t>，</w:t>
      </w:r>
      <w:r w:rsidRPr="00AA4B91">
        <w:rPr>
          <w:kern w:val="0"/>
          <w:sz w:val="24"/>
          <w:lang w:val="zh-CN"/>
        </w:rPr>
        <w:t>评价要求项目投入运行后，工程防护距离内不得新建民居、学校等环境敏感点。</w:t>
      </w:r>
      <w:r w:rsidRPr="00AA4B91">
        <w:rPr>
          <w:sz w:val="24"/>
        </w:rPr>
        <w:t>采取以上防范措施后，项目营运期对区域环境空气不会造成明显影响。</w:t>
      </w:r>
    </w:p>
    <w:p w:rsidR="00E860E6" w:rsidRPr="00DE28C2" w:rsidRDefault="00E860E6" w:rsidP="00ED0C2E">
      <w:pPr>
        <w:tabs>
          <w:tab w:val="left" w:pos="0"/>
        </w:tabs>
        <w:snapToGrid w:val="0"/>
        <w:spacing w:line="520" w:lineRule="exact"/>
        <w:ind w:right="113" w:firstLineChars="200" w:firstLine="480"/>
        <w:rPr>
          <w:kern w:val="0"/>
          <w:sz w:val="24"/>
          <w:lang w:val="zh-CN"/>
        </w:rPr>
      </w:pPr>
      <w:r w:rsidRPr="00DE28C2">
        <w:rPr>
          <w:rFonts w:hint="eastAsia"/>
          <w:kern w:val="0"/>
          <w:sz w:val="24"/>
          <w:lang w:val="zh-CN"/>
        </w:rPr>
        <w:t>（</w:t>
      </w:r>
      <w:r w:rsidRPr="00DE28C2">
        <w:rPr>
          <w:kern w:val="0"/>
          <w:sz w:val="24"/>
          <w:lang w:val="zh-CN"/>
        </w:rPr>
        <w:t>3</w:t>
      </w:r>
      <w:r w:rsidRPr="00DE28C2">
        <w:rPr>
          <w:rFonts w:hint="eastAsia"/>
          <w:kern w:val="0"/>
          <w:sz w:val="24"/>
          <w:lang w:val="zh-CN"/>
        </w:rPr>
        <w:t>）污染物排放量核算结果</w:t>
      </w:r>
    </w:p>
    <w:p w:rsidR="00E860E6" w:rsidRPr="00ED0C2E" w:rsidRDefault="00E860E6" w:rsidP="00ED0C2E">
      <w:pPr>
        <w:tabs>
          <w:tab w:val="left" w:pos="0"/>
        </w:tabs>
        <w:snapToGrid w:val="0"/>
        <w:spacing w:line="520" w:lineRule="exact"/>
        <w:ind w:right="113" w:firstLineChars="200" w:firstLine="480"/>
        <w:rPr>
          <w:kern w:val="0"/>
          <w:sz w:val="24"/>
          <w:lang w:val="zh-CN"/>
        </w:rPr>
      </w:pPr>
      <w:r w:rsidRPr="00ED0C2E">
        <w:rPr>
          <w:rFonts w:hint="eastAsia"/>
          <w:kern w:val="0"/>
          <w:sz w:val="24"/>
          <w:lang w:val="zh-CN"/>
        </w:rPr>
        <w:t>根据总量控制要求，评价建议项目污染物总量控制指标为：二氧化硫</w:t>
      </w:r>
      <w:r w:rsidRPr="00ED0C2E">
        <w:rPr>
          <w:rFonts w:hint="eastAsia"/>
          <w:kern w:val="0"/>
          <w:sz w:val="24"/>
          <w:lang w:val="zh-CN"/>
        </w:rPr>
        <w:t>0.</w:t>
      </w:r>
      <w:r w:rsidR="00F976C6">
        <w:rPr>
          <w:rFonts w:hint="eastAsia"/>
          <w:kern w:val="0"/>
          <w:sz w:val="24"/>
          <w:lang w:val="zh-CN"/>
        </w:rPr>
        <w:t>0</w:t>
      </w:r>
      <w:r w:rsidR="004A1B3E">
        <w:rPr>
          <w:rFonts w:hint="eastAsia"/>
          <w:kern w:val="0"/>
          <w:sz w:val="24"/>
          <w:lang w:val="zh-CN"/>
        </w:rPr>
        <w:t>068</w:t>
      </w:r>
      <w:r w:rsidRPr="00ED0C2E">
        <w:rPr>
          <w:rFonts w:hint="eastAsia"/>
          <w:kern w:val="0"/>
          <w:sz w:val="24"/>
          <w:lang w:val="zh-CN"/>
        </w:rPr>
        <w:t>t/a</w:t>
      </w:r>
      <w:r w:rsidRPr="00ED0C2E">
        <w:rPr>
          <w:rFonts w:hint="eastAsia"/>
          <w:kern w:val="0"/>
          <w:sz w:val="24"/>
          <w:lang w:val="zh-CN"/>
        </w:rPr>
        <w:t>，氮氧化物</w:t>
      </w:r>
      <w:r w:rsidR="004A1B3E">
        <w:rPr>
          <w:rFonts w:hint="eastAsia"/>
          <w:kern w:val="0"/>
          <w:sz w:val="24"/>
          <w:lang w:val="zh-CN"/>
        </w:rPr>
        <w:t>0.196</w:t>
      </w:r>
      <w:r w:rsidRPr="00ED0C2E">
        <w:rPr>
          <w:rFonts w:hint="eastAsia"/>
          <w:kern w:val="0"/>
          <w:sz w:val="24"/>
          <w:lang w:val="zh-CN"/>
        </w:rPr>
        <w:t>t/a</w:t>
      </w:r>
      <w:r w:rsidRPr="00ED0C2E">
        <w:rPr>
          <w:rFonts w:hint="eastAsia"/>
          <w:kern w:val="0"/>
          <w:sz w:val="24"/>
          <w:lang w:val="zh-CN"/>
        </w:rPr>
        <w:t>。</w:t>
      </w:r>
    </w:p>
    <w:p w:rsidR="00E860E6" w:rsidRPr="00ED0C2E" w:rsidRDefault="00E860E6" w:rsidP="00ED0C2E">
      <w:pPr>
        <w:tabs>
          <w:tab w:val="left" w:pos="0"/>
        </w:tabs>
        <w:snapToGrid w:val="0"/>
        <w:spacing w:line="520" w:lineRule="exact"/>
        <w:ind w:right="113" w:firstLineChars="200" w:firstLine="480"/>
        <w:rPr>
          <w:kern w:val="0"/>
          <w:sz w:val="24"/>
          <w:lang w:val="zh-CN"/>
        </w:rPr>
      </w:pPr>
      <w:r w:rsidRPr="00ED0C2E">
        <w:rPr>
          <w:rFonts w:hint="eastAsia"/>
          <w:kern w:val="0"/>
          <w:sz w:val="24"/>
          <w:lang w:val="zh-CN"/>
        </w:rPr>
        <w:t>其他大气污染物排放总量为：</w:t>
      </w:r>
      <w:r w:rsidR="00F976C6">
        <w:rPr>
          <w:rFonts w:hint="eastAsia"/>
          <w:kern w:val="0"/>
          <w:sz w:val="24"/>
          <w:lang w:val="zh-CN"/>
        </w:rPr>
        <w:t>硫化氢</w:t>
      </w:r>
      <w:r w:rsidR="004A1B3E">
        <w:rPr>
          <w:rFonts w:hint="eastAsia"/>
          <w:kern w:val="0"/>
          <w:sz w:val="24"/>
          <w:lang w:val="zh-CN"/>
        </w:rPr>
        <w:t>0.11</w:t>
      </w:r>
      <w:r w:rsidR="008405E5">
        <w:rPr>
          <w:rFonts w:hint="eastAsia"/>
          <w:kern w:val="0"/>
          <w:sz w:val="24"/>
          <w:lang w:val="zh-CN"/>
        </w:rPr>
        <w:t>68</w:t>
      </w:r>
      <w:r w:rsidRPr="00ED0C2E">
        <w:rPr>
          <w:rFonts w:hint="eastAsia"/>
          <w:kern w:val="0"/>
          <w:sz w:val="24"/>
          <w:lang w:val="zh-CN"/>
        </w:rPr>
        <w:t>t/a</w:t>
      </w:r>
      <w:r w:rsidR="00F976C6">
        <w:rPr>
          <w:rFonts w:hint="eastAsia"/>
          <w:kern w:val="0"/>
          <w:sz w:val="24"/>
          <w:lang w:val="zh-CN"/>
        </w:rPr>
        <w:t>、氨</w:t>
      </w:r>
      <w:r w:rsidR="004A1B3E">
        <w:rPr>
          <w:rFonts w:hint="eastAsia"/>
          <w:kern w:val="0"/>
          <w:sz w:val="24"/>
          <w:lang w:val="zh-CN"/>
        </w:rPr>
        <w:t>1.5</w:t>
      </w:r>
      <w:r w:rsidR="008405E5">
        <w:rPr>
          <w:rFonts w:hint="eastAsia"/>
          <w:kern w:val="0"/>
          <w:sz w:val="24"/>
          <w:lang w:val="zh-CN"/>
        </w:rPr>
        <w:t>119</w:t>
      </w:r>
      <w:r w:rsidR="00F976C6">
        <w:rPr>
          <w:rFonts w:hint="eastAsia"/>
          <w:kern w:val="0"/>
          <w:sz w:val="24"/>
          <w:lang w:val="zh-CN"/>
        </w:rPr>
        <w:t>t/a</w:t>
      </w:r>
      <w:r w:rsidRPr="00ED0C2E">
        <w:rPr>
          <w:rFonts w:hint="eastAsia"/>
          <w:kern w:val="0"/>
          <w:sz w:val="24"/>
          <w:lang w:val="zh-CN"/>
        </w:rPr>
        <w:t>。</w:t>
      </w:r>
    </w:p>
    <w:p w:rsidR="00E860E6" w:rsidRPr="00DE28C2" w:rsidRDefault="00E860E6" w:rsidP="00ED0C2E">
      <w:pPr>
        <w:tabs>
          <w:tab w:val="left" w:pos="0"/>
        </w:tabs>
        <w:snapToGrid w:val="0"/>
        <w:spacing w:line="520" w:lineRule="exact"/>
        <w:ind w:right="113" w:firstLineChars="200" w:firstLine="480"/>
        <w:rPr>
          <w:kern w:val="0"/>
          <w:sz w:val="24"/>
          <w:lang w:val="zh-CN"/>
        </w:rPr>
      </w:pPr>
      <w:r w:rsidRPr="00DE28C2">
        <w:rPr>
          <w:rFonts w:hint="eastAsia"/>
          <w:kern w:val="0"/>
          <w:sz w:val="24"/>
          <w:lang w:val="zh-CN"/>
        </w:rPr>
        <w:t>（</w:t>
      </w:r>
      <w:r w:rsidRPr="00DE28C2">
        <w:rPr>
          <w:kern w:val="0"/>
          <w:sz w:val="24"/>
          <w:lang w:val="zh-CN"/>
        </w:rPr>
        <w:t>4</w:t>
      </w:r>
      <w:r w:rsidRPr="00DE28C2">
        <w:rPr>
          <w:rFonts w:hint="eastAsia"/>
          <w:kern w:val="0"/>
          <w:sz w:val="24"/>
          <w:lang w:val="zh-CN"/>
        </w:rPr>
        <w:t>）大气环境影响评价自查表</w:t>
      </w:r>
    </w:p>
    <w:p w:rsidR="00E860E6" w:rsidRDefault="00E860E6" w:rsidP="00ED0C2E">
      <w:pPr>
        <w:tabs>
          <w:tab w:val="left" w:pos="0"/>
        </w:tabs>
        <w:snapToGrid w:val="0"/>
        <w:spacing w:line="520" w:lineRule="exact"/>
        <w:ind w:right="113" w:firstLineChars="200" w:firstLine="480"/>
        <w:rPr>
          <w:kern w:val="0"/>
          <w:sz w:val="24"/>
          <w:lang w:val="zh-CN"/>
        </w:rPr>
      </w:pPr>
      <w:r w:rsidRPr="00DE28C2">
        <w:rPr>
          <w:rFonts w:hint="eastAsia"/>
          <w:kern w:val="0"/>
          <w:sz w:val="24"/>
          <w:lang w:val="zh-CN"/>
        </w:rPr>
        <w:t>本次大气环境影响评价完成后，对大气环境影响评价主要内容与结论进行自</w:t>
      </w:r>
      <w:r w:rsidRPr="009410F7">
        <w:rPr>
          <w:rFonts w:hint="eastAsia"/>
          <w:kern w:val="0"/>
          <w:sz w:val="24"/>
          <w:lang w:val="zh-CN"/>
        </w:rPr>
        <w:t>查，详见下表。</w:t>
      </w:r>
    </w:p>
    <w:p w:rsidR="00E860E6" w:rsidRPr="00764C1F" w:rsidRDefault="00E860E6" w:rsidP="00112642">
      <w:pPr>
        <w:pStyle w:val="af4"/>
        <w:spacing w:line="520" w:lineRule="exact"/>
        <w:ind w:firstLineChars="50" w:firstLine="120"/>
        <w:rPr>
          <w:rFonts w:eastAsia="黑体"/>
          <w:u w:val="single"/>
        </w:rPr>
      </w:pPr>
      <w:bookmarkStart w:id="42" w:name="OLE_LINK1"/>
      <w:bookmarkStart w:id="43" w:name="OLE_LINK2"/>
      <w:r w:rsidRPr="00F976C6">
        <w:rPr>
          <w:b/>
          <w:bCs/>
          <w:color w:val="auto"/>
          <w:szCs w:val="24"/>
        </w:rPr>
        <w:t>表</w:t>
      </w:r>
      <w:r w:rsidRPr="00F976C6">
        <w:rPr>
          <w:rFonts w:hint="eastAsia"/>
          <w:b/>
          <w:bCs/>
          <w:color w:val="auto"/>
          <w:szCs w:val="24"/>
        </w:rPr>
        <w:t>4-</w:t>
      </w:r>
      <w:r w:rsidR="002D5B87">
        <w:rPr>
          <w:rFonts w:hint="eastAsia"/>
          <w:b/>
          <w:bCs/>
          <w:color w:val="auto"/>
          <w:szCs w:val="24"/>
          <w:lang w:eastAsia="zh-CN"/>
        </w:rPr>
        <w:t>24</w:t>
      </w:r>
      <w:r w:rsidRPr="00F976C6">
        <w:rPr>
          <w:b/>
          <w:bCs/>
          <w:color w:val="auto"/>
          <w:szCs w:val="24"/>
        </w:rPr>
        <w:t xml:space="preserve">   </w:t>
      </w:r>
      <w:r w:rsidR="00112642">
        <w:rPr>
          <w:rFonts w:hint="eastAsia"/>
          <w:b/>
          <w:bCs/>
          <w:color w:val="auto"/>
          <w:szCs w:val="24"/>
          <w:lang w:eastAsia="zh-CN"/>
        </w:rPr>
        <w:t xml:space="preserve">      </w:t>
      </w:r>
      <w:r w:rsidRPr="00F976C6">
        <w:rPr>
          <w:b/>
          <w:bCs/>
          <w:color w:val="auto"/>
          <w:szCs w:val="24"/>
        </w:rPr>
        <w:t xml:space="preserve"> </w:t>
      </w:r>
      <w:r w:rsidR="002D5B87">
        <w:rPr>
          <w:rFonts w:hint="eastAsia"/>
          <w:b/>
          <w:bCs/>
          <w:color w:val="auto"/>
          <w:szCs w:val="24"/>
          <w:lang w:eastAsia="zh-CN"/>
        </w:rPr>
        <w:t xml:space="preserve">    </w:t>
      </w:r>
      <w:r w:rsidRPr="00F976C6">
        <w:rPr>
          <w:b/>
          <w:bCs/>
          <w:color w:val="auto"/>
          <w:szCs w:val="24"/>
        </w:rPr>
        <w:t xml:space="preserve"> </w:t>
      </w:r>
      <w:r w:rsidRPr="00F976C6">
        <w:rPr>
          <w:rFonts w:hint="eastAsia"/>
          <w:b/>
          <w:bCs/>
          <w:color w:val="auto"/>
          <w:szCs w:val="24"/>
        </w:rPr>
        <w:t>大气环境影响评价自查表</w:t>
      </w:r>
      <w:bookmarkEnd w:id="42"/>
      <w:bookmarkEnd w:id="43"/>
    </w:p>
    <w:tbl>
      <w:tblPr>
        <w:tblW w:w="9944" w:type="dxa"/>
        <w:jc w:val="center"/>
        <w:tblInd w:w="-102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187"/>
        <w:gridCol w:w="1948"/>
        <w:gridCol w:w="857"/>
        <w:gridCol w:w="454"/>
        <w:gridCol w:w="349"/>
        <w:gridCol w:w="129"/>
        <w:gridCol w:w="318"/>
        <w:gridCol w:w="165"/>
        <w:gridCol w:w="31"/>
        <w:gridCol w:w="88"/>
        <w:gridCol w:w="54"/>
        <w:gridCol w:w="283"/>
        <w:gridCol w:w="371"/>
        <w:gridCol w:w="394"/>
        <w:gridCol w:w="32"/>
        <w:gridCol w:w="337"/>
        <w:gridCol w:w="230"/>
        <w:gridCol w:w="54"/>
        <w:gridCol w:w="229"/>
        <w:gridCol w:w="54"/>
        <w:gridCol w:w="88"/>
        <w:gridCol w:w="127"/>
        <w:gridCol w:w="550"/>
        <w:gridCol w:w="111"/>
        <w:gridCol w:w="314"/>
        <w:gridCol w:w="19"/>
        <w:gridCol w:w="1171"/>
      </w:tblGrid>
      <w:tr w:rsidR="00E860E6" w:rsidRPr="00336182" w:rsidTr="008351B1">
        <w:trPr>
          <w:jc w:val="center"/>
        </w:trPr>
        <w:tc>
          <w:tcPr>
            <w:tcW w:w="3135" w:type="dxa"/>
            <w:gridSpan w:val="2"/>
            <w:shd w:val="clear" w:color="auto" w:fill="auto"/>
            <w:vAlign w:val="center"/>
          </w:tcPr>
          <w:p w:rsidR="00E860E6" w:rsidRPr="00336182" w:rsidRDefault="00E860E6" w:rsidP="008C7ED3">
            <w:pPr>
              <w:spacing w:line="240" w:lineRule="atLeast"/>
              <w:jc w:val="center"/>
              <w:rPr>
                <w:rFonts w:ascii="宋体" w:hAnsi="宋体"/>
                <w:b/>
                <w:szCs w:val="21"/>
              </w:rPr>
            </w:pPr>
            <w:r w:rsidRPr="00336182">
              <w:rPr>
                <w:rFonts w:ascii="宋体" w:hAnsi="宋体" w:hint="eastAsia"/>
                <w:b/>
                <w:szCs w:val="21"/>
              </w:rPr>
              <w:t>工作内容</w:t>
            </w:r>
          </w:p>
        </w:tc>
        <w:tc>
          <w:tcPr>
            <w:tcW w:w="6809" w:type="dxa"/>
            <w:gridSpan w:val="25"/>
            <w:shd w:val="clear" w:color="auto" w:fill="auto"/>
            <w:vAlign w:val="center"/>
          </w:tcPr>
          <w:p w:rsidR="00E860E6" w:rsidRPr="00336182" w:rsidRDefault="00E860E6" w:rsidP="008C7ED3">
            <w:pPr>
              <w:spacing w:line="240" w:lineRule="atLeast"/>
              <w:jc w:val="center"/>
              <w:rPr>
                <w:rFonts w:ascii="宋体" w:hAnsi="宋体"/>
                <w:b/>
                <w:szCs w:val="21"/>
              </w:rPr>
            </w:pPr>
            <w:r w:rsidRPr="00336182">
              <w:rPr>
                <w:rFonts w:ascii="宋体" w:hAnsi="宋体" w:hint="eastAsia"/>
                <w:b/>
                <w:szCs w:val="21"/>
              </w:rPr>
              <w:t>自查项目</w:t>
            </w:r>
          </w:p>
        </w:tc>
      </w:tr>
      <w:tr w:rsidR="00E860E6" w:rsidRPr="00336182" w:rsidTr="008351B1">
        <w:trPr>
          <w:jc w:val="center"/>
        </w:trPr>
        <w:tc>
          <w:tcPr>
            <w:tcW w:w="1187" w:type="dxa"/>
            <w:vMerge w:val="restart"/>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评价等级及范围</w:t>
            </w: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评价等级</w:t>
            </w:r>
          </w:p>
        </w:tc>
        <w:tc>
          <w:tcPr>
            <w:tcW w:w="2272" w:type="dxa"/>
            <w:gridSpan w:val="6"/>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一级</w:t>
            </w:r>
            <w:r w:rsidRPr="00336182">
              <w:rPr>
                <w:rFonts w:ascii="MS Mincho" w:eastAsia="MS Mincho" w:hAnsi="MS Mincho" w:cs="MS Mincho" w:hint="eastAsia"/>
                <w:szCs w:val="21"/>
              </w:rPr>
              <w:t>☑</w:t>
            </w:r>
          </w:p>
        </w:tc>
        <w:tc>
          <w:tcPr>
            <w:tcW w:w="2103" w:type="dxa"/>
            <w:gridSpan w:val="11"/>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二级□</w:t>
            </w:r>
          </w:p>
        </w:tc>
        <w:tc>
          <w:tcPr>
            <w:tcW w:w="2434" w:type="dxa"/>
            <w:gridSpan w:val="8"/>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三级□</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评价范围</w:t>
            </w:r>
          </w:p>
        </w:tc>
        <w:tc>
          <w:tcPr>
            <w:tcW w:w="2272" w:type="dxa"/>
            <w:gridSpan w:val="6"/>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边长=50km□</w:t>
            </w:r>
          </w:p>
        </w:tc>
        <w:tc>
          <w:tcPr>
            <w:tcW w:w="2103" w:type="dxa"/>
            <w:gridSpan w:val="11"/>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边长=5~50km</w:t>
            </w:r>
            <w:bookmarkStart w:id="44" w:name="OLE_LINK3"/>
            <w:bookmarkStart w:id="45" w:name="OLE_LINK4"/>
            <w:r w:rsidRPr="00336182">
              <w:rPr>
                <w:rFonts w:ascii="宋体" w:hAnsi="宋体" w:hint="eastAsia"/>
                <w:szCs w:val="21"/>
              </w:rPr>
              <w:t>□</w:t>
            </w:r>
            <w:bookmarkEnd w:id="44"/>
            <w:bookmarkEnd w:id="45"/>
          </w:p>
        </w:tc>
        <w:tc>
          <w:tcPr>
            <w:tcW w:w="2434" w:type="dxa"/>
            <w:gridSpan w:val="8"/>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边长=5km</w:t>
            </w:r>
            <w:r w:rsidRPr="00336182">
              <w:rPr>
                <w:rFonts w:ascii="MS Mincho" w:eastAsia="MS Mincho" w:hAnsi="MS Mincho" w:cs="MS Mincho" w:hint="eastAsia"/>
                <w:szCs w:val="21"/>
              </w:rPr>
              <w:t>☑</w:t>
            </w:r>
          </w:p>
        </w:tc>
      </w:tr>
      <w:tr w:rsidR="00E860E6" w:rsidRPr="00336182" w:rsidTr="008351B1">
        <w:trPr>
          <w:jc w:val="center"/>
        </w:trPr>
        <w:tc>
          <w:tcPr>
            <w:tcW w:w="1187" w:type="dxa"/>
            <w:vMerge w:val="restart"/>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评价因子</w:t>
            </w: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SO</w:t>
            </w:r>
            <w:r w:rsidRPr="00336182">
              <w:rPr>
                <w:rFonts w:ascii="宋体" w:hAnsi="宋体" w:hint="eastAsia"/>
                <w:szCs w:val="21"/>
                <w:vertAlign w:val="subscript"/>
              </w:rPr>
              <w:t>2</w:t>
            </w:r>
            <w:r w:rsidRPr="00336182">
              <w:rPr>
                <w:rFonts w:ascii="宋体" w:hAnsi="宋体" w:hint="eastAsia"/>
                <w:szCs w:val="21"/>
              </w:rPr>
              <w:t>+NO</w:t>
            </w:r>
            <w:r w:rsidRPr="00336182">
              <w:rPr>
                <w:rFonts w:ascii="宋体" w:hAnsi="宋体" w:hint="eastAsia"/>
                <w:szCs w:val="21"/>
                <w:vertAlign w:val="subscript"/>
              </w:rPr>
              <w:t>2</w:t>
            </w:r>
            <w:r w:rsidRPr="00336182">
              <w:rPr>
                <w:rFonts w:ascii="宋体" w:hAnsi="宋体" w:hint="eastAsia"/>
                <w:szCs w:val="21"/>
              </w:rPr>
              <w:t>排放量</w:t>
            </w:r>
          </w:p>
        </w:tc>
        <w:tc>
          <w:tcPr>
            <w:tcW w:w="2272" w:type="dxa"/>
            <w:gridSpan w:val="6"/>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≥2000t/a□</w:t>
            </w:r>
          </w:p>
        </w:tc>
        <w:tc>
          <w:tcPr>
            <w:tcW w:w="2103" w:type="dxa"/>
            <w:gridSpan w:val="11"/>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500~2000t/a□</w:t>
            </w:r>
          </w:p>
        </w:tc>
        <w:tc>
          <w:tcPr>
            <w:tcW w:w="2434" w:type="dxa"/>
            <w:gridSpan w:val="8"/>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＜500t/a</w:t>
            </w:r>
            <w:r w:rsidRPr="00336182">
              <w:rPr>
                <w:rFonts w:ascii="MS Mincho" w:eastAsia="MS Mincho" w:hAnsi="MS Mincho" w:cs="MS Mincho" w:hint="eastAsia"/>
                <w:szCs w:val="21"/>
              </w:rPr>
              <w:t>☑</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评价因子</w:t>
            </w:r>
          </w:p>
        </w:tc>
        <w:tc>
          <w:tcPr>
            <w:tcW w:w="4092" w:type="dxa"/>
            <w:gridSpan w:val="15"/>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基本污染物（PM</w:t>
            </w:r>
            <w:r w:rsidRPr="00336182">
              <w:rPr>
                <w:rFonts w:ascii="宋体" w:hAnsi="宋体" w:hint="eastAsia"/>
                <w:szCs w:val="21"/>
                <w:vertAlign w:val="subscript"/>
              </w:rPr>
              <w:t>10</w:t>
            </w:r>
            <w:r w:rsidRPr="00336182">
              <w:rPr>
                <w:rFonts w:ascii="宋体" w:hAnsi="宋体" w:hint="eastAsia"/>
                <w:szCs w:val="21"/>
              </w:rPr>
              <w:t>、PM</w:t>
            </w:r>
            <w:r w:rsidRPr="00336182">
              <w:rPr>
                <w:rFonts w:ascii="宋体" w:hAnsi="宋体" w:hint="eastAsia"/>
                <w:szCs w:val="21"/>
                <w:vertAlign w:val="subscript"/>
              </w:rPr>
              <w:t>2.5</w:t>
            </w:r>
            <w:r w:rsidRPr="00336182">
              <w:rPr>
                <w:rFonts w:ascii="宋体" w:hAnsi="宋体" w:hint="eastAsia"/>
                <w:szCs w:val="21"/>
              </w:rPr>
              <w:t>、SO</w:t>
            </w:r>
            <w:r w:rsidRPr="00336182">
              <w:rPr>
                <w:rFonts w:ascii="宋体" w:hAnsi="宋体" w:hint="eastAsia"/>
                <w:szCs w:val="21"/>
                <w:vertAlign w:val="subscript"/>
              </w:rPr>
              <w:t>2</w:t>
            </w:r>
            <w:r w:rsidRPr="00336182">
              <w:rPr>
                <w:rFonts w:ascii="宋体" w:hAnsi="宋体" w:hint="eastAsia"/>
                <w:szCs w:val="21"/>
              </w:rPr>
              <w:t>、NO</w:t>
            </w:r>
            <w:r w:rsidRPr="00336182">
              <w:rPr>
                <w:rFonts w:ascii="宋体" w:hAnsi="宋体" w:hint="eastAsia"/>
                <w:szCs w:val="21"/>
                <w:vertAlign w:val="subscript"/>
              </w:rPr>
              <w:t>2</w:t>
            </w:r>
            <w:r w:rsidRPr="00336182">
              <w:rPr>
                <w:rFonts w:ascii="宋体" w:hAnsi="宋体" w:hint="eastAsia"/>
                <w:szCs w:val="21"/>
              </w:rPr>
              <w:t>、CO、O</w:t>
            </w:r>
            <w:r w:rsidRPr="00336182">
              <w:rPr>
                <w:rFonts w:ascii="宋体" w:hAnsi="宋体" w:hint="eastAsia"/>
                <w:szCs w:val="21"/>
                <w:vertAlign w:val="subscript"/>
              </w:rPr>
              <w:t>3</w:t>
            </w:r>
            <w:r w:rsidRPr="00336182">
              <w:rPr>
                <w:rFonts w:ascii="宋体" w:hAnsi="宋体" w:hint="eastAsia"/>
                <w:szCs w:val="21"/>
              </w:rPr>
              <w:t>）</w:t>
            </w:r>
          </w:p>
          <w:p w:rsidR="00E860E6" w:rsidRPr="00336182" w:rsidRDefault="00E860E6" w:rsidP="00A93BF2">
            <w:pPr>
              <w:spacing w:line="240" w:lineRule="atLeast"/>
              <w:jc w:val="center"/>
              <w:rPr>
                <w:rFonts w:ascii="宋体" w:hAnsi="宋体"/>
                <w:szCs w:val="21"/>
              </w:rPr>
            </w:pPr>
            <w:r w:rsidRPr="00336182">
              <w:rPr>
                <w:rFonts w:ascii="宋体" w:hAnsi="宋体" w:hint="eastAsia"/>
                <w:szCs w:val="21"/>
              </w:rPr>
              <w:t>其他污染物（</w:t>
            </w:r>
            <w:r w:rsidR="00A93BF2">
              <w:rPr>
                <w:rFonts w:ascii="宋体" w:hAnsi="宋体" w:hint="eastAsia"/>
                <w:szCs w:val="21"/>
              </w:rPr>
              <w:t>H</w:t>
            </w:r>
            <w:r w:rsidR="00A93BF2" w:rsidRPr="00A93BF2">
              <w:rPr>
                <w:rFonts w:ascii="宋体" w:hAnsi="宋体" w:hint="eastAsia"/>
                <w:szCs w:val="21"/>
                <w:vertAlign w:val="subscript"/>
              </w:rPr>
              <w:t>2</w:t>
            </w:r>
            <w:r w:rsidR="00A93BF2">
              <w:rPr>
                <w:rFonts w:ascii="宋体" w:hAnsi="宋体" w:hint="eastAsia"/>
                <w:szCs w:val="21"/>
              </w:rPr>
              <w:t>S、NH</w:t>
            </w:r>
            <w:r w:rsidR="00A93BF2" w:rsidRPr="00A93BF2">
              <w:rPr>
                <w:rFonts w:ascii="宋体" w:hAnsi="宋体" w:hint="eastAsia"/>
                <w:szCs w:val="21"/>
                <w:vertAlign w:val="subscript"/>
              </w:rPr>
              <w:t>3</w:t>
            </w:r>
            <w:r w:rsidRPr="00336182">
              <w:rPr>
                <w:rFonts w:ascii="宋体" w:hAnsi="宋体" w:hint="eastAsia"/>
                <w:szCs w:val="21"/>
              </w:rPr>
              <w:t>）</w:t>
            </w:r>
          </w:p>
        </w:tc>
        <w:tc>
          <w:tcPr>
            <w:tcW w:w="2717" w:type="dxa"/>
            <w:gridSpan w:val="10"/>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包括二次PM2.5□</w:t>
            </w:r>
          </w:p>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不包括二次PM2.5</w:t>
            </w:r>
            <w:r w:rsidRPr="00336182">
              <w:rPr>
                <w:rFonts w:ascii="MS Mincho" w:eastAsia="MS Mincho" w:hAnsi="MS Mincho" w:cs="MS Mincho" w:hint="eastAsia"/>
                <w:szCs w:val="21"/>
              </w:rPr>
              <w:t>☑</w:t>
            </w:r>
          </w:p>
        </w:tc>
      </w:tr>
      <w:tr w:rsidR="00E860E6" w:rsidRPr="00336182" w:rsidTr="008351B1">
        <w:trPr>
          <w:jc w:val="center"/>
        </w:trPr>
        <w:tc>
          <w:tcPr>
            <w:tcW w:w="1187"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评价标准</w:t>
            </w: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评价标准</w:t>
            </w:r>
          </w:p>
        </w:tc>
        <w:tc>
          <w:tcPr>
            <w:tcW w:w="2272" w:type="dxa"/>
            <w:gridSpan w:val="6"/>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国家标准</w:t>
            </w:r>
            <w:r w:rsidRPr="00336182">
              <w:rPr>
                <w:rFonts w:ascii="MS Mincho" w:eastAsia="MS Mincho" w:hAnsi="MS Mincho" w:cs="MS Mincho" w:hint="eastAsia"/>
                <w:szCs w:val="21"/>
              </w:rPr>
              <w:t>☑</w:t>
            </w:r>
          </w:p>
        </w:tc>
        <w:tc>
          <w:tcPr>
            <w:tcW w:w="1820" w:type="dxa"/>
            <w:gridSpan w:val="9"/>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地方标准</w:t>
            </w:r>
            <w:r w:rsidR="00A93BF2" w:rsidRPr="00336182">
              <w:rPr>
                <w:rFonts w:ascii="宋体" w:hAnsi="宋体" w:hint="eastAsia"/>
                <w:szCs w:val="21"/>
              </w:rPr>
              <w:t>□</w:t>
            </w:r>
          </w:p>
        </w:tc>
        <w:tc>
          <w:tcPr>
            <w:tcW w:w="1213" w:type="dxa"/>
            <w:gridSpan w:val="7"/>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附录D□</w:t>
            </w:r>
          </w:p>
        </w:tc>
        <w:tc>
          <w:tcPr>
            <w:tcW w:w="1504" w:type="dxa"/>
            <w:gridSpan w:val="3"/>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其他标准□</w:t>
            </w:r>
          </w:p>
        </w:tc>
      </w:tr>
      <w:tr w:rsidR="00E860E6" w:rsidRPr="00336182" w:rsidTr="008351B1">
        <w:trPr>
          <w:jc w:val="center"/>
        </w:trPr>
        <w:tc>
          <w:tcPr>
            <w:tcW w:w="1187" w:type="dxa"/>
            <w:vMerge w:val="restart"/>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现状评价</w:t>
            </w: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环境功能区</w:t>
            </w:r>
          </w:p>
        </w:tc>
        <w:tc>
          <w:tcPr>
            <w:tcW w:w="2272" w:type="dxa"/>
            <w:gridSpan w:val="6"/>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一类区□</w:t>
            </w:r>
          </w:p>
        </w:tc>
        <w:tc>
          <w:tcPr>
            <w:tcW w:w="2103" w:type="dxa"/>
            <w:gridSpan w:val="11"/>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二类区</w:t>
            </w:r>
            <w:r w:rsidRPr="00336182">
              <w:rPr>
                <w:rFonts w:ascii="MS Mincho" w:eastAsia="MS Mincho" w:hAnsi="MS Mincho" w:cs="MS Mincho" w:hint="eastAsia"/>
                <w:szCs w:val="21"/>
              </w:rPr>
              <w:t>☑</w:t>
            </w:r>
          </w:p>
        </w:tc>
        <w:tc>
          <w:tcPr>
            <w:tcW w:w="2434" w:type="dxa"/>
            <w:gridSpan w:val="8"/>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一类区和二类区□</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评价基准年</w:t>
            </w:r>
          </w:p>
        </w:tc>
        <w:tc>
          <w:tcPr>
            <w:tcW w:w="6809" w:type="dxa"/>
            <w:gridSpan w:val="25"/>
            <w:shd w:val="clear" w:color="auto" w:fill="auto"/>
            <w:vAlign w:val="center"/>
          </w:tcPr>
          <w:p w:rsidR="00E860E6" w:rsidRPr="00336182" w:rsidRDefault="00E860E6" w:rsidP="00A60A00">
            <w:pPr>
              <w:spacing w:line="240" w:lineRule="atLeast"/>
              <w:jc w:val="center"/>
              <w:rPr>
                <w:rFonts w:ascii="宋体" w:hAnsi="宋体"/>
                <w:szCs w:val="21"/>
              </w:rPr>
            </w:pPr>
            <w:r w:rsidRPr="00336182">
              <w:rPr>
                <w:rFonts w:ascii="宋体" w:hAnsi="宋体" w:hint="eastAsia"/>
                <w:szCs w:val="21"/>
              </w:rPr>
              <w:t>（201</w:t>
            </w:r>
            <w:r w:rsidR="00A60A00">
              <w:rPr>
                <w:rFonts w:ascii="宋体" w:hAnsi="宋体" w:hint="eastAsia"/>
                <w:szCs w:val="21"/>
              </w:rPr>
              <w:t>8</w:t>
            </w:r>
            <w:r w:rsidRPr="00336182">
              <w:rPr>
                <w:rFonts w:ascii="宋体" w:hAnsi="宋体" w:hint="eastAsia"/>
                <w:szCs w:val="21"/>
              </w:rPr>
              <w:t>）年</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环境空气质量现状调查数据里来源</w:t>
            </w:r>
          </w:p>
        </w:tc>
        <w:tc>
          <w:tcPr>
            <w:tcW w:w="2107" w:type="dxa"/>
            <w:gridSpan w:val="5"/>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长期例行监测数据</w:t>
            </w:r>
            <w:r w:rsidRPr="00336182">
              <w:rPr>
                <w:rFonts w:ascii="MS Mincho" w:eastAsia="MS Mincho" w:hAnsi="MS Mincho" w:cs="MS Mincho" w:hint="eastAsia"/>
                <w:szCs w:val="21"/>
              </w:rPr>
              <w:t>☑</w:t>
            </w:r>
          </w:p>
        </w:tc>
        <w:tc>
          <w:tcPr>
            <w:tcW w:w="2410" w:type="dxa"/>
            <w:gridSpan w:val="14"/>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主管部门发布的数据□</w:t>
            </w:r>
          </w:p>
        </w:tc>
        <w:tc>
          <w:tcPr>
            <w:tcW w:w="2292" w:type="dxa"/>
            <w:gridSpan w:val="6"/>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现状补充监测</w:t>
            </w:r>
            <w:r w:rsidRPr="00336182">
              <w:rPr>
                <w:rFonts w:ascii="MS Mincho" w:eastAsia="MS Mincho" w:hAnsi="MS Mincho" w:cs="MS Mincho" w:hint="eastAsia"/>
                <w:szCs w:val="21"/>
              </w:rPr>
              <w:t>☑</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现状评价</w:t>
            </w:r>
          </w:p>
        </w:tc>
        <w:tc>
          <w:tcPr>
            <w:tcW w:w="3099" w:type="dxa"/>
            <w:gridSpan w:val="11"/>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达标区□</w:t>
            </w:r>
          </w:p>
        </w:tc>
        <w:tc>
          <w:tcPr>
            <w:tcW w:w="3710" w:type="dxa"/>
            <w:gridSpan w:val="14"/>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不达标区</w:t>
            </w:r>
            <w:r w:rsidRPr="00336182">
              <w:rPr>
                <w:rFonts w:ascii="MS Mincho" w:eastAsia="MS Mincho" w:hAnsi="MS Mincho" w:cs="MS Mincho" w:hint="eastAsia"/>
                <w:szCs w:val="21"/>
              </w:rPr>
              <w:t>☑</w:t>
            </w:r>
          </w:p>
        </w:tc>
      </w:tr>
      <w:tr w:rsidR="00E860E6" w:rsidRPr="00336182" w:rsidTr="008351B1">
        <w:trPr>
          <w:jc w:val="center"/>
        </w:trPr>
        <w:tc>
          <w:tcPr>
            <w:tcW w:w="1187"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污染源调查</w:t>
            </w: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调查内容</w:t>
            </w:r>
          </w:p>
        </w:tc>
        <w:tc>
          <w:tcPr>
            <w:tcW w:w="2391" w:type="dxa"/>
            <w:gridSpan w:val="8"/>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本项目正常排放源</w:t>
            </w:r>
            <w:r w:rsidRPr="00336182">
              <w:rPr>
                <w:rFonts w:ascii="MS Mincho" w:eastAsia="MS Mincho" w:hAnsi="MS Mincho" w:cs="MS Mincho" w:hint="eastAsia"/>
                <w:szCs w:val="21"/>
              </w:rPr>
              <w:t>☑</w:t>
            </w:r>
          </w:p>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本项目非正常排放源□</w:t>
            </w:r>
          </w:p>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现有污染源</w:t>
            </w:r>
            <w:r w:rsidR="00A93BF2" w:rsidRPr="00336182">
              <w:rPr>
                <w:rFonts w:ascii="宋体" w:hAnsi="宋体" w:hint="eastAsia"/>
                <w:szCs w:val="21"/>
              </w:rPr>
              <w:t>□</w:t>
            </w:r>
          </w:p>
        </w:tc>
        <w:tc>
          <w:tcPr>
            <w:tcW w:w="1134" w:type="dxa"/>
            <w:gridSpan w:val="5"/>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拟替代的污染源</w:t>
            </w:r>
            <w:r w:rsidR="00A93BF2" w:rsidRPr="00336182">
              <w:rPr>
                <w:rFonts w:ascii="宋体" w:hAnsi="宋体" w:hint="eastAsia"/>
                <w:szCs w:val="21"/>
              </w:rPr>
              <w:t>□</w:t>
            </w:r>
          </w:p>
        </w:tc>
        <w:tc>
          <w:tcPr>
            <w:tcW w:w="1780" w:type="dxa"/>
            <w:gridSpan w:val="9"/>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其他在建、拟建项目污染源</w:t>
            </w:r>
            <w:r w:rsidR="00A93BF2" w:rsidRPr="00336182">
              <w:rPr>
                <w:rFonts w:ascii="宋体" w:hAnsi="宋体" w:hint="eastAsia"/>
                <w:szCs w:val="21"/>
              </w:rPr>
              <w:t>□</w:t>
            </w:r>
          </w:p>
        </w:tc>
        <w:tc>
          <w:tcPr>
            <w:tcW w:w="1504" w:type="dxa"/>
            <w:gridSpan w:val="3"/>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区域污染源</w:t>
            </w:r>
            <w:r w:rsidRPr="00336182">
              <w:rPr>
                <w:rFonts w:ascii="MS Mincho" w:eastAsia="MS Mincho" w:hAnsi="MS Mincho" w:cs="MS Mincho" w:hint="eastAsia"/>
                <w:szCs w:val="21"/>
              </w:rPr>
              <w:t>☑</w:t>
            </w:r>
          </w:p>
        </w:tc>
      </w:tr>
      <w:tr w:rsidR="00E860E6" w:rsidRPr="00336182" w:rsidTr="008351B1">
        <w:trPr>
          <w:jc w:val="center"/>
        </w:trPr>
        <w:tc>
          <w:tcPr>
            <w:tcW w:w="1187" w:type="dxa"/>
            <w:vMerge w:val="restart"/>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大气环境影响预测与评价</w:t>
            </w: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预测模型</w:t>
            </w:r>
          </w:p>
        </w:tc>
        <w:tc>
          <w:tcPr>
            <w:tcW w:w="857"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AERMOD</w:t>
            </w:r>
            <w:r w:rsidRPr="00336182">
              <w:rPr>
                <w:rFonts w:ascii="MS Mincho" w:eastAsia="MS Mincho" w:hAnsi="MS Mincho" w:cs="MS Mincho" w:hint="eastAsia"/>
                <w:szCs w:val="21"/>
              </w:rPr>
              <w:t>☑</w:t>
            </w:r>
          </w:p>
        </w:tc>
        <w:tc>
          <w:tcPr>
            <w:tcW w:w="803" w:type="dxa"/>
            <w:gridSpan w:val="2"/>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ADMS□</w:t>
            </w:r>
          </w:p>
        </w:tc>
        <w:tc>
          <w:tcPr>
            <w:tcW w:w="1068" w:type="dxa"/>
            <w:gridSpan w:val="7"/>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AUSTA2000□</w:t>
            </w:r>
          </w:p>
        </w:tc>
        <w:tc>
          <w:tcPr>
            <w:tcW w:w="1134" w:type="dxa"/>
            <w:gridSpan w:val="4"/>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EDMS/AEDT□</w:t>
            </w:r>
          </w:p>
        </w:tc>
        <w:tc>
          <w:tcPr>
            <w:tcW w:w="782" w:type="dxa"/>
            <w:gridSpan w:val="6"/>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CALPUFF□</w:t>
            </w:r>
          </w:p>
        </w:tc>
        <w:tc>
          <w:tcPr>
            <w:tcW w:w="994" w:type="dxa"/>
            <w:gridSpan w:val="4"/>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网格模型□</w:t>
            </w:r>
          </w:p>
        </w:tc>
        <w:tc>
          <w:tcPr>
            <w:tcW w:w="1171"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其他□</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预测范围</w:t>
            </w:r>
          </w:p>
        </w:tc>
        <w:tc>
          <w:tcPr>
            <w:tcW w:w="2303" w:type="dxa"/>
            <w:gridSpan w:val="7"/>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边长≥50km□</w:t>
            </w:r>
          </w:p>
        </w:tc>
        <w:tc>
          <w:tcPr>
            <w:tcW w:w="2126" w:type="dxa"/>
            <w:gridSpan w:val="11"/>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边长=5~50km□</w:t>
            </w:r>
          </w:p>
        </w:tc>
        <w:tc>
          <w:tcPr>
            <w:tcW w:w="2380" w:type="dxa"/>
            <w:gridSpan w:val="7"/>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边长=5km</w:t>
            </w:r>
            <w:r w:rsidRPr="00336182">
              <w:rPr>
                <w:rFonts w:ascii="MS Mincho" w:eastAsia="MS Mincho" w:hAnsi="MS Mincho" w:cs="MS Mincho" w:hint="eastAsia"/>
                <w:szCs w:val="21"/>
              </w:rPr>
              <w:t>☑</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预测因子</w:t>
            </w:r>
          </w:p>
        </w:tc>
        <w:tc>
          <w:tcPr>
            <w:tcW w:w="4146" w:type="dxa"/>
            <w:gridSpan w:val="16"/>
            <w:shd w:val="clear" w:color="auto" w:fill="auto"/>
            <w:vAlign w:val="center"/>
          </w:tcPr>
          <w:p w:rsidR="00E860E6" w:rsidRPr="00336182" w:rsidRDefault="00E860E6" w:rsidP="00A93BF2">
            <w:pPr>
              <w:spacing w:line="240" w:lineRule="atLeast"/>
              <w:jc w:val="center"/>
              <w:rPr>
                <w:rFonts w:ascii="宋体" w:hAnsi="宋体"/>
                <w:szCs w:val="21"/>
              </w:rPr>
            </w:pPr>
            <w:r w:rsidRPr="00336182">
              <w:rPr>
                <w:rFonts w:ascii="宋体" w:hAnsi="宋体" w:hint="eastAsia"/>
                <w:szCs w:val="21"/>
              </w:rPr>
              <w:t>预测因子（SO</w:t>
            </w:r>
            <w:r w:rsidRPr="00336182">
              <w:rPr>
                <w:rFonts w:ascii="宋体" w:hAnsi="宋体" w:hint="eastAsia"/>
                <w:szCs w:val="21"/>
                <w:vertAlign w:val="subscript"/>
              </w:rPr>
              <w:t>2</w:t>
            </w:r>
            <w:r w:rsidRPr="00336182">
              <w:rPr>
                <w:rFonts w:ascii="宋体" w:hAnsi="宋体" w:hint="eastAsia"/>
                <w:szCs w:val="21"/>
              </w:rPr>
              <w:t>、NO</w:t>
            </w:r>
            <w:r w:rsidRPr="00336182">
              <w:rPr>
                <w:rFonts w:ascii="宋体" w:hAnsi="宋体" w:hint="eastAsia"/>
                <w:szCs w:val="21"/>
                <w:vertAlign w:val="subscript"/>
              </w:rPr>
              <w:t>2</w:t>
            </w:r>
            <w:r w:rsidRPr="00336182">
              <w:rPr>
                <w:rFonts w:ascii="宋体" w:hAnsi="宋体" w:hint="eastAsia"/>
                <w:szCs w:val="21"/>
              </w:rPr>
              <w:t>、</w:t>
            </w:r>
            <w:r w:rsidR="00A93BF2">
              <w:rPr>
                <w:rFonts w:ascii="宋体" w:hAnsi="宋体" w:hint="eastAsia"/>
                <w:szCs w:val="21"/>
              </w:rPr>
              <w:t>H</w:t>
            </w:r>
            <w:r w:rsidR="00A93BF2" w:rsidRPr="00A93BF2">
              <w:rPr>
                <w:rFonts w:ascii="宋体" w:hAnsi="宋体" w:hint="eastAsia"/>
                <w:szCs w:val="21"/>
                <w:vertAlign w:val="subscript"/>
              </w:rPr>
              <w:t>2</w:t>
            </w:r>
            <w:r w:rsidR="00A93BF2">
              <w:rPr>
                <w:rFonts w:ascii="宋体" w:hAnsi="宋体" w:hint="eastAsia"/>
                <w:szCs w:val="21"/>
              </w:rPr>
              <w:t>S、NH</w:t>
            </w:r>
            <w:r w:rsidR="00A93BF2" w:rsidRPr="00A93BF2">
              <w:rPr>
                <w:rFonts w:ascii="宋体" w:hAnsi="宋体" w:hint="eastAsia"/>
                <w:szCs w:val="21"/>
                <w:vertAlign w:val="subscript"/>
              </w:rPr>
              <w:t>3</w:t>
            </w:r>
            <w:r w:rsidRPr="00336182">
              <w:rPr>
                <w:rFonts w:ascii="宋体" w:hAnsi="宋体" w:hint="eastAsia"/>
                <w:szCs w:val="21"/>
              </w:rPr>
              <w:t>）</w:t>
            </w:r>
          </w:p>
        </w:tc>
        <w:tc>
          <w:tcPr>
            <w:tcW w:w="2663" w:type="dxa"/>
            <w:gridSpan w:val="9"/>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包括二次PM2.5□</w:t>
            </w:r>
          </w:p>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不包括二次PM2.5</w:t>
            </w:r>
            <w:r w:rsidRPr="00336182">
              <w:rPr>
                <w:rFonts w:ascii="MS Mincho" w:eastAsia="MS Mincho" w:hAnsi="MS Mincho" w:cs="MS Mincho" w:hint="eastAsia"/>
                <w:szCs w:val="21"/>
              </w:rPr>
              <w:t>☑</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正常排放短期浓度贡献值</w:t>
            </w:r>
          </w:p>
        </w:tc>
        <w:tc>
          <w:tcPr>
            <w:tcW w:w="3493" w:type="dxa"/>
            <w:gridSpan w:val="12"/>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C</w:t>
            </w:r>
            <w:r w:rsidRPr="00336182">
              <w:rPr>
                <w:rFonts w:ascii="宋体" w:hAnsi="宋体" w:hint="eastAsia"/>
                <w:szCs w:val="21"/>
                <w:vertAlign w:val="subscript"/>
              </w:rPr>
              <w:t>本项目</w:t>
            </w:r>
            <w:proofErr w:type="gramStart"/>
            <w:r w:rsidRPr="00336182">
              <w:rPr>
                <w:rFonts w:ascii="宋体" w:hAnsi="宋体" w:hint="eastAsia"/>
                <w:szCs w:val="21"/>
              </w:rPr>
              <w:t>最大占</w:t>
            </w:r>
            <w:proofErr w:type="gramEnd"/>
            <w:r w:rsidRPr="00336182">
              <w:rPr>
                <w:rFonts w:ascii="宋体" w:hAnsi="宋体" w:hint="eastAsia"/>
                <w:szCs w:val="21"/>
              </w:rPr>
              <w:t>标率≤100%</w:t>
            </w:r>
            <w:r w:rsidRPr="00336182">
              <w:rPr>
                <w:rFonts w:ascii="MS Mincho" w:eastAsia="MS Mincho" w:hAnsi="MS Mincho" w:cs="MS Mincho" w:hint="eastAsia"/>
                <w:szCs w:val="21"/>
              </w:rPr>
              <w:t>☑</w:t>
            </w:r>
          </w:p>
        </w:tc>
        <w:tc>
          <w:tcPr>
            <w:tcW w:w="3316" w:type="dxa"/>
            <w:gridSpan w:val="13"/>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C</w:t>
            </w:r>
            <w:r w:rsidRPr="00336182">
              <w:rPr>
                <w:rFonts w:ascii="宋体" w:hAnsi="宋体" w:hint="eastAsia"/>
                <w:szCs w:val="21"/>
                <w:vertAlign w:val="subscript"/>
              </w:rPr>
              <w:t>本项目</w:t>
            </w:r>
            <w:proofErr w:type="gramStart"/>
            <w:r w:rsidRPr="00336182">
              <w:rPr>
                <w:rFonts w:ascii="宋体" w:hAnsi="宋体" w:hint="eastAsia"/>
                <w:szCs w:val="21"/>
              </w:rPr>
              <w:t>最大占</w:t>
            </w:r>
            <w:proofErr w:type="gramEnd"/>
            <w:r w:rsidRPr="00336182">
              <w:rPr>
                <w:rFonts w:ascii="宋体" w:hAnsi="宋体" w:hint="eastAsia"/>
                <w:szCs w:val="21"/>
              </w:rPr>
              <w:t>标率＞100%□</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vMerge w:val="restart"/>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正常排放年均浓度贡献值</w:t>
            </w:r>
          </w:p>
        </w:tc>
        <w:tc>
          <w:tcPr>
            <w:tcW w:w="1311" w:type="dxa"/>
            <w:gridSpan w:val="2"/>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一类区</w:t>
            </w:r>
          </w:p>
        </w:tc>
        <w:tc>
          <w:tcPr>
            <w:tcW w:w="2551" w:type="dxa"/>
            <w:gridSpan w:val="12"/>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C</w:t>
            </w:r>
            <w:r w:rsidRPr="00336182">
              <w:rPr>
                <w:rFonts w:ascii="宋体" w:hAnsi="宋体" w:hint="eastAsia"/>
                <w:szCs w:val="21"/>
                <w:vertAlign w:val="subscript"/>
              </w:rPr>
              <w:t>本项目</w:t>
            </w:r>
            <w:proofErr w:type="gramStart"/>
            <w:r w:rsidRPr="00336182">
              <w:rPr>
                <w:rFonts w:ascii="宋体" w:hAnsi="宋体" w:hint="eastAsia"/>
                <w:szCs w:val="21"/>
              </w:rPr>
              <w:t>最大占</w:t>
            </w:r>
            <w:proofErr w:type="gramEnd"/>
            <w:r w:rsidRPr="00336182">
              <w:rPr>
                <w:rFonts w:ascii="宋体" w:hAnsi="宋体" w:hint="eastAsia"/>
                <w:szCs w:val="21"/>
              </w:rPr>
              <w:t>标率≤10%□</w:t>
            </w:r>
          </w:p>
        </w:tc>
        <w:tc>
          <w:tcPr>
            <w:tcW w:w="2947" w:type="dxa"/>
            <w:gridSpan w:val="11"/>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C</w:t>
            </w:r>
            <w:r w:rsidRPr="00336182">
              <w:rPr>
                <w:rFonts w:ascii="宋体" w:hAnsi="宋体" w:hint="eastAsia"/>
                <w:szCs w:val="21"/>
                <w:vertAlign w:val="subscript"/>
              </w:rPr>
              <w:t>本项目</w:t>
            </w:r>
            <w:proofErr w:type="gramStart"/>
            <w:r w:rsidRPr="00336182">
              <w:rPr>
                <w:rFonts w:ascii="宋体" w:hAnsi="宋体" w:hint="eastAsia"/>
                <w:szCs w:val="21"/>
              </w:rPr>
              <w:t>最大占</w:t>
            </w:r>
            <w:proofErr w:type="gramEnd"/>
            <w:r w:rsidRPr="00336182">
              <w:rPr>
                <w:rFonts w:ascii="宋体" w:hAnsi="宋体" w:hint="eastAsia"/>
                <w:szCs w:val="21"/>
              </w:rPr>
              <w:t>标率＞10%□</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311" w:type="dxa"/>
            <w:gridSpan w:val="2"/>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二类区</w:t>
            </w:r>
          </w:p>
        </w:tc>
        <w:tc>
          <w:tcPr>
            <w:tcW w:w="2551" w:type="dxa"/>
            <w:gridSpan w:val="12"/>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C</w:t>
            </w:r>
            <w:r w:rsidRPr="00336182">
              <w:rPr>
                <w:rFonts w:ascii="宋体" w:hAnsi="宋体" w:hint="eastAsia"/>
                <w:szCs w:val="21"/>
                <w:vertAlign w:val="subscript"/>
              </w:rPr>
              <w:t>本项目</w:t>
            </w:r>
            <w:proofErr w:type="gramStart"/>
            <w:r w:rsidRPr="00336182">
              <w:rPr>
                <w:rFonts w:ascii="宋体" w:hAnsi="宋体" w:hint="eastAsia"/>
                <w:szCs w:val="21"/>
              </w:rPr>
              <w:t>最大占</w:t>
            </w:r>
            <w:proofErr w:type="gramEnd"/>
            <w:r w:rsidRPr="00336182">
              <w:rPr>
                <w:rFonts w:ascii="宋体" w:hAnsi="宋体" w:hint="eastAsia"/>
                <w:szCs w:val="21"/>
              </w:rPr>
              <w:t>标率≤30%</w:t>
            </w:r>
            <w:r w:rsidRPr="00336182">
              <w:rPr>
                <w:rFonts w:ascii="MS Mincho" w:eastAsia="MS Mincho" w:hAnsi="MS Mincho" w:cs="MS Mincho" w:hint="eastAsia"/>
                <w:szCs w:val="21"/>
              </w:rPr>
              <w:t>☑</w:t>
            </w:r>
          </w:p>
        </w:tc>
        <w:tc>
          <w:tcPr>
            <w:tcW w:w="2947" w:type="dxa"/>
            <w:gridSpan w:val="11"/>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C</w:t>
            </w:r>
            <w:r w:rsidRPr="00336182">
              <w:rPr>
                <w:rFonts w:ascii="宋体" w:hAnsi="宋体" w:hint="eastAsia"/>
                <w:szCs w:val="21"/>
                <w:vertAlign w:val="subscript"/>
              </w:rPr>
              <w:t>本项目</w:t>
            </w:r>
            <w:proofErr w:type="gramStart"/>
            <w:r w:rsidRPr="00336182">
              <w:rPr>
                <w:rFonts w:ascii="宋体" w:hAnsi="宋体" w:hint="eastAsia"/>
                <w:szCs w:val="21"/>
              </w:rPr>
              <w:t>最大占</w:t>
            </w:r>
            <w:proofErr w:type="gramEnd"/>
            <w:r w:rsidRPr="00336182">
              <w:rPr>
                <w:rFonts w:ascii="宋体" w:hAnsi="宋体" w:hint="eastAsia"/>
                <w:szCs w:val="21"/>
              </w:rPr>
              <w:t>标率＞30%</w:t>
            </w:r>
            <w:r w:rsidRPr="00336182">
              <w:rPr>
                <w:rFonts w:ascii="MS Mincho" w:eastAsia="MS Mincho" w:hAnsi="MS Mincho" w:cs="MS Mincho" w:hint="eastAsia"/>
                <w:szCs w:val="21"/>
              </w:rPr>
              <w:t>☑</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非正常排放1h浓度贡献值</w:t>
            </w:r>
          </w:p>
        </w:tc>
        <w:tc>
          <w:tcPr>
            <w:tcW w:w="2445" w:type="dxa"/>
            <w:gridSpan w:val="9"/>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非正常持续时长（</w:t>
            </w:r>
            <w:r>
              <w:rPr>
                <w:rFonts w:ascii="宋体" w:hAnsi="宋体" w:hint="eastAsia"/>
                <w:szCs w:val="21"/>
              </w:rPr>
              <w:t>/</w:t>
            </w:r>
            <w:r w:rsidRPr="00336182">
              <w:rPr>
                <w:rFonts w:ascii="宋体" w:hAnsi="宋体" w:hint="eastAsia"/>
                <w:szCs w:val="21"/>
              </w:rPr>
              <w:t>）h</w:t>
            </w:r>
          </w:p>
        </w:tc>
        <w:tc>
          <w:tcPr>
            <w:tcW w:w="2199" w:type="dxa"/>
            <w:gridSpan w:val="11"/>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C</w:t>
            </w:r>
            <w:r w:rsidRPr="00336182">
              <w:rPr>
                <w:rFonts w:ascii="宋体" w:hAnsi="宋体" w:hint="eastAsia"/>
                <w:szCs w:val="21"/>
                <w:vertAlign w:val="subscript"/>
              </w:rPr>
              <w:t>非正常</w:t>
            </w:r>
            <w:r w:rsidRPr="00336182">
              <w:rPr>
                <w:rFonts w:ascii="宋体" w:hAnsi="宋体" w:hint="eastAsia"/>
                <w:szCs w:val="21"/>
              </w:rPr>
              <w:t>占标率≤100%□</w:t>
            </w:r>
          </w:p>
        </w:tc>
        <w:tc>
          <w:tcPr>
            <w:tcW w:w="2165" w:type="dxa"/>
            <w:gridSpan w:val="5"/>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C</w:t>
            </w:r>
            <w:r w:rsidRPr="00336182">
              <w:rPr>
                <w:rFonts w:ascii="宋体" w:hAnsi="宋体" w:hint="eastAsia"/>
                <w:szCs w:val="21"/>
                <w:vertAlign w:val="subscript"/>
              </w:rPr>
              <w:t>非正常</w:t>
            </w:r>
            <w:r w:rsidRPr="00336182">
              <w:rPr>
                <w:rFonts w:ascii="宋体" w:hAnsi="宋体" w:hint="eastAsia"/>
                <w:szCs w:val="21"/>
              </w:rPr>
              <w:t>占标率＞100%□</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保证率日平均浓度和年平均浓度</w:t>
            </w:r>
            <w:proofErr w:type="gramStart"/>
            <w:r w:rsidRPr="00336182">
              <w:rPr>
                <w:rFonts w:ascii="宋体" w:hAnsi="宋体" w:hint="eastAsia"/>
                <w:szCs w:val="21"/>
              </w:rPr>
              <w:t>叠加值</w:t>
            </w:r>
            <w:proofErr w:type="gramEnd"/>
          </w:p>
        </w:tc>
        <w:tc>
          <w:tcPr>
            <w:tcW w:w="3493" w:type="dxa"/>
            <w:gridSpan w:val="12"/>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C</w:t>
            </w:r>
            <w:r w:rsidRPr="00336182">
              <w:rPr>
                <w:rFonts w:ascii="宋体" w:hAnsi="宋体" w:hint="eastAsia"/>
                <w:szCs w:val="21"/>
                <w:vertAlign w:val="subscript"/>
              </w:rPr>
              <w:t>叠加</w:t>
            </w:r>
            <w:r w:rsidRPr="00336182">
              <w:rPr>
                <w:rFonts w:ascii="宋体" w:hAnsi="宋体" w:hint="eastAsia"/>
                <w:szCs w:val="21"/>
              </w:rPr>
              <w:t>达标</w:t>
            </w:r>
            <w:r w:rsidRPr="00336182">
              <w:rPr>
                <w:rFonts w:ascii="MS Mincho" w:eastAsia="MS Mincho" w:hAnsi="MS Mincho" w:cs="MS Mincho" w:hint="eastAsia"/>
                <w:szCs w:val="21"/>
              </w:rPr>
              <w:t>☑</w:t>
            </w:r>
          </w:p>
        </w:tc>
        <w:tc>
          <w:tcPr>
            <w:tcW w:w="3316" w:type="dxa"/>
            <w:gridSpan w:val="13"/>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C</w:t>
            </w:r>
            <w:r w:rsidRPr="00336182">
              <w:rPr>
                <w:rFonts w:ascii="宋体" w:hAnsi="宋体" w:hint="eastAsia"/>
                <w:szCs w:val="21"/>
                <w:vertAlign w:val="subscript"/>
              </w:rPr>
              <w:t>叠加</w:t>
            </w:r>
            <w:r w:rsidRPr="00336182">
              <w:rPr>
                <w:rFonts w:ascii="宋体" w:hAnsi="宋体" w:hint="eastAsia"/>
                <w:szCs w:val="21"/>
              </w:rPr>
              <w:t>不达标□</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区域环境质量的整体变化情况</w:t>
            </w:r>
          </w:p>
        </w:tc>
        <w:tc>
          <w:tcPr>
            <w:tcW w:w="3493" w:type="dxa"/>
            <w:gridSpan w:val="12"/>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k≤-20%</w:t>
            </w:r>
            <w:r w:rsidRPr="00336182">
              <w:rPr>
                <w:rFonts w:ascii="MS Mincho" w:eastAsia="MS Mincho" w:hAnsi="MS Mincho" w:cs="MS Mincho" w:hint="eastAsia"/>
                <w:szCs w:val="21"/>
              </w:rPr>
              <w:t>☑</w:t>
            </w:r>
          </w:p>
        </w:tc>
        <w:tc>
          <w:tcPr>
            <w:tcW w:w="3316" w:type="dxa"/>
            <w:gridSpan w:val="13"/>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szCs w:val="21"/>
              </w:rPr>
              <w:t>K</w:t>
            </w:r>
            <w:r w:rsidRPr="00336182">
              <w:rPr>
                <w:rFonts w:ascii="宋体" w:hAnsi="宋体" w:hint="eastAsia"/>
                <w:szCs w:val="21"/>
              </w:rPr>
              <w:t>＞-20%□</w:t>
            </w:r>
          </w:p>
        </w:tc>
      </w:tr>
      <w:tr w:rsidR="00E860E6" w:rsidRPr="00336182" w:rsidTr="008351B1">
        <w:trPr>
          <w:jc w:val="center"/>
        </w:trPr>
        <w:tc>
          <w:tcPr>
            <w:tcW w:w="1187" w:type="dxa"/>
            <w:vMerge w:val="restart"/>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环境监测计划</w:t>
            </w: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污染源监测</w:t>
            </w:r>
          </w:p>
        </w:tc>
        <w:tc>
          <w:tcPr>
            <w:tcW w:w="3493" w:type="dxa"/>
            <w:gridSpan w:val="12"/>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监测因子：（</w:t>
            </w:r>
            <w:r w:rsidR="00A93BF2" w:rsidRPr="00336182">
              <w:rPr>
                <w:rFonts w:ascii="宋体" w:hAnsi="宋体" w:hint="eastAsia"/>
                <w:szCs w:val="21"/>
              </w:rPr>
              <w:t>SO</w:t>
            </w:r>
            <w:r w:rsidR="00A93BF2" w:rsidRPr="00336182">
              <w:rPr>
                <w:rFonts w:ascii="宋体" w:hAnsi="宋体" w:hint="eastAsia"/>
                <w:szCs w:val="21"/>
                <w:vertAlign w:val="subscript"/>
              </w:rPr>
              <w:t>2</w:t>
            </w:r>
            <w:r w:rsidR="00A93BF2" w:rsidRPr="00336182">
              <w:rPr>
                <w:rFonts w:ascii="宋体" w:hAnsi="宋体" w:hint="eastAsia"/>
                <w:szCs w:val="21"/>
              </w:rPr>
              <w:t>、NO</w:t>
            </w:r>
            <w:r w:rsidR="00A93BF2" w:rsidRPr="00336182">
              <w:rPr>
                <w:rFonts w:ascii="宋体" w:hAnsi="宋体" w:hint="eastAsia"/>
                <w:szCs w:val="21"/>
                <w:vertAlign w:val="subscript"/>
              </w:rPr>
              <w:t>2</w:t>
            </w:r>
            <w:r w:rsidR="00A93BF2" w:rsidRPr="00336182">
              <w:rPr>
                <w:rFonts w:ascii="宋体" w:hAnsi="宋体" w:hint="eastAsia"/>
                <w:szCs w:val="21"/>
              </w:rPr>
              <w:t>、</w:t>
            </w:r>
            <w:r w:rsidR="00A93BF2">
              <w:rPr>
                <w:rFonts w:ascii="宋体" w:hAnsi="宋体" w:hint="eastAsia"/>
                <w:szCs w:val="21"/>
              </w:rPr>
              <w:t>H</w:t>
            </w:r>
            <w:r w:rsidR="00A93BF2" w:rsidRPr="00A93BF2">
              <w:rPr>
                <w:rFonts w:ascii="宋体" w:hAnsi="宋体" w:hint="eastAsia"/>
                <w:szCs w:val="21"/>
                <w:vertAlign w:val="subscript"/>
              </w:rPr>
              <w:t>2</w:t>
            </w:r>
            <w:r w:rsidR="00A93BF2">
              <w:rPr>
                <w:rFonts w:ascii="宋体" w:hAnsi="宋体" w:hint="eastAsia"/>
                <w:szCs w:val="21"/>
              </w:rPr>
              <w:t>S、NH</w:t>
            </w:r>
            <w:r w:rsidR="00A93BF2" w:rsidRPr="00A93BF2">
              <w:rPr>
                <w:rFonts w:ascii="宋体" w:hAnsi="宋体" w:hint="eastAsia"/>
                <w:szCs w:val="21"/>
                <w:vertAlign w:val="subscript"/>
              </w:rPr>
              <w:t>3</w:t>
            </w:r>
            <w:r w:rsidRPr="00336182">
              <w:rPr>
                <w:rFonts w:ascii="宋体" w:hAnsi="宋体" w:hint="eastAsia"/>
                <w:szCs w:val="21"/>
              </w:rPr>
              <w:t>）</w:t>
            </w:r>
          </w:p>
        </w:tc>
        <w:tc>
          <w:tcPr>
            <w:tcW w:w="2126" w:type="dxa"/>
            <w:gridSpan w:val="11"/>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有组织废气监测</w:t>
            </w:r>
            <w:r w:rsidR="004A1B3E" w:rsidRPr="00336182">
              <w:rPr>
                <w:rFonts w:ascii="宋体" w:hAnsi="宋体" w:hint="eastAsia"/>
                <w:szCs w:val="21"/>
              </w:rPr>
              <w:t>□</w:t>
            </w:r>
          </w:p>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无组织废气监测</w:t>
            </w:r>
            <w:r w:rsidRPr="00336182">
              <w:rPr>
                <w:rFonts w:ascii="MS Mincho" w:eastAsia="MS Mincho" w:hAnsi="MS Mincho" w:cs="MS Mincho" w:hint="eastAsia"/>
                <w:szCs w:val="21"/>
              </w:rPr>
              <w:t>☑</w:t>
            </w:r>
          </w:p>
        </w:tc>
        <w:tc>
          <w:tcPr>
            <w:tcW w:w="1190" w:type="dxa"/>
            <w:gridSpan w:val="2"/>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无监测□</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环境质量监测</w:t>
            </w:r>
          </w:p>
        </w:tc>
        <w:tc>
          <w:tcPr>
            <w:tcW w:w="3493" w:type="dxa"/>
            <w:gridSpan w:val="12"/>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监测因子：（</w:t>
            </w:r>
            <w:r w:rsidR="00A93BF2" w:rsidRPr="00336182">
              <w:rPr>
                <w:rFonts w:ascii="宋体" w:hAnsi="宋体" w:hint="eastAsia"/>
                <w:szCs w:val="21"/>
              </w:rPr>
              <w:t>SO</w:t>
            </w:r>
            <w:r w:rsidR="00A93BF2" w:rsidRPr="00336182">
              <w:rPr>
                <w:rFonts w:ascii="宋体" w:hAnsi="宋体" w:hint="eastAsia"/>
                <w:szCs w:val="21"/>
                <w:vertAlign w:val="subscript"/>
              </w:rPr>
              <w:t>2</w:t>
            </w:r>
            <w:r w:rsidR="00A93BF2" w:rsidRPr="00336182">
              <w:rPr>
                <w:rFonts w:ascii="宋体" w:hAnsi="宋体" w:hint="eastAsia"/>
                <w:szCs w:val="21"/>
              </w:rPr>
              <w:t>、NO</w:t>
            </w:r>
            <w:r w:rsidR="00A93BF2" w:rsidRPr="00336182">
              <w:rPr>
                <w:rFonts w:ascii="宋体" w:hAnsi="宋体" w:hint="eastAsia"/>
                <w:szCs w:val="21"/>
                <w:vertAlign w:val="subscript"/>
              </w:rPr>
              <w:t>2</w:t>
            </w:r>
            <w:r w:rsidR="00A93BF2" w:rsidRPr="00336182">
              <w:rPr>
                <w:rFonts w:ascii="宋体" w:hAnsi="宋体" w:hint="eastAsia"/>
                <w:szCs w:val="21"/>
              </w:rPr>
              <w:t>、</w:t>
            </w:r>
            <w:r w:rsidR="00A93BF2">
              <w:rPr>
                <w:rFonts w:ascii="宋体" w:hAnsi="宋体" w:hint="eastAsia"/>
                <w:szCs w:val="21"/>
              </w:rPr>
              <w:t>H</w:t>
            </w:r>
            <w:r w:rsidR="00A93BF2" w:rsidRPr="00A93BF2">
              <w:rPr>
                <w:rFonts w:ascii="宋体" w:hAnsi="宋体" w:hint="eastAsia"/>
                <w:szCs w:val="21"/>
                <w:vertAlign w:val="subscript"/>
              </w:rPr>
              <w:t>2</w:t>
            </w:r>
            <w:r w:rsidR="00A93BF2">
              <w:rPr>
                <w:rFonts w:ascii="宋体" w:hAnsi="宋体" w:hint="eastAsia"/>
                <w:szCs w:val="21"/>
              </w:rPr>
              <w:t>S、NH</w:t>
            </w:r>
            <w:r w:rsidR="00A93BF2" w:rsidRPr="00A93BF2">
              <w:rPr>
                <w:rFonts w:ascii="宋体" w:hAnsi="宋体" w:hint="eastAsia"/>
                <w:szCs w:val="21"/>
                <w:vertAlign w:val="subscript"/>
              </w:rPr>
              <w:t>3</w:t>
            </w:r>
            <w:r w:rsidRPr="00336182">
              <w:rPr>
                <w:rFonts w:ascii="宋体" w:hAnsi="宋体" w:hint="eastAsia"/>
                <w:szCs w:val="21"/>
              </w:rPr>
              <w:t>）</w:t>
            </w:r>
          </w:p>
        </w:tc>
        <w:tc>
          <w:tcPr>
            <w:tcW w:w="2126" w:type="dxa"/>
            <w:gridSpan w:val="11"/>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监测点位数（2）</w:t>
            </w:r>
          </w:p>
        </w:tc>
        <w:tc>
          <w:tcPr>
            <w:tcW w:w="1190" w:type="dxa"/>
            <w:gridSpan w:val="2"/>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无监测□</w:t>
            </w:r>
          </w:p>
        </w:tc>
      </w:tr>
      <w:tr w:rsidR="00E860E6" w:rsidRPr="00336182" w:rsidTr="008351B1">
        <w:trPr>
          <w:jc w:val="center"/>
        </w:trPr>
        <w:tc>
          <w:tcPr>
            <w:tcW w:w="1187" w:type="dxa"/>
            <w:vMerge w:val="restart"/>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评价结论</w:t>
            </w: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环境影响</w:t>
            </w:r>
          </w:p>
        </w:tc>
        <w:tc>
          <w:tcPr>
            <w:tcW w:w="6809" w:type="dxa"/>
            <w:gridSpan w:val="25"/>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可以接受</w:t>
            </w:r>
            <w:r w:rsidRPr="00336182">
              <w:rPr>
                <w:rFonts w:ascii="MS Mincho" w:eastAsia="MS Mincho" w:hAnsi="MS Mincho" w:cs="MS Mincho" w:hint="eastAsia"/>
                <w:szCs w:val="21"/>
              </w:rPr>
              <w:t>☑</w:t>
            </w:r>
            <w:r w:rsidRPr="00336182">
              <w:rPr>
                <w:rFonts w:ascii="宋体" w:hAnsi="宋体" w:hint="eastAsia"/>
                <w:szCs w:val="21"/>
              </w:rPr>
              <w:t xml:space="preserve">  不可以接受□</w:t>
            </w:r>
          </w:p>
        </w:tc>
      </w:tr>
      <w:tr w:rsidR="00E860E6" w:rsidRPr="00336182" w:rsidTr="008351B1">
        <w:trPr>
          <w:jc w:val="center"/>
        </w:trPr>
        <w:tc>
          <w:tcPr>
            <w:tcW w:w="1187" w:type="dxa"/>
            <w:vMerge/>
            <w:shd w:val="clear" w:color="auto" w:fill="auto"/>
            <w:vAlign w:val="center"/>
          </w:tcPr>
          <w:p w:rsidR="00E860E6" w:rsidRPr="00336182" w:rsidRDefault="00E860E6" w:rsidP="008C7ED3">
            <w:pPr>
              <w:spacing w:line="240" w:lineRule="atLeast"/>
              <w:jc w:val="center"/>
              <w:rPr>
                <w:rFonts w:ascii="宋体" w:hAnsi="宋体"/>
                <w:szCs w:val="21"/>
              </w:rPr>
            </w:pPr>
          </w:p>
        </w:tc>
        <w:tc>
          <w:tcPr>
            <w:tcW w:w="1948" w:type="dxa"/>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大气环境防护距离</w:t>
            </w:r>
          </w:p>
        </w:tc>
        <w:tc>
          <w:tcPr>
            <w:tcW w:w="6809" w:type="dxa"/>
            <w:gridSpan w:val="25"/>
            <w:shd w:val="clear" w:color="auto" w:fill="auto"/>
            <w:vAlign w:val="center"/>
          </w:tcPr>
          <w:p w:rsidR="00E860E6" w:rsidRPr="00336182" w:rsidRDefault="00E860E6" w:rsidP="008C7ED3">
            <w:pPr>
              <w:spacing w:line="240" w:lineRule="atLeast"/>
              <w:jc w:val="center"/>
              <w:rPr>
                <w:rFonts w:ascii="宋体" w:hAnsi="宋体"/>
                <w:szCs w:val="21"/>
              </w:rPr>
            </w:pPr>
            <w:r w:rsidRPr="00336182">
              <w:rPr>
                <w:rFonts w:ascii="宋体" w:hAnsi="宋体" w:hint="eastAsia"/>
                <w:szCs w:val="21"/>
              </w:rPr>
              <w:t>距各厂界最远（0）m</w:t>
            </w:r>
          </w:p>
        </w:tc>
      </w:tr>
      <w:tr w:rsidR="008351B1" w:rsidRPr="00336182" w:rsidTr="008351B1">
        <w:trPr>
          <w:jc w:val="center"/>
        </w:trPr>
        <w:tc>
          <w:tcPr>
            <w:tcW w:w="1187" w:type="dxa"/>
            <w:vMerge/>
            <w:shd w:val="clear" w:color="auto" w:fill="auto"/>
            <w:vAlign w:val="center"/>
          </w:tcPr>
          <w:p w:rsidR="008351B1" w:rsidRPr="00336182" w:rsidRDefault="008351B1" w:rsidP="008C7ED3">
            <w:pPr>
              <w:spacing w:line="240" w:lineRule="atLeast"/>
              <w:jc w:val="center"/>
              <w:rPr>
                <w:rFonts w:ascii="宋体" w:hAnsi="宋体"/>
                <w:szCs w:val="21"/>
              </w:rPr>
            </w:pPr>
          </w:p>
        </w:tc>
        <w:tc>
          <w:tcPr>
            <w:tcW w:w="1948" w:type="dxa"/>
            <w:shd w:val="clear" w:color="auto" w:fill="auto"/>
            <w:vAlign w:val="center"/>
          </w:tcPr>
          <w:p w:rsidR="008351B1" w:rsidRPr="00336182" w:rsidRDefault="008351B1" w:rsidP="008C7ED3">
            <w:pPr>
              <w:spacing w:line="240" w:lineRule="atLeast"/>
              <w:jc w:val="center"/>
              <w:rPr>
                <w:rFonts w:ascii="宋体" w:hAnsi="宋体"/>
                <w:szCs w:val="21"/>
              </w:rPr>
            </w:pPr>
            <w:r w:rsidRPr="00336182">
              <w:rPr>
                <w:rFonts w:ascii="宋体" w:hAnsi="宋体" w:hint="eastAsia"/>
                <w:szCs w:val="21"/>
              </w:rPr>
              <w:t>污染源年排放量</w:t>
            </w:r>
          </w:p>
        </w:tc>
        <w:tc>
          <w:tcPr>
            <w:tcW w:w="1789" w:type="dxa"/>
            <w:gridSpan w:val="4"/>
            <w:shd w:val="clear" w:color="auto" w:fill="auto"/>
            <w:vAlign w:val="center"/>
          </w:tcPr>
          <w:p w:rsidR="008351B1" w:rsidRPr="00336182" w:rsidRDefault="008351B1" w:rsidP="004A1B3E">
            <w:pPr>
              <w:spacing w:line="240" w:lineRule="atLeast"/>
              <w:jc w:val="center"/>
              <w:rPr>
                <w:rFonts w:ascii="宋体" w:hAnsi="宋体"/>
                <w:szCs w:val="21"/>
              </w:rPr>
            </w:pPr>
            <w:r w:rsidRPr="00336182">
              <w:rPr>
                <w:rFonts w:ascii="宋体" w:hAnsi="宋体" w:hint="eastAsia"/>
                <w:szCs w:val="21"/>
              </w:rPr>
              <w:t>SO</w:t>
            </w:r>
            <w:r w:rsidRPr="00C5477B">
              <w:rPr>
                <w:rFonts w:ascii="宋体" w:hAnsi="宋体" w:hint="eastAsia"/>
                <w:szCs w:val="21"/>
                <w:vertAlign w:val="subscript"/>
              </w:rPr>
              <w:t>2</w:t>
            </w:r>
            <w:r w:rsidRPr="00336182">
              <w:rPr>
                <w:rFonts w:ascii="宋体" w:hAnsi="宋体" w:hint="eastAsia"/>
                <w:szCs w:val="21"/>
              </w:rPr>
              <w:t>：</w:t>
            </w:r>
            <w:r w:rsidR="004A1B3E">
              <w:rPr>
                <w:rFonts w:ascii="宋体" w:hAnsi="宋体" w:hint="eastAsia"/>
                <w:szCs w:val="21"/>
              </w:rPr>
              <w:t>0.0068</w:t>
            </w:r>
            <w:r w:rsidRPr="00336182">
              <w:rPr>
                <w:rFonts w:ascii="宋体" w:hAnsi="宋体" w:hint="eastAsia"/>
                <w:szCs w:val="21"/>
              </w:rPr>
              <w:t>t/a</w:t>
            </w:r>
          </w:p>
        </w:tc>
        <w:tc>
          <w:tcPr>
            <w:tcW w:w="1704" w:type="dxa"/>
            <w:gridSpan w:val="8"/>
            <w:shd w:val="clear" w:color="auto" w:fill="auto"/>
            <w:vAlign w:val="center"/>
          </w:tcPr>
          <w:p w:rsidR="008351B1" w:rsidRPr="00336182" w:rsidRDefault="008351B1" w:rsidP="004A1B3E">
            <w:pPr>
              <w:spacing w:line="240" w:lineRule="atLeast"/>
              <w:jc w:val="center"/>
              <w:rPr>
                <w:rFonts w:ascii="宋体" w:hAnsi="宋体"/>
                <w:szCs w:val="21"/>
              </w:rPr>
            </w:pPr>
            <w:r w:rsidRPr="00336182">
              <w:rPr>
                <w:rFonts w:ascii="宋体" w:hAnsi="宋体" w:hint="eastAsia"/>
                <w:szCs w:val="21"/>
              </w:rPr>
              <w:t>NOx</w:t>
            </w:r>
            <w:r>
              <w:rPr>
                <w:rFonts w:ascii="宋体" w:hAnsi="宋体" w:hint="eastAsia"/>
                <w:szCs w:val="21"/>
              </w:rPr>
              <w:t>：</w:t>
            </w:r>
            <w:r w:rsidR="004A1B3E">
              <w:rPr>
                <w:rFonts w:ascii="宋体" w:hAnsi="宋体" w:hint="eastAsia"/>
                <w:szCs w:val="21"/>
              </w:rPr>
              <w:t>0.196</w:t>
            </w:r>
            <w:r w:rsidRPr="00336182">
              <w:rPr>
                <w:rFonts w:ascii="宋体" w:hAnsi="宋体" w:hint="eastAsia"/>
                <w:szCs w:val="21"/>
              </w:rPr>
              <w:t>t/a</w:t>
            </w:r>
          </w:p>
        </w:tc>
        <w:tc>
          <w:tcPr>
            <w:tcW w:w="1701" w:type="dxa"/>
            <w:gridSpan w:val="9"/>
            <w:shd w:val="clear" w:color="auto" w:fill="auto"/>
            <w:vAlign w:val="center"/>
          </w:tcPr>
          <w:p w:rsidR="008351B1" w:rsidRPr="00336182" w:rsidRDefault="008351B1" w:rsidP="008405E5">
            <w:pPr>
              <w:spacing w:line="240" w:lineRule="atLeast"/>
              <w:jc w:val="center"/>
              <w:rPr>
                <w:rFonts w:ascii="宋体" w:hAnsi="宋体"/>
                <w:szCs w:val="21"/>
              </w:rPr>
            </w:pPr>
            <w:r>
              <w:rPr>
                <w:rFonts w:ascii="宋体" w:hAnsi="宋体" w:hint="eastAsia"/>
                <w:szCs w:val="21"/>
              </w:rPr>
              <w:t>H</w:t>
            </w:r>
            <w:r w:rsidRPr="00A93BF2">
              <w:rPr>
                <w:rFonts w:ascii="宋体" w:hAnsi="宋体" w:hint="eastAsia"/>
                <w:szCs w:val="21"/>
                <w:vertAlign w:val="subscript"/>
              </w:rPr>
              <w:t>2</w:t>
            </w:r>
            <w:r>
              <w:rPr>
                <w:rFonts w:ascii="宋体" w:hAnsi="宋体" w:hint="eastAsia"/>
                <w:szCs w:val="21"/>
              </w:rPr>
              <w:t>S：</w:t>
            </w:r>
            <w:r w:rsidR="004A1B3E">
              <w:rPr>
                <w:rFonts w:ascii="宋体" w:hAnsi="宋体" w:hint="eastAsia"/>
                <w:szCs w:val="21"/>
              </w:rPr>
              <w:t>0.11</w:t>
            </w:r>
            <w:r w:rsidR="008405E5">
              <w:rPr>
                <w:rFonts w:ascii="宋体" w:hAnsi="宋体" w:hint="eastAsia"/>
                <w:szCs w:val="21"/>
              </w:rPr>
              <w:t>68</w:t>
            </w:r>
            <w:r w:rsidRPr="00336182">
              <w:rPr>
                <w:rFonts w:ascii="宋体" w:hAnsi="宋体" w:hint="eastAsia"/>
                <w:szCs w:val="21"/>
              </w:rPr>
              <w:t>t/a</w:t>
            </w:r>
          </w:p>
        </w:tc>
        <w:tc>
          <w:tcPr>
            <w:tcW w:w="1615" w:type="dxa"/>
            <w:gridSpan w:val="4"/>
            <w:shd w:val="clear" w:color="auto" w:fill="auto"/>
            <w:vAlign w:val="center"/>
          </w:tcPr>
          <w:p w:rsidR="008351B1" w:rsidRPr="00336182" w:rsidRDefault="008351B1" w:rsidP="008405E5">
            <w:pPr>
              <w:spacing w:line="240" w:lineRule="atLeast"/>
              <w:jc w:val="center"/>
              <w:rPr>
                <w:rFonts w:ascii="宋体" w:hAnsi="宋体"/>
                <w:szCs w:val="21"/>
              </w:rPr>
            </w:pPr>
            <w:r>
              <w:rPr>
                <w:rFonts w:ascii="宋体" w:hAnsi="宋体" w:hint="eastAsia"/>
                <w:szCs w:val="21"/>
              </w:rPr>
              <w:t>NH</w:t>
            </w:r>
            <w:r w:rsidRPr="00A93BF2">
              <w:rPr>
                <w:rFonts w:ascii="宋体" w:hAnsi="宋体" w:hint="eastAsia"/>
                <w:szCs w:val="21"/>
                <w:vertAlign w:val="subscript"/>
              </w:rPr>
              <w:t>3</w:t>
            </w:r>
            <w:r>
              <w:rPr>
                <w:rFonts w:ascii="宋体" w:hAnsi="宋体" w:hint="eastAsia"/>
                <w:szCs w:val="21"/>
              </w:rPr>
              <w:t>：</w:t>
            </w:r>
            <w:r w:rsidR="004A1B3E">
              <w:rPr>
                <w:rFonts w:ascii="宋体" w:hAnsi="宋体" w:hint="eastAsia"/>
                <w:szCs w:val="21"/>
              </w:rPr>
              <w:t>1.5</w:t>
            </w:r>
            <w:r w:rsidR="008405E5">
              <w:rPr>
                <w:rFonts w:ascii="宋体" w:hAnsi="宋体" w:hint="eastAsia"/>
                <w:szCs w:val="21"/>
              </w:rPr>
              <w:t>119</w:t>
            </w:r>
            <w:r w:rsidRPr="00336182">
              <w:rPr>
                <w:rFonts w:ascii="宋体" w:hAnsi="宋体" w:hint="eastAsia"/>
                <w:szCs w:val="21"/>
              </w:rPr>
              <w:t>t/a</w:t>
            </w:r>
          </w:p>
        </w:tc>
      </w:tr>
      <w:tr w:rsidR="008351B1" w:rsidRPr="00336182" w:rsidTr="008351B1">
        <w:trPr>
          <w:jc w:val="center"/>
        </w:trPr>
        <w:tc>
          <w:tcPr>
            <w:tcW w:w="9944" w:type="dxa"/>
            <w:gridSpan w:val="27"/>
            <w:shd w:val="clear" w:color="auto" w:fill="auto"/>
            <w:vAlign w:val="center"/>
          </w:tcPr>
          <w:p w:rsidR="008351B1" w:rsidRPr="00336182" w:rsidRDefault="008351B1" w:rsidP="008C7ED3">
            <w:pPr>
              <w:spacing w:line="240" w:lineRule="atLeast"/>
              <w:jc w:val="left"/>
              <w:rPr>
                <w:rFonts w:ascii="宋体" w:hAnsi="宋体"/>
                <w:szCs w:val="21"/>
              </w:rPr>
            </w:pPr>
            <w:r w:rsidRPr="00336182">
              <w:rPr>
                <w:rFonts w:ascii="宋体" w:hAnsi="宋体" w:hint="eastAsia"/>
                <w:szCs w:val="21"/>
              </w:rPr>
              <w:t>注：“□”为勾选项，填“√”；“（  ）”为内容填写</w:t>
            </w:r>
          </w:p>
        </w:tc>
      </w:tr>
    </w:tbl>
    <w:p w:rsidR="00B66CC1" w:rsidRPr="009D3D1A" w:rsidRDefault="00B66CC1">
      <w:pPr>
        <w:pStyle w:val="3"/>
        <w:spacing w:before="0" w:after="0" w:line="600" w:lineRule="exact"/>
        <w:rPr>
          <w:sz w:val="24"/>
          <w:szCs w:val="24"/>
        </w:rPr>
      </w:pPr>
      <w:r w:rsidRPr="008434DB">
        <w:rPr>
          <w:b w:val="0"/>
          <w:sz w:val="24"/>
          <w:szCs w:val="24"/>
        </w:rPr>
        <w:t xml:space="preserve">4.2.2 </w:t>
      </w:r>
      <w:r w:rsidRPr="008434DB">
        <w:rPr>
          <w:rFonts w:ascii="楷体" w:eastAsia="楷体" w:hAnsi="楷体"/>
          <w:b w:val="0"/>
          <w:sz w:val="24"/>
          <w:szCs w:val="24"/>
        </w:rPr>
        <w:t xml:space="preserve"> 地表水环境</w:t>
      </w:r>
      <w:r w:rsidR="002F05FB" w:rsidRPr="008434DB">
        <w:rPr>
          <w:rFonts w:ascii="楷体" w:eastAsia="楷体" w:hAnsi="楷体"/>
          <w:b w:val="0"/>
          <w:sz w:val="24"/>
          <w:szCs w:val="24"/>
        </w:rPr>
        <w:t>预测与评价</w:t>
      </w:r>
    </w:p>
    <w:p w:rsidR="002847C0" w:rsidRPr="002847C0" w:rsidRDefault="002847C0" w:rsidP="002847C0">
      <w:pPr>
        <w:spacing w:line="520" w:lineRule="exact"/>
        <w:ind w:firstLineChars="200" w:firstLine="480"/>
        <w:rPr>
          <w:sz w:val="24"/>
        </w:rPr>
      </w:pPr>
      <w:bookmarkStart w:id="46" w:name="_Toc406847758"/>
      <w:bookmarkStart w:id="47" w:name="_Toc413053021"/>
      <w:r w:rsidRPr="002847C0">
        <w:rPr>
          <w:rFonts w:hint="eastAsia"/>
          <w:sz w:val="24"/>
        </w:rPr>
        <w:t>项目废水主要为</w:t>
      </w:r>
      <w:r w:rsidRPr="00EC2BE4">
        <w:rPr>
          <w:sz w:val="24"/>
        </w:rPr>
        <w:t>养殖过程产生的猪尿液、猪舍冲洗废水</w:t>
      </w:r>
      <w:r>
        <w:rPr>
          <w:rFonts w:hint="eastAsia"/>
          <w:sz w:val="24"/>
        </w:rPr>
        <w:t>、</w:t>
      </w:r>
      <w:r w:rsidRPr="00EC2BE4">
        <w:rPr>
          <w:sz w:val="24"/>
        </w:rPr>
        <w:t>粪污处理过程中产生的废水和</w:t>
      </w:r>
      <w:r>
        <w:rPr>
          <w:rFonts w:hint="eastAsia"/>
          <w:sz w:val="24"/>
        </w:rPr>
        <w:t>员工生活污水</w:t>
      </w:r>
      <w:r w:rsidRPr="00EC2BE4">
        <w:rPr>
          <w:sz w:val="24"/>
        </w:rPr>
        <w:t>。</w:t>
      </w:r>
      <w:r w:rsidRPr="002847C0">
        <w:rPr>
          <w:rFonts w:hint="eastAsia"/>
          <w:sz w:val="24"/>
        </w:rPr>
        <w:t>根据《环境影响评价技术导则</w:t>
      </w:r>
      <w:r w:rsidRPr="002847C0">
        <w:rPr>
          <w:rFonts w:hint="eastAsia"/>
          <w:sz w:val="24"/>
        </w:rPr>
        <w:t xml:space="preserve"> </w:t>
      </w:r>
      <w:r w:rsidRPr="002847C0">
        <w:rPr>
          <w:rFonts w:hint="eastAsia"/>
          <w:sz w:val="24"/>
        </w:rPr>
        <w:t>地面水环境》</w:t>
      </w:r>
      <w:r w:rsidRPr="002847C0">
        <w:rPr>
          <w:rFonts w:hint="eastAsia"/>
          <w:sz w:val="24"/>
        </w:rPr>
        <w:t>(HJ2.3-2018)</w:t>
      </w:r>
      <w:r w:rsidRPr="002847C0">
        <w:rPr>
          <w:rFonts w:hint="eastAsia"/>
          <w:sz w:val="24"/>
        </w:rPr>
        <w:t>，本次地表水环境影响评价为水污染影响型。</w:t>
      </w:r>
    </w:p>
    <w:p w:rsidR="002847C0" w:rsidRPr="008434DB" w:rsidRDefault="002847C0" w:rsidP="002847C0">
      <w:pPr>
        <w:adjustRightInd w:val="0"/>
        <w:snapToGrid w:val="0"/>
        <w:spacing w:line="500" w:lineRule="exact"/>
        <w:rPr>
          <w:rFonts w:asciiTheme="minorEastAsia" w:eastAsiaTheme="minorEastAsia" w:hAnsiTheme="minorEastAsia"/>
          <w:sz w:val="24"/>
        </w:rPr>
      </w:pPr>
      <w:r w:rsidRPr="008434DB">
        <w:rPr>
          <w:rFonts w:asciiTheme="minorEastAsia" w:eastAsiaTheme="minorEastAsia" w:hAnsiTheme="minorEastAsia" w:hint="eastAsia"/>
          <w:sz w:val="24"/>
        </w:rPr>
        <w:t>4.2.2.1评价等级及内容</w:t>
      </w:r>
    </w:p>
    <w:p w:rsidR="002847C0" w:rsidRPr="002847C0" w:rsidRDefault="002847C0" w:rsidP="002847C0">
      <w:pPr>
        <w:adjustRightInd w:val="0"/>
        <w:snapToGrid w:val="0"/>
        <w:spacing w:line="500" w:lineRule="exact"/>
        <w:ind w:firstLineChars="200" w:firstLine="480"/>
        <w:rPr>
          <w:sz w:val="24"/>
        </w:rPr>
      </w:pPr>
      <w:r w:rsidRPr="002847C0">
        <w:rPr>
          <w:rFonts w:hint="eastAsia"/>
          <w:sz w:val="24"/>
        </w:rPr>
        <w:t>水污染影响型建设项目根据排放方式和废水排放量划分评价等级，本次项目</w:t>
      </w:r>
      <w:r w:rsidR="00D60230" w:rsidRPr="003F5E60">
        <w:rPr>
          <w:rFonts w:hint="eastAsia"/>
          <w:sz w:val="24"/>
        </w:rPr>
        <w:t>沼液在沼液暂存池暂存后在施肥季节施用于</w:t>
      </w:r>
      <w:proofErr w:type="gramStart"/>
      <w:r w:rsidR="00D60230" w:rsidRPr="003F5E60">
        <w:rPr>
          <w:rFonts w:hint="eastAsia"/>
          <w:sz w:val="24"/>
        </w:rPr>
        <w:t>消纳地资源化</w:t>
      </w:r>
      <w:proofErr w:type="gramEnd"/>
      <w:r w:rsidR="00D60230" w:rsidRPr="003F5E60">
        <w:rPr>
          <w:rFonts w:hint="eastAsia"/>
          <w:sz w:val="24"/>
        </w:rPr>
        <w:t>利用</w:t>
      </w:r>
      <w:r w:rsidR="00D60230">
        <w:rPr>
          <w:rFonts w:hint="eastAsia"/>
          <w:sz w:val="24"/>
        </w:rPr>
        <w:t>，</w:t>
      </w:r>
      <w:r w:rsidR="00D60230" w:rsidRPr="009D3D1A">
        <w:rPr>
          <w:sz w:val="24"/>
        </w:rPr>
        <w:t>项目的生产运营不会对</w:t>
      </w:r>
      <w:proofErr w:type="gramStart"/>
      <w:r w:rsidR="00D60230" w:rsidRPr="009D3D1A">
        <w:rPr>
          <w:sz w:val="24"/>
        </w:rPr>
        <w:t>评价区</w:t>
      </w:r>
      <w:proofErr w:type="gramEnd"/>
      <w:r w:rsidR="00D60230" w:rsidRPr="009D3D1A">
        <w:rPr>
          <w:sz w:val="24"/>
        </w:rPr>
        <w:t>地表水环境造成污染影响。</w:t>
      </w:r>
    </w:p>
    <w:p w:rsidR="002847C0" w:rsidRPr="002847C0" w:rsidRDefault="002847C0" w:rsidP="002847C0">
      <w:pPr>
        <w:adjustRightInd w:val="0"/>
        <w:snapToGrid w:val="0"/>
        <w:spacing w:line="500" w:lineRule="exact"/>
        <w:ind w:firstLineChars="200" w:firstLine="480"/>
        <w:rPr>
          <w:sz w:val="24"/>
        </w:rPr>
      </w:pPr>
      <w:r w:rsidRPr="002847C0">
        <w:rPr>
          <w:rFonts w:hint="eastAsia"/>
          <w:sz w:val="24"/>
        </w:rPr>
        <w:t>根据导则</w:t>
      </w:r>
      <w:r w:rsidRPr="002847C0">
        <w:rPr>
          <w:rFonts w:hint="eastAsia"/>
          <w:sz w:val="24"/>
        </w:rPr>
        <w:t>HJ2.3-2018</w:t>
      </w:r>
      <w:r w:rsidRPr="002847C0">
        <w:rPr>
          <w:rFonts w:hint="eastAsia"/>
          <w:sz w:val="24"/>
        </w:rPr>
        <w:t>表</w:t>
      </w:r>
      <w:r w:rsidRPr="002847C0">
        <w:rPr>
          <w:rFonts w:hint="eastAsia"/>
          <w:sz w:val="24"/>
        </w:rPr>
        <w:t>1</w:t>
      </w:r>
      <w:r w:rsidRPr="002847C0">
        <w:rPr>
          <w:rFonts w:hint="eastAsia"/>
          <w:sz w:val="24"/>
        </w:rPr>
        <w:t>可知，本次项目地表水评价等级为三级</w:t>
      </w:r>
      <w:r w:rsidRPr="002847C0">
        <w:rPr>
          <w:rFonts w:hint="eastAsia"/>
          <w:sz w:val="24"/>
        </w:rPr>
        <w:t>B</w:t>
      </w:r>
      <w:r w:rsidR="00D60230">
        <w:rPr>
          <w:rFonts w:hint="eastAsia"/>
          <w:sz w:val="24"/>
        </w:rPr>
        <w:t>，仅进行水污染控制和水环境影响减缓措施有效性评价</w:t>
      </w:r>
      <w:r w:rsidRPr="002847C0">
        <w:rPr>
          <w:rFonts w:hint="eastAsia"/>
          <w:sz w:val="24"/>
        </w:rPr>
        <w:t>。</w:t>
      </w:r>
    </w:p>
    <w:p w:rsidR="00B66CC1" w:rsidRPr="008434DB" w:rsidRDefault="00B66CC1">
      <w:pPr>
        <w:adjustRightInd w:val="0"/>
        <w:snapToGrid w:val="0"/>
        <w:spacing w:line="500" w:lineRule="exact"/>
        <w:rPr>
          <w:rFonts w:asciiTheme="minorEastAsia" w:eastAsiaTheme="minorEastAsia" w:hAnsiTheme="minorEastAsia"/>
          <w:sz w:val="24"/>
        </w:rPr>
      </w:pPr>
      <w:r w:rsidRPr="008434DB">
        <w:rPr>
          <w:rFonts w:asciiTheme="minorEastAsia" w:eastAsiaTheme="minorEastAsia" w:hAnsiTheme="minorEastAsia"/>
          <w:sz w:val="24"/>
        </w:rPr>
        <w:t>4.2.2.</w:t>
      </w:r>
      <w:r w:rsidR="00687F47" w:rsidRPr="008434DB">
        <w:rPr>
          <w:rFonts w:asciiTheme="minorEastAsia" w:eastAsiaTheme="minorEastAsia" w:hAnsiTheme="minorEastAsia" w:hint="eastAsia"/>
          <w:sz w:val="24"/>
        </w:rPr>
        <w:t>2</w:t>
      </w:r>
      <w:r w:rsidRPr="008434DB">
        <w:rPr>
          <w:rFonts w:asciiTheme="minorEastAsia" w:eastAsiaTheme="minorEastAsia" w:hAnsiTheme="minorEastAsia"/>
          <w:sz w:val="24"/>
        </w:rPr>
        <w:t xml:space="preserve"> </w:t>
      </w:r>
      <w:r w:rsidR="00D60230" w:rsidRPr="008434DB">
        <w:rPr>
          <w:rFonts w:asciiTheme="minorEastAsia" w:eastAsiaTheme="minorEastAsia" w:hAnsiTheme="minorEastAsia" w:hint="eastAsia"/>
          <w:sz w:val="24"/>
        </w:rPr>
        <w:t>影响分析</w:t>
      </w:r>
    </w:p>
    <w:p w:rsidR="00D60230" w:rsidRPr="00D60230" w:rsidRDefault="00D60230" w:rsidP="00D60230">
      <w:pPr>
        <w:adjustRightInd w:val="0"/>
        <w:snapToGrid w:val="0"/>
        <w:spacing w:line="500" w:lineRule="exact"/>
        <w:rPr>
          <w:sz w:val="24"/>
        </w:rPr>
      </w:pPr>
      <w:r>
        <w:rPr>
          <w:rFonts w:hint="eastAsia"/>
          <w:sz w:val="24"/>
        </w:rPr>
        <w:t>（</w:t>
      </w:r>
      <w:r>
        <w:rPr>
          <w:rFonts w:hint="eastAsia"/>
          <w:sz w:val="24"/>
        </w:rPr>
        <w:t>1</w:t>
      </w:r>
      <w:r>
        <w:rPr>
          <w:rFonts w:hint="eastAsia"/>
          <w:sz w:val="24"/>
        </w:rPr>
        <w:t>）</w:t>
      </w:r>
      <w:r w:rsidRPr="00D60230">
        <w:rPr>
          <w:sz w:val="24"/>
        </w:rPr>
        <w:t>正常工况</w:t>
      </w:r>
    </w:p>
    <w:p w:rsidR="00B66CC1" w:rsidRDefault="00B66CC1">
      <w:pPr>
        <w:adjustRightInd w:val="0"/>
        <w:snapToGrid w:val="0"/>
        <w:spacing w:line="500" w:lineRule="exact"/>
        <w:ind w:firstLineChars="200" w:firstLine="480"/>
        <w:rPr>
          <w:sz w:val="24"/>
        </w:rPr>
      </w:pPr>
      <w:r w:rsidRPr="009D3D1A">
        <w:rPr>
          <w:sz w:val="24"/>
        </w:rPr>
        <w:t>项目废水产生量为夏季</w:t>
      </w:r>
      <w:r w:rsidR="004A1B3E">
        <w:rPr>
          <w:rFonts w:hint="eastAsia"/>
          <w:sz w:val="24"/>
        </w:rPr>
        <w:t>260.43</w:t>
      </w:r>
      <w:r w:rsidRPr="009D3D1A">
        <w:rPr>
          <w:sz w:val="24"/>
        </w:rPr>
        <w:t>m</w:t>
      </w:r>
      <w:r w:rsidRPr="009D3D1A">
        <w:rPr>
          <w:sz w:val="24"/>
          <w:vertAlign w:val="superscript"/>
        </w:rPr>
        <w:t>3</w:t>
      </w:r>
      <w:r w:rsidRPr="009D3D1A">
        <w:rPr>
          <w:sz w:val="24"/>
        </w:rPr>
        <w:t>/d</w:t>
      </w:r>
      <w:r w:rsidRPr="009D3D1A">
        <w:rPr>
          <w:sz w:val="24"/>
        </w:rPr>
        <w:t>，其他季节</w:t>
      </w:r>
      <w:r w:rsidR="004A1B3E">
        <w:rPr>
          <w:rFonts w:hint="eastAsia"/>
          <w:sz w:val="24"/>
        </w:rPr>
        <w:t>176.55</w:t>
      </w:r>
      <w:r w:rsidRPr="009D3D1A">
        <w:rPr>
          <w:sz w:val="24"/>
        </w:rPr>
        <w:t>m</w:t>
      </w:r>
      <w:r w:rsidRPr="009D3D1A">
        <w:rPr>
          <w:sz w:val="24"/>
          <w:vertAlign w:val="superscript"/>
        </w:rPr>
        <w:t>3</w:t>
      </w:r>
      <w:r w:rsidRPr="009D3D1A">
        <w:rPr>
          <w:sz w:val="24"/>
        </w:rPr>
        <w:t>/d</w:t>
      </w:r>
      <w:r w:rsidRPr="009D3D1A">
        <w:rPr>
          <w:sz w:val="24"/>
        </w:rPr>
        <w:t>，经场内污水处理系统处理后沼渣带走</w:t>
      </w:r>
      <w:r w:rsidR="004A1B3E">
        <w:rPr>
          <w:rFonts w:hint="eastAsia"/>
          <w:sz w:val="24"/>
        </w:rPr>
        <w:t>6.23</w:t>
      </w:r>
      <w:r w:rsidRPr="009D3D1A">
        <w:rPr>
          <w:sz w:val="24"/>
        </w:rPr>
        <w:t>m</w:t>
      </w:r>
      <w:r w:rsidRPr="009D3D1A">
        <w:rPr>
          <w:sz w:val="24"/>
          <w:vertAlign w:val="superscript"/>
        </w:rPr>
        <w:t>3</w:t>
      </w:r>
      <w:r w:rsidRPr="009D3D1A">
        <w:rPr>
          <w:sz w:val="24"/>
        </w:rPr>
        <w:t>/d</w:t>
      </w:r>
      <w:r w:rsidRPr="009D3D1A">
        <w:rPr>
          <w:sz w:val="24"/>
        </w:rPr>
        <w:t>，部分回用于猪舍冲洗，剩余作为农肥施用于项目配套农田的种植，资源化利用。项目的生产运营不会对</w:t>
      </w:r>
      <w:proofErr w:type="gramStart"/>
      <w:r w:rsidRPr="009D3D1A">
        <w:rPr>
          <w:sz w:val="24"/>
        </w:rPr>
        <w:t>评价区</w:t>
      </w:r>
      <w:proofErr w:type="gramEnd"/>
      <w:r w:rsidRPr="009D3D1A">
        <w:rPr>
          <w:sz w:val="24"/>
        </w:rPr>
        <w:t>地表水环境造成污染影响。</w:t>
      </w:r>
    </w:p>
    <w:p w:rsidR="008405E5" w:rsidRDefault="008405E5">
      <w:pPr>
        <w:adjustRightInd w:val="0"/>
        <w:snapToGrid w:val="0"/>
        <w:spacing w:line="500" w:lineRule="exact"/>
        <w:ind w:firstLineChars="200" w:firstLine="480"/>
        <w:rPr>
          <w:sz w:val="24"/>
        </w:rPr>
      </w:pPr>
    </w:p>
    <w:p w:rsidR="00874838" w:rsidRPr="00764C1F" w:rsidRDefault="00874838" w:rsidP="00022419">
      <w:pPr>
        <w:pStyle w:val="af4"/>
        <w:spacing w:line="520" w:lineRule="exact"/>
        <w:ind w:firstLineChars="148" w:firstLine="357"/>
        <w:rPr>
          <w:rFonts w:eastAsia="黑体"/>
          <w:u w:val="single"/>
        </w:rPr>
      </w:pPr>
      <w:r w:rsidRPr="00F976C6">
        <w:rPr>
          <w:b/>
          <w:bCs/>
          <w:color w:val="auto"/>
          <w:szCs w:val="24"/>
        </w:rPr>
        <w:t>表</w:t>
      </w:r>
      <w:r w:rsidRPr="00F976C6">
        <w:rPr>
          <w:rFonts w:hint="eastAsia"/>
          <w:b/>
          <w:bCs/>
          <w:color w:val="auto"/>
          <w:szCs w:val="24"/>
        </w:rPr>
        <w:t>4-</w:t>
      </w:r>
      <w:r w:rsidR="002D5B87">
        <w:rPr>
          <w:rFonts w:hint="eastAsia"/>
          <w:b/>
          <w:bCs/>
          <w:color w:val="auto"/>
          <w:szCs w:val="24"/>
          <w:lang w:eastAsia="zh-CN"/>
        </w:rPr>
        <w:t>25</w:t>
      </w:r>
      <w:r w:rsidRPr="00F976C6">
        <w:rPr>
          <w:b/>
          <w:bCs/>
          <w:color w:val="auto"/>
          <w:szCs w:val="24"/>
        </w:rPr>
        <w:t xml:space="preserve">    </w:t>
      </w:r>
      <w:r w:rsidR="00022419">
        <w:rPr>
          <w:rFonts w:hint="eastAsia"/>
          <w:b/>
          <w:bCs/>
          <w:color w:val="auto"/>
          <w:szCs w:val="24"/>
          <w:lang w:eastAsia="zh-CN"/>
        </w:rPr>
        <w:t xml:space="preserve">         </w:t>
      </w:r>
      <w:r w:rsidRPr="00F976C6">
        <w:rPr>
          <w:b/>
          <w:bCs/>
          <w:color w:val="auto"/>
          <w:szCs w:val="24"/>
        </w:rPr>
        <w:t xml:space="preserve"> </w:t>
      </w:r>
      <w:r>
        <w:rPr>
          <w:rFonts w:hint="eastAsia"/>
          <w:b/>
          <w:bCs/>
          <w:color w:val="auto"/>
          <w:szCs w:val="24"/>
        </w:rPr>
        <w:t>正常工况废水影响分析一览表</w:t>
      </w:r>
    </w:p>
    <w:tbl>
      <w:tblPr>
        <w:tblW w:w="0" w:type="auto"/>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ook w:val="04A0" w:firstRow="1" w:lastRow="0" w:firstColumn="1" w:lastColumn="0" w:noHBand="0" w:noVBand="1"/>
      </w:tblPr>
      <w:tblGrid>
        <w:gridCol w:w="1242"/>
        <w:gridCol w:w="2127"/>
        <w:gridCol w:w="2268"/>
        <w:gridCol w:w="2891"/>
      </w:tblGrid>
      <w:tr w:rsidR="00E62ADC" w:rsidRPr="009D3D1A" w:rsidTr="00874838">
        <w:trPr>
          <w:trHeight w:val="494"/>
        </w:trPr>
        <w:tc>
          <w:tcPr>
            <w:tcW w:w="1242" w:type="dxa"/>
            <w:shd w:val="clear" w:color="auto" w:fill="auto"/>
            <w:vAlign w:val="center"/>
          </w:tcPr>
          <w:p w:rsidR="00B322B9" w:rsidRPr="009D3D1A" w:rsidRDefault="00B322B9" w:rsidP="00EB0B61">
            <w:pPr>
              <w:adjustRightInd w:val="0"/>
              <w:snapToGrid w:val="0"/>
              <w:spacing w:line="300" w:lineRule="exact"/>
              <w:jc w:val="center"/>
              <w:rPr>
                <w:rFonts w:eastAsia="黑体"/>
                <w:szCs w:val="21"/>
              </w:rPr>
            </w:pPr>
            <w:r w:rsidRPr="009D3D1A">
              <w:rPr>
                <w:rFonts w:eastAsia="黑体"/>
                <w:szCs w:val="21"/>
              </w:rPr>
              <w:t>评价工况</w:t>
            </w:r>
          </w:p>
        </w:tc>
        <w:tc>
          <w:tcPr>
            <w:tcW w:w="2127" w:type="dxa"/>
            <w:shd w:val="clear" w:color="auto" w:fill="auto"/>
            <w:vAlign w:val="center"/>
          </w:tcPr>
          <w:p w:rsidR="00B322B9" w:rsidRPr="009D3D1A" w:rsidRDefault="00B322B9" w:rsidP="00EB0B61">
            <w:pPr>
              <w:adjustRightInd w:val="0"/>
              <w:snapToGrid w:val="0"/>
              <w:spacing w:line="300" w:lineRule="exact"/>
              <w:jc w:val="center"/>
              <w:rPr>
                <w:rFonts w:eastAsia="黑体"/>
                <w:szCs w:val="21"/>
              </w:rPr>
            </w:pPr>
            <w:r w:rsidRPr="009D3D1A">
              <w:rPr>
                <w:rFonts w:eastAsia="黑体"/>
                <w:szCs w:val="21"/>
              </w:rPr>
              <w:t>废水量</w:t>
            </w:r>
          </w:p>
        </w:tc>
        <w:tc>
          <w:tcPr>
            <w:tcW w:w="2268" w:type="dxa"/>
            <w:shd w:val="clear" w:color="auto" w:fill="auto"/>
            <w:vAlign w:val="center"/>
          </w:tcPr>
          <w:p w:rsidR="00B322B9" w:rsidRPr="009D3D1A" w:rsidRDefault="00B322B9" w:rsidP="00EB0B61">
            <w:pPr>
              <w:adjustRightInd w:val="0"/>
              <w:snapToGrid w:val="0"/>
              <w:spacing w:line="300" w:lineRule="exact"/>
              <w:jc w:val="center"/>
              <w:rPr>
                <w:rFonts w:eastAsia="黑体"/>
                <w:szCs w:val="21"/>
              </w:rPr>
            </w:pPr>
            <w:r w:rsidRPr="009D3D1A">
              <w:rPr>
                <w:rFonts w:eastAsia="黑体"/>
                <w:szCs w:val="21"/>
              </w:rPr>
              <w:t>处置措施</w:t>
            </w:r>
          </w:p>
        </w:tc>
        <w:tc>
          <w:tcPr>
            <w:tcW w:w="2891" w:type="dxa"/>
            <w:shd w:val="clear" w:color="auto" w:fill="auto"/>
            <w:vAlign w:val="center"/>
          </w:tcPr>
          <w:p w:rsidR="00B322B9" w:rsidRPr="009D3D1A" w:rsidRDefault="00B322B9" w:rsidP="00EB0B61">
            <w:pPr>
              <w:adjustRightInd w:val="0"/>
              <w:snapToGrid w:val="0"/>
              <w:spacing w:line="300" w:lineRule="exact"/>
              <w:jc w:val="center"/>
              <w:rPr>
                <w:rFonts w:eastAsia="黑体"/>
                <w:szCs w:val="21"/>
              </w:rPr>
            </w:pPr>
            <w:r w:rsidRPr="009D3D1A">
              <w:rPr>
                <w:rFonts w:eastAsia="黑体"/>
                <w:szCs w:val="21"/>
              </w:rPr>
              <w:t>影响分析</w:t>
            </w:r>
          </w:p>
        </w:tc>
      </w:tr>
      <w:tr w:rsidR="00E62ADC" w:rsidRPr="009D3D1A" w:rsidTr="00874838">
        <w:tc>
          <w:tcPr>
            <w:tcW w:w="1242" w:type="dxa"/>
            <w:shd w:val="clear" w:color="auto" w:fill="auto"/>
            <w:vAlign w:val="center"/>
          </w:tcPr>
          <w:p w:rsidR="00B322B9" w:rsidRPr="009D3D1A" w:rsidRDefault="00B322B9" w:rsidP="00EB0B61">
            <w:pPr>
              <w:adjustRightInd w:val="0"/>
              <w:snapToGrid w:val="0"/>
              <w:spacing w:line="300" w:lineRule="exact"/>
              <w:jc w:val="center"/>
              <w:rPr>
                <w:szCs w:val="21"/>
              </w:rPr>
            </w:pPr>
            <w:r w:rsidRPr="009D3D1A">
              <w:rPr>
                <w:szCs w:val="21"/>
              </w:rPr>
              <w:t>正常工况</w:t>
            </w:r>
          </w:p>
        </w:tc>
        <w:tc>
          <w:tcPr>
            <w:tcW w:w="2127" w:type="dxa"/>
            <w:vMerge w:val="restart"/>
            <w:shd w:val="clear" w:color="auto" w:fill="auto"/>
            <w:vAlign w:val="center"/>
          </w:tcPr>
          <w:p w:rsidR="00B322B9" w:rsidRPr="009D3D1A" w:rsidRDefault="00B322B9" w:rsidP="004A1B3E">
            <w:pPr>
              <w:adjustRightInd w:val="0"/>
              <w:snapToGrid w:val="0"/>
              <w:spacing w:line="300" w:lineRule="exact"/>
              <w:jc w:val="center"/>
              <w:rPr>
                <w:szCs w:val="21"/>
              </w:rPr>
            </w:pPr>
            <w:r w:rsidRPr="009D3D1A">
              <w:rPr>
                <w:szCs w:val="21"/>
              </w:rPr>
              <w:t>夏季</w:t>
            </w:r>
            <w:r w:rsidR="004A1B3E">
              <w:rPr>
                <w:rFonts w:hint="eastAsia"/>
                <w:szCs w:val="21"/>
              </w:rPr>
              <w:t>260.43</w:t>
            </w:r>
            <w:r w:rsidRPr="009D3D1A">
              <w:rPr>
                <w:szCs w:val="21"/>
              </w:rPr>
              <w:t>m</w:t>
            </w:r>
            <w:r w:rsidRPr="009D3D1A">
              <w:rPr>
                <w:szCs w:val="21"/>
                <w:vertAlign w:val="superscript"/>
              </w:rPr>
              <w:t>3</w:t>
            </w:r>
            <w:r w:rsidRPr="009D3D1A">
              <w:rPr>
                <w:szCs w:val="21"/>
              </w:rPr>
              <w:t>/d</w:t>
            </w:r>
            <w:r w:rsidRPr="009D3D1A">
              <w:rPr>
                <w:szCs w:val="21"/>
              </w:rPr>
              <w:t>，其他季节</w:t>
            </w:r>
            <w:r w:rsidR="004A1B3E">
              <w:rPr>
                <w:rFonts w:hint="eastAsia"/>
                <w:szCs w:val="21"/>
              </w:rPr>
              <w:t>176.55</w:t>
            </w:r>
            <w:r w:rsidRPr="009D3D1A">
              <w:rPr>
                <w:szCs w:val="21"/>
              </w:rPr>
              <w:t>m</w:t>
            </w:r>
            <w:r w:rsidRPr="009D3D1A">
              <w:rPr>
                <w:szCs w:val="21"/>
                <w:vertAlign w:val="superscript"/>
              </w:rPr>
              <w:t>3</w:t>
            </w:r>
            <w:r w:rsidRPr="009D3D1A">
              <w:rPr>
                <w:szCs w:val="21"/>
              </w:rPr>
              <w:t>/d</w:t>
            </w:r>
            <w:r w:rsidRPr="009D3D1A">
              <w:rPr>
                <w:szCs w:val="21"/>
              </w:rPr>
              <w:t>，沼渣带走</w:t>
            </w:r>
            <w:r w:rsidR="004A1B3E">
              <w:rPr>
                <w:rFonts w:hint="eastAsia"/>
                <w:szCs w:val="21"/>
              </w:rPr>
              <w:t>6.23</w:t>
            </w:r>
            <w:r w:rsidRPr="009D3D1A">
              <w:rPr>
                <w:szCs w:val="21"/>
              </w:rPr>
              <w:t>m</w:t>
            </w:r>
            <w:r w:rsidRPr="009D3D1A">
              <w:rPr>
                <w:szCs w:val="21"/>
                <w:vertAlign w:val="superscript"/>
              </w:rPr>
              <w:t>3</w:t>
            </w:r>
            <w:r w:rsidRPr="009D3D1A">
              <w:rPr>
                <w:szCs w:val="21"/>
              </w:rPr>
              <w:t>/d</w:t>
            </w:r>
          </w:p>
        </w:tc>
        <w:tc>
          <w:tcPr>
            <w:tcW w:w="2268" w:type="dxa"/>
            <w:shd w:val="clear" w:color="auto" w:fill="auto"/>
            <w:vAlign w:val="center"/>
          </w:tcPr>
          <w:p w:rsidR="00B322B9" w:rsidRPr="009D3D1A" w:rsidRDefault="00B322B9" w:rsidP="00EB0B61">
            <w:pPr>
              <w:adjustRightInd w:val="0"/>
              <w:snapToGrid w:val="0"/>
              <w:spacing w:line="300" w:lineRule="exact"/>
              <w:jc w:val="center"/>
              <w:rPr>
                <w:szCs w:val="21"/>
              </w:rPr>
            </w:pPr>
            <w:r w:rsidRPr="009D3D1A">
              <w:rPr>
                <w:szCs w:val="21"/>
              </w:rPr>
              <w:t>废水全部消纳利用，不外排</w:t>
            </w:r>
          </w:p>
        </w:tc>
        <w:tc>
          <w:tcPr>
            <w:tcW w:w="2891" w:type="dxa"/>
            <w:shd w:val="clear" w:color="auto" w:fill="auto"/>
            <w:vAlign w:val="center"/>
          </w:tcPr>
          <w:p w:rsidR="00B322B9" w:rsidRPr="009D3D1A" w:rsidRDefault="00874838" w:rsidP="00874838">
            <w:pPr>
              <w:adjustRightInd w:val="0"/>
              <w:snapToGrid w:val="0"/>
              <w:spacing w:line="300" w:lineRule="exact"/>
              <w:jc w:val="center"/>
              <w:rPr>
                <w:szCs w:val="21"/>
              </w:rPr>
            </w:pPr>
            <w:r>
              <w:rPr>
                <w:rFonts w:hint="eastAsia"/>
                <w:szCs w:val="21"/>
              </w:rPr>
              <w:t>不</w:t>
            </w:r>
            <w:r w:rsidR="00B322B9" w:rsidRPr="009D3D1A">
              <w:rPr>
                <w:szCs w:val="21"/>
              </w:rPr>
              <w:t>会对</w:t>
            </w:r>
            <w:proofErr w:type="gramStart"/>
            <w:r w:rsidR="00B322B9" w:rsidRPr="009D3D1A">
              <w:rPr>
                <w:szCs w:val="21"/>
              </w:rPr>
              <w:t>评价区</w:t>
            </w:r>
            <w:proofErr w:type="gramEnd"/>
            <w:r w:rsidR="00B322B9" w:rsidRPr="009D3D1A">
              <w:rPr>
                <w:szCs w:val="21"/>
              </w:rPr>
              <w:t>地表水环境造成污染影响</w:t>
            </w:r>
          </w:p>
        </w:tc>
      </w:tr>
      <w:tr w:rsidR="00B322B9" w:rsidRPr="009D3D1A" w:rsidTr="00874838">
        <w:tc>
          <w:tcPr>
            <w:tcW w:w="1242" w:type="dxa"/>
            <w:shd w:val="clear" w:color="auto" w:fill="auto"/>
            <w:vAlign w:val="center"/>
          </w:tcPr>
          <w:p w:rsidR="00B322B9" w:rsidRPr="009D3D1A" w:rsidRDefault="00B322B9" w:rsidP="00EB0B61">
            <w:pPr>
              <w:adjustRightInd w:val="0"/>
              <w:snapToGrid w:val="0"/>
              <w:spacing w:line="300" w:lineRule="exact"/>
              <w:jc w:val="center"/>
              <w:rPr>
                <w:szCs w:val="21"/>
              </w:rPr>
            </w:pPr>
            <w:r w:rsidRPr="009D3D1A">
              <w:rPr>
                <w:szCs w:val="21"/>
              </w:rPr>
              <w:t>雨季及非施肥期</w:t>
            </w:r>
          </w:p>
        </w:tc>
        <w:tc>
          <w:tcPr>
            <w:tcW w:w="2127" w:type="dxa"/>
            <w:vMerge/>
            <w:shd w:val="clear" w:color="auto" w:fill="auto"/>
            <w:vAlign w:val="center"/>
          </w:tcPr>
          <w:p w:rsidR="00B322B9" w:rsidRPr="009D3D1A" w:rsidRDefault="00B322B9" w:rsidP="00EB0B61">
            <w:pPr>
              <w:adjustRightInd w:val="0"/>
              <w:snapToGrid w:val="0"/>
              <w:spacing w:line="300" w:lineRule="exact"/>
              <w:jc w:val="center"/>
              <w:rPr>
                <w:szCs w:val="21"/>
              </w:rPr>
            </w:pPr>
          </w:p>
        </w:tc>
        <w:tc>
          <w:tcPr>
            <w:tcW w:w="2268" w:type="dxa"/>
            <w:shd w:val="clear" w:color="auto" w:fill="auto"/>
            <w:vAlign w:val="center"/>
          </w:tcPr>
          <w:p w:rsidR="00B322B9" w:rsidRPr="009D3D1A" w:rsidRDefault="00B322B9" w:rsidP="00180697">
            <w:pPr>
              <w:adjustRightInd w:val="0"/>
              <w:snapToGrid w:val="0"/>
              <w:spacing w:line="300" w:lineRule="exact"/>
              <w:jc w:val="center"/>
              <w:rPr>
                <w:szCs w:val="21"/>
              </w:rPr>
            </w:pPr>
            <w:r w:rsidRPr="009D3D1A">
              <w:rPr>
                <w:szCs w:val="21"/>
              </w:rPr>
              <w:t>沼液储存池有效容积为</w:t>
            </w:r>
            <w:r w:rsidR="00180697">
              <w:rPr>
                <w:rFonts w:hint="eastAsia"/>
                <w:color w:val="000000" w:themeColor="text1"/>
                <w:szCs w:val="21"/>
              </w:rPr>
              <w:t>54117</w:t>
            </w:r>
            <w:r w:rsidRPr="00EB0268">
              <w:rPr>
                <w:color w:val="000000" w:themeColor="text1"/>
                <w:szCs w:val="21"/>
              </w:rPr>
              <w:t>m</w:t>
            </w:r>
            <w:r w:rsidRPr="00EB0268">
              <w:rPr>
                <w:color w:val="000000" w:themeColor="text1"/>
                <w:szCs w:val="21"/>
                <w:vertAlign w:val="superscript"/>
              </w:rPr>
              <w:t>3</w:t>
            </w:r>
            <w:r w:rsidRPr="00EB0268">
              <w:rPr>
                <w:color w:val="000000" w:themeColor="text1"/>
                <w:szCs w:val="21"/>
              </w:rPr>
              <w:t>，</w:t>
            </w:r>
            <w:r w:rsidRPr="009D3D1A">
              <w:rPr>
                <w:szCs w:val="21"/>
              </w:rPr>
              <w:t>设计总容积</w:t>
            </w:r>
            <w:r w:rsidR="0077212A" w:rsidRPr="0077212A">
              <w:rPr>
                <w:rFonts w:hint="eastAsia"/>
                <w:bCs/>
                <w:szCs w:val="21"/>
              </w:rPr>
              <w:t>62000</w:t>
            </w:r>
            <w:r w:rsidRPr="0077212A">
              <w:rPr>
                <w:szCs w:val="21"/>
              </w:rPr>
              <w:t>m</w:t>
            </w:r>
            <w:r w:rsidRPr="0077212A">
              <w:rPr>
                <w:szCs w:val="21"/>
                <w:vertAlign w:val="superscript"/>
              </w:rPr>
              <w:t>3</w:t>
            </w:r>
            <w:r w:rsidR="00874838" w:rsidRPr="0077212A">
              <w:rPr>
                <w:rFonts w:hint="eastAsia"/>
                <w:szCs w:val="21"/>
              </w:rPr>
              <w:t>，</w:t>
            </w:r>
            <w:r w:rsidR="00EB0268" w:rsidRPr="0077212A">
              <w:rPr>
                <w:rFonts w:hint="eastAsia"/>
                <w:szCs w:val="21"/>
              </w:rPr>
              <w:t>占地</w:t>
            </w:r>
            <w:r w:rsidRPr="0077212A">
              <w:rPr>
                <w:szCs w:val="21"/>
              </w:rPr>
              <w:t>面积</w:t>
            </w:r>
            <w:r w:rsidR="0077212A" w:rsidRPr="0077212A">
              <w:rPr>
                <w:rFonts w:hint="eastAsia"/>
                <w:szCs w:val="21"/>
              </w:rPr>
              <w:t>8888</w:t>
            </w:r>
            <w:r w:rsidRPr="0077212A">
              <w:rPr>
                <w:szCs w:val="21"/>
              </w:rPr>
              <w:t>m</w:t>
            </w:r>
            <w:r w:rsidRPr="0077212A">
              <w:rPr>
                <w:szCs w:val="21"/>
                <w:vertAlign w:val="superscript"/>
              </w:rPr>
              <w:t>2</w:t>
            </w:r>
          </w:p>
        </w:tc>
        <w:tc>
          <w:tcPr>
            <w:tcW w:w="2891" w:type="dxa"/>
            <w:shd w:val="clear" w:color="auto" w:fill="auto"/>
            <w:vAlign w:val="center"/>
          </w:tcPr>
          <w:p w:rsidR="00B322B9" w:rsidRPr="009D3D1A" w:rsidRDefault="00B322B9" w:rsidP="00EB0B61">
            <w:pPr>
              <w:adjustRightInd w:val="0"/>
              <w:snapToGrid w:val="0"/>
              <w:spacing w:line="300" w:lineRule="exact"/>
              <w:jc w:val="center"/>
              <w:rPr>
                <w:szCs w:val="21"/>
              </w:rPr>
            </w:pPr>
            <w:r w:rsidRPr="009D3D1A">
              <w:rPr>
                <w:szCs w:val="21"/>
              </w:rPr>
              <w:t>储存池、管网、机电设备等做到无损、元漏、无裂后不会对</w:t>
            </w:r>
            <w:proofErr w:type="gramStart"/>
            <w:r w:rsidRPr="009D3D1A">
              <w:rPr>
                <w:szCs w:val="21"/>
              </w:rPr>
              <w:t>评价区</w:t>
            </w:r>
            <w:proofErr w:type="gramEnd"/>
            <w:r w:rsidRPr="009D3D1A">
              <w:rPr>
                <w:szCs w:val="21"/>
              </w:rPr>
              <w:t>地表水环境造成污染影响</w:t>
            </w:r>
          </w:p>
        </w:tc>
      </w:tr>
    </w:tbl>
    <w:p w:rsidR="00B66CC1" w:rsidRPr="00E6530F" w:rsidRDefault="00874838">
      <w:pPr>
        <w:adjustRightInd w:val="0"/>
        <w:snapToGrid w:val="0"/>
        <w:spacing w:line="500" w:lineRule="exact"/>
        <w:rPr>
          <w:color w:val="000000" w:themeColor="text1"/>
          <w:sz w:val="24"/>
        </w:rPr>
      </w:pPr>
      <w:r w:rsidRPr="00E6530F">
        <w:rPr>
          <w:rFonts w:hint="eastAsia"/>
          <w:color w:val="000000" w:themeColor="text1"/>
          <w:sz w:val="24"/>
        </w:rPr>
        <w:t>（</w:t>
      </w:r>
      <w:r w:rsidRPr="00E6530F">
        <w:rPr>
          <w:rFonts w:hint="eastAsia"/>
          <w:color w:val="000000" w:themeColor="text1"/>
          <w:sz w:val="24"/>
        </w:rPr>
        <w:t>2</w:t>
      </w:r>
      <w:r w:rsidRPr="00E6530F">
        <w:rPr>
          <w:rFonts w:hint="eastAsia"/>
          <w:color w:val="000000" w:themeColor="text1"/>
          <w:sz w:val="24"/>
        </w:rPr>
        <w:t>）</w:t>
      </w:r>
      <w:r w:rsidR="00B66CC1" w:rsidRPr="00E6530F">
        <w:rPr>
          <w:color w:val="000000" w:themeColor="text1"/>
          <w:sz w:val="24"/>
        </w:rPr>
        <w:t>雨季及非施肥期</w:t>
      </w:r>
    </w:p>
    <w:p w:rsidR="008434DB" w:rsidRDefault="00B66CC1">
      <w:pPr>
        <w:adjustRightInd w:val="0"/>
        <w:snapToGrid w:val="0"/>
        <w:spacing w:line="500" w:lineRule="exact"/>
        <w:ind w:firstLineChars="200" w:firstLine="480"/>
        <w:rPr>
          <w:color w:val="000000" w:themeColor="text1"/>
          <w:sz w:val="24"/>
        </w:rPr>
      </w:pPr>
      <w:r w:rsidRPr="00E6530F">
        <w:rPr>
          <w:color w:val="000000" w:themeColor="text1"/>
          <w:sz w:val="24"/>
        </w:rPr>
        <w:t>雨季及非施肥期，项目所产生的沼液无法及时消纳，</w:t>
      </w:r>
      <w:proofErr w:type="gramStart"/>
      <w:r w:rsidRPr="00E6530F">
        <w:rPr>
          <w:color w:val="000000" w:themeColor="text1"/>
          <w:sz w:val="24"/>
        </w:rPr>
        <w:t>拟全部</w:t>
      </w:r>
      <w:proofErr w:type="gramEnd"/>
      <w:r w:rsidRPr="00E6530F">
        <w:rPr>
          <w:color w:val="000000" w:themeColor="text1"/>
          <w:sz w:val="24"/>
        </w:rPr>
        <w:t>暂存于沼液储存池</w:t>
      </w:r>
      <w:r w:rsidR="008434DB">
        <w:rPr>
          <w:rFonts w:hint="eastAsia"/>
          <w:color w:val="000000" w:themeColor="text1"/>
          <w:sz w:val="24"/>
        </w:rPr>
        <w:t>。</w:t>
      </w:r>
    </w:p>
    <w:p w:rsidR="008434DB" w:rsidRPr="008434DB" w:rsidRDefault="008434DB" w:rsidP="008434DB">
      <w:pPr>
        <w:adjustRightInd w:val="0"/>
        <w:snapToGrid w:val="0"/>
        <w:spacing w:line="500" w:lineRule="exact"/>
        <w:ind w:firstLineChars="200" w:firstLine="480"/>
        <w:rPr>
          <w:color w:val="000000" w:themeColor="text1"/>
          <w:sz w:val="24"/>
        </w:rPr>
      </w:pPr>
      <w:r w:rsidRPr="008434DB">
        <w:rPr>
          <w:color w:val="000000" w:themeColor="text1"/>
          <w:sz w:val="24"/>
        </w:rPr>
        <w:t>农田基肥施用为每年</w:t>
      </w:r>
      <w:r w:rsidRPr="008434DB">
        <w:rPr>
          <w:color w:val="000000" w:themeColor="text1"/>
          <w:sz w:val="24"/>
        </w:rPr>
        <w:t>6</w:t>
      </w:r>
      <w:r w:rsidRPr="008434DB">
        <w:rPr>
          <w:color w:val="000000" w:themeColor="text1"/>
          <w:sz w:val="24"/>
        </w:rPr>
        <w:t>月中旬和</w:t>
      </w:r>
      <w:r w:rsidRPr="008434DB">
        <w:rPr>
          <w:color w:val="000000" w:themeColor="text1"/>
          <w:sz w:val="24"/>
        </w:rPr>
        <w:t>10</w:t>
      </w:r>
      <w:r w:rsidRPr="008434DB">
        <w:rPr>
          <w:color w:val="000000" w:themeColor="text1"/>
          <w:sz w:val="24"/>
        </w:rPr>
        <w:t>月份，追肥施用为每年</w:t>
      </w:r>
      <w:r w:rsidRPr="008434DB">
        <w:rPr>
          <w:color w:val="000000" w:themeColor="text1"/>
          <w:sz w:val="24"/>
        </w:rPr>
        <w:t>8</w:t>
      </w:r>
      <w:r w:rsidRPr="008434DB">
        <w:rPr>
          <w:color w:val="000000" w:themeColor="text1"/>
          <w:sz w:val="24"/>
        </w:rPr>
        <w:t>月和</w:t>
      </w:r>
      <w:r w:rsidRPr="008434DB">
        <w:rPr>
          <w:color w:val="000000" w:themeColor="text1"/>
          <w:sz w:val="24"/>
        </w:rPr>
        <w:t>12</w:t>
      </w:r>
      <w:r w:rsidRPr="008434DB">
        <w:rPr>
          <w:color w:val="000000" w:themeColor="text1"/>
          <w:sz w:val="24"/>
        </w:rPr>
        <w:t>月份，按照最大施肥间隔时间（</w:t>
      </w:r>
      <w:r w:rsidRPr="008434DB">
        <w:rPr>
          <w:color w:val="000000" w:themeColor="text1"/>
          <w:sz w:val="24"/>
        </w:rPr>
        <w:t>12</w:t>
      </w:r>
      <w:r w:rsidRPr="008434DB">
        <w:rPr>
          <w:color w:val="000000" w:themeColor="text1"/>
          <w:sz w:val="24"/>
        </w:rPr>
        <w:t>月</w:t>
      </w:r>
      <w:r w:rsidRPr="008434DB">
        <w:rPr>
          <w:color w:val="000000" w:themeColor="text1"/>
          <w:sz w:val="24"/>
        </w:rPr>
        <w:t>-</w:t>
      </w:r>
      <w:r w:rsidRPr="008434DB">
        <w:rPr>
          <w:color w:val="000000" w:themeColor="text1"/>
          <w:sz w:val="24"/>
        </w:rPr>
        <w:t>次年</w:t>
      </w:r>
      <w:r w:rsidRPr="008434DB">
        <w:rPr>
          <w:color w:val="000000" w:themeColor="text1"/>
          <w:sz w:val="24"/>
        </w:rPr>
        <w:t>6</w:t>
      </w:r>
      <w:r w:rsidRPr="008434DB">
        <w:rPr>
          <w:color w:val="000000" w:themeColor="text1"/>
          <w:sz w:val="24"/>
        </w:rPr>
        <w:t>月中旬）沼液需满足存储</w:t>
      </w:r>
      <w:r w:rsidRPr="008434DB">
        <w:rPr>
          <w:color w:val="000000" w:themeColor="text1"/>
          <w:sz w:val="24"/>
        </w:rPr>
        <w:t>166</w:t>
      </w:r>
      <w:r w:rsidRPr="008434DB">
        <w:rPr>
          <w:color w:val="000000" w:themeColor="text1"/>
          <w:sz w:val="24"/>
        </w:rPr>
        <w:t>天的规模设计，另外为减少本项目恶臭气体的产生量，</w:t>
      </w:r>
      <w:proofErr w:type="gramStart"/>
      <w:r w:rsidRPr="008434DB">
        <w:rPr>
          <w:color w:val="000000" w:themeColor="text1"/>
          <w:sz w:val="24"/>
        </w:rPr>
        <w:t>本环评要求</w:t>
      </w:r>
      <w:proofErr w:type="gramEnd"/>
      <w:r w:rsidRPr="008434DB">
        <w:rPr>
          <w:color w:val="000000" w:themeColor="text1"/>
          <w:sz w:val="24"/>
        </w:rPr>
        <w:t>项目沼液储存池液面</w:t>
      </w:r>
      <w:proofErr w:type="gramStart"/>
      <w:r w:rsidRPr="008434DB">
        <w:rPr>
          <w:color w:val="000000" w:themeColor="text1"/>
          <w:sz w:val="24"/>
        </w:rPr>
        <w:t>覆</w:t>
      </w:r>
      <w:proofErr w:type="gramEnd"/>
      <w:r w:rsidRPr="008434DB">
        <w:rPr>
          <w:color w:val="000000" w:themeColor="text1"/>
          <w:sz w:val="24"/>
        </w:rPr>
        <w:t>HDPE</w:t>
      </w:r>
      <w:r w:rsidRPr="008434DB">
        <w:rPr>
          <w:color w:val="000000" w:themeColor="text1"/>
          <w:sz w:val="24"/>
        </w:rPr>
        <w:t>膜，由于沼液储存池覆膜后雨水不会进入沼液池内，因此本项目沼液</w:t>
      </w:r>
      <w:proofErr w:type="gramStart"/>
      <w:r w:rsidRPr="008434DB">
        <w:rPr>
          <w:color w:val="000000" w:themeColor="text1"/>
          <w:sz w:val="24"/>
        </w:rPr>
        <w:t>储存池不考虑</w:t>
      </w:r>
      <w:proofErr w:type="gramEnd"/>
      <w:r w:rsidRPr="008434DB">
        <w:rPr>
          <w:color w:val="000000" w:themeColor="text1"/>
          <w:sz w:val="24"/>
        </w:rPr>
        <w:t>预留降雨体积。</w:t>
      </w:r>
    </w:p>
    <w:p w:rsidR="008434DB" w:rsidRDefault="008434DB" w:rsidP="008434DB">
      <w:pPr>
        <w:adjustRightInd w:val="0"/>
        <w:snapToGrid w:val="0"/>
        <w:spacing w:line="520" w:lineRule="exact"/>
        <w:ind w:firstLineChars="200" w:firstLine="480"/>
        <w:rPr>
          <w:color w:val="000000" w:themeColor="text1"/>
          <w:sz w:val="24"/>
        </w:rPr>
      </w:pPr>
      <w:proofErr w:type="gramStart"/>
      <w:r w:rsidRPr="008434DB">
        <w:rPr>
          <w:color w:val="000000" w:themeColor="text1"/>
          <w:sz w:val="24"/>
        </w:rPr>
        <w:t>根据牧原养殖场</w:t>
      </w:r>
      <w:proofErr w:type="gramEnd"/>
      <w:r w:rsidRPr="008434DB">
        <w:rPr>
          <w:color w:val="000000" w:themeColor="text1"/>
          <w:sz w:val="24"/>
        </w:rPr>
        <w:t>产污水实际及当地农业施肥实际要求，</w:t>
      </w:r>
      <w:r w:rsidR="00874838" w:rsidRPr="00E6530F">
        <w:rPr>
          <w:color w:val="000000" w:themeColor="text1"/>
          <w:sz w:val="24"/>
        </w:rPr>
        <w:t>沼液储存池沼液停滞最大间隔天数为</w:t>
      </w:r>
      <w:r w:rsidR="00874838" w:rsidRPr="00E6530F">
        <w:rPr>
          <w:color w:val="000000" w:themeColor="text1"/>
          <w:sz w:val="24"/>
        </w:rPr>
        <w:t>166</w:t>
      </w:r>
      <w:r w:rsidR="00874838" w:rsidRPr="00E6530F">
        <w:rPr>
          <w:color w:val="000000" w:themeColor="text1"/>
          <w:sz w:val="24"/>
        </w:rPr>
        <w:t>天，按最大沼液产生量（夏季）计算，沼液储存池的有效容积应不小于</w:t>
      </w:r>
      <w:r w:rsidR="0077212A">
        <w:rPr>
          <w:rFonts w:hint="eastAsia"/>
          <w:color w:val="000000" w:themeColor="text1"/>
          <w:sz w:val="24"/>
        </w:rPr>
        <w:t>33965.418</w:t>
      </w:r>
      <w:r w:rsidR="00874838" w:rsidRPr="00E6530F">
        <w:rPr>
          <w:color w:val="000000" w:themeColor="text1"/>
          <w:sz w:val="24"/>
        </w:rPr>
        <w:t>m</w:t>
      </w:r>
      <w:r w:rsidR="00874838" w:rsidRPr="008434DB">
        <w:rPr>
          <w:color w:val="000000" w:themeColor="text1"/>
          <w:sz w:val="24"/>
          <w:vertAlign w:val="superscript"/>
        </w:rPr>
        <w:t>3</w:t>
      </w:r>
      <w:r w:rsidR="00874838" w:rsidRPr="00E6530F">
        <w:rPr>
          <w:color w:val="000000" w:themeColor="text1"/>
          <w:sz w:val="24"/>
        </w:rPr>
        <w:t>，</w:t>
      </w:r>
      <w:proofErr w:type="gramStart"/>
      <w:r w:rsidR="00B66CC1" w:rsidRPr="00E6530F">
        <w:rPr>
          <w:color w:val="000000" w:themeColor="text1"/>
          <w:sz w:val="24"/>
        </w:rPr>
        <w:t>项目场</w:t>
      </w:r>
      <w:proofErr w:type="gramEnd"/>
      <w:r w:rsidR="00B66CC1" w:rsidRPr="00E6530F">
        <w:rPr>
          <w:color w:val="000000" w:themeColor="text1"/>
          <w:sz w:val="24"/>
        </w:rPr>
        <w:t>内设</w:t>
      </w:r>
      <w:r w:rsidR="00B66CC1" w:rsidRPr="00E6530F">
        <w:rPr>
          <w:color w:val="000000" w:themeColor="text1"/>
          <w:sz w:val="24"/>
        </w:rPr>
        <w:t>1</w:t>
      </w:r>
      <w:r w:rsidR="00B66CC1" w:rsidRPr="00E6530F">
        <w:rPr>
          <w:color w:val="000000" w:themeColor="text1"/>
          <w:sz w:val="24"/>
        </w:rPr>
        <w:t>个沼液储存池，设计总容积</w:t>
      </w:r>
      <w:r w:rsidR="0077212A" w:rsidRPr="008434DB">
        <w:rPr>
          <w:rFonts w:hint="eastAsia"/>
          <w:color w:val="000000" w:themeColor="text1"/>
          <w:sz w:val="24"/>
        </w:rPr>
        <w:t>62000</w:t>
      </w:r>
      <w:r w:rsidR="00B66CC1" w:rsidRPr="00E6530F">
        <w:rPr>
          <w:color w:val="000000" w:themeColor="text1"/>
          <w:sz w:val="24"/>
        </w:rPr>
        <w:t>m</w:t>
      </w:r>
      <w:r w:rsidR="00B66CC1" w:rsidRPr="008434DB">
        <w:rPr>
          <w:color w:val="000000" w:themeColor="text1"/>
          <w:sz w:val="24"/>
          <w:vertAlign w:val="superscript"/>
        </w:rPr>
        <w:t>3</w:t>
      </w:r>
      <w:r w:rsidR="00B66CC1" w:rsidRPr="00E6530F">
        <w:rPr>
          <w:color w:val="000000" w:themeColor="text1"/>
          <w:sz w:val="24"/>
        </w:rPr>
        <w:t>，</w:t>
      </w:r>
      <w:r w:rsidR="00E9001C" w:rsidRPr="005D46C6">
        <w:rPr>
          <w:color w:val="000000" w:themeColor="text1"/>
          <w:sz w:val="24"/>
        </w:rPr>
        <w:t>下</w:t>
      </w:r>
      <w:r w:rsidR="006C40A1" w:rsidRPr="005D46C6">
        <w:rPr>
          <w:color w:val="000000" w:themeColor="text1"/>
          <w:sz w:val="24"/>
        </w:rPr>
        <w:t>底</w:t>
      </w:r>
      <w:r w:rsidR="00867F97" w:rsidRPr="005D46C6">
        <w:rPr>
          <w:color w:val="000000" w:themeColor="text1"/>
          <w:sz w:val="24"/>
        </w:rPr>
        <w:t>面积</w:t>
      </w:r>
      <w:r w:rsidR="0077212A">
        <w:rPr>
          <w:rFonts w:hint="eastAsia"/>
          <w:color w:val="000000" w:themeColor="text1"/>
          <w:sz w:val="24"/>
        </w:rPr>
        <w:t>6730</w:t>
      </w:r>
      <w:r w:rsidR="00867F97" w:rsidRPr="005D46C6">
        <w:rPr>
          <w:color w:val="000000" w:themeColor="text1"/>
          <w:sz w:val="24"/>
        </w:rPr>
        <w:t>m</w:t>
      </w:r>
      <w:r w:rsidR="00867F97" w:rsidRPr="008434DB">
        <w:rPr>
          <w:color w:val="000000" w:themeColor="text1"/>
          <w:sz w:val="24"/>
          <w:vertAlign w:val="superscript"/>
        </w:rPr>
        <w:t>2</w:t>
      </w:r>
      <w:r w:rsidR="00867F97" w:rsidRPr="005D46C6">
        <w:rPr>
          <w:color w:val="000000" w:themeColor="text1"/>
          <w:sz w:val="24"/>
        </w:rPr>
        <w:t>，</w:t>
      </w:r>
      <w:r w:rsidR="006C40A1" w:rsidRPr="005D46C6">
        <w:rPr>
          <w:color w:val="000000" w:themeColor="text1"/>
          <w:sz w:val="24"/>
        </w:rPr>
        <w:t>上</w:t>
      </w:r>
      <w:r w:rsidR="00E9001C" w:rsidRPr="005D46C6">
        <w:rPr>
          <w:color w:val="000000" w:themeColor="text1"/>
          <w:sz w:val="24"/>
        </w:rPr>
        <w:t>底</w:t>
      </w:r>
      <w:r w:rsidR="006C40A1" w:rsidRPr="005D46C6">
        <w:rPr>
          <w:color w:val="000000" w:themeColor="text1"/>
          <w:sz w:val="24"/>
        </w:rPr>
        <w:t>面</w:t>
      </w:r>
      <w:r w:rsidR="006C40A1" w:rsidRPr="00E6530F">
        <w:rPr>
          <w:color w:val="000000" w:themeColor="text1"/>
          <w:sz w:val="24"/>
        </w:rPr>
        <w:t>积</w:t>
      </w:r>
      <w:r w:rsidR="0077212A">
        <w:rPr>
          <w:rFonts w:hint="eastAsia"/>
          <w:color w:val="000000" w:themeColor="text1"/>
          <w:sz w:val="24"/>
        </w:rPr>
        <w:t>8888</w:t>
      </w:r>
      <w:r w:rsidR="006C40A1" w:rsidRPr="00E6530F">
        <w:rPr>
          <w:color w:val="000000" w:themeColor="text1"/>
          <w:sz w:val="24"/>
        </w:rPr>
        <w:t>m</w:t>
      </w:r>
      <w:r w:rsidR="006C40A1" w:rsidRPr="008434DB">
        <w:rPr>
          <w:color w:val="000000" w:themeColor="text1"/>
          <w:sz w:val="24"/>
          <w:vertAlign w:val="superscript"/>
        </w:rPr>
        <w:t>2</w:t>
      </w:r>
      <w:r w:rsidR="006C40A1" w:rsidRPr="00E6530F">
        <w:rPr>
          <w:color w:val="000000" w:themeColor="text1"/>
          <w:sz w:val="24"/>
        </w:rPr>
        <w:t>，</w:t>
      </w:r>
      <w:r w:rsidR="00B66CC1" w:rsidRPr="00E6530F">
        <w:rPr>
          <w:color w:val="000000" w:themeColor="text1"/>
          <w:sz w:val="24"/>
        </w:rPr>
        <w:t>有效容积为</w:t>
      </w:r>
      <w:r w:rsidR="00C746B1">
        <w:rPr>
          <w:rFonts w:hint="eastAsia"/>
          <w:color w:val="000000" w:themeColor="text1"/>
          <w:sz w:val="24"/>
        </w:rPr>
        <w:t>54117</w:t>
      </w:r>
      <w:r w:rsidR="00B66CC1" w:rsidRPr="00E6530F">
        <w:rPr>
          <w:color w:val="000000" w:themeColor="text1"/>
          <w:sz w:val="24"/>
        </w:rPr>
        <w:t>m</w:t>
      </w:r>
      <w:r w:rsidR="00B66CC1" w:rsidRPr="008434DB">
        <w:rPr>
          <w:color w:val="000000" w:themeColor="text1"/>
          <w:sz w:val="24"/>
          <w:vertAlign w:val="superscript"/>
        </w:rPr>
        <w:t>3</w:t>
      </w:r>
      <w:r w:rsidR="00B66CC1" w:rsidRPr="00E6530F">
        <w:rPr>
          <w:color w:val="000000" w:themeColor="text1"/>
          <w:sz w:val="24"/>
        </w:rPr>
        <w:t>，</w:t>
      </w:r>
      <w:r w:rsidRPr="008434DB">
        <w:rPr>
          <w:color w:val="000000" w:themeColor="text1"/>
          <w:sz w:val="24"/>
        </w:rPr>
        <w:t>因此可以满足《畜禽养殖业污染治理工程技术规范》（</w:t>
      </w:r>
      <w:r w:rsidRPr="008434DB">
        <w:rPr>
          <w:color w:val="000000" w:themeColor="text1"/>
          <w:sz w:val="24"/>
        </w:rPr>
        <w:t>HT 497-2009</w:t>
      </w:r>
      <w:r w:rsidRPr="008434DB">
        <w:rPr>
          <w:color w:val="000000" w:themeColor="text1"/>
          <w:sz w:val="24"/>
        </w:rPr>
        <w:t>）</w:t>
      </w:r>
      <w:r w:rsidRPr="008434DB">
        <w:rPr>
          <w:color w:val="000000" w:themeColor="text1"/>
          <w:sz w:val="24"/>
        </w:rPr>
        <w:t>6.1.2.3</w:t>
      </w:r>
      <w:r w:rsidRPr="008434DB">
        <w:rPr>
          <w:color w:val="000000" w:themeColor="text1"/>
          <w:sz w:val="24"/>
        </w:rPr>
        <w:t>中规定的</w:t>
      </w:r>
      <w:r w:rsidRPr="008434DB">
        <w:rPr>
          <w:rFonts w:hint="eastAsia"/>
          <w:color w:val="000000" w:themeColor="text1"/>
          <w:sz w:val="24"/>
        </w:rPr>
        <w:t>“</w:t>
      </w:r>
      <w:r w:rsidRPr="008434DB">
        <w:rPr>
          <w:color w:val="000000" w:themeColor="text1"/>
          <w:sz w:val="24"/>
        </w:rPr>
        <w:t>贮存池的贮存期不得低于当地农作物生产用肥的最大间隔时间和冬季封冻或雨季最长降雨期，一般不得小于</w:t>
      </w:r>
      <w:r w:rsidRPr="008434DB">
        <w:rPr>
          <w:color w:val="000000" w:themeColor="text1"/>
          <w:sz w:val="24"/>
        </w:rPr>
        <w:t>30</w:t>
      </w:r>
      <w:r w:rsidRPr="008434DB">
        <w:rPr>
          <w:color w:val="000000" w:themeColor="text1"/>
          <w:sz w:val="24"/>
        </w:rPr>
        <w:t>天的排放总量</w:t>
      </w:r>
      <w:r w:rsidRPr="008434DB">
        <w:rPr>
          <w:rFonts w:hint="eastAsia"/>
          <w:color w:val="000000" w:themeColor="text1"/>
          <w:sz w:val="24"/>
        </w:rPr>
        <w:t>”</w:t>
      </w:r>
      <w:r w:rsidRPr="008434DB">
        <w:rPr>
          <w:color w:val="000000" w:themeColor="text1"/>
          <w:sz w:val="24"/>
        </w:rPr>
        <w:t>的相关要求。</w:t>
      </w:r>
    </w:p>
    <w:p w:rsidR="008434DB" w:rsidRPr="00D22143" w:rsidRDefault="008434DB" w:rsidP="008434DB">
      <w:pPr>
        <w:adjustRightInd w:val="0"/>
        <w:snapToGrid w:val="0"/>
        <w:spacing w:line="520" w:lineRule="exact"/>
        <w:ind w:firstLineChars="200" w:firstLine="480"/>
        <w:rPr>
          <w:color w:val="000000" w:themeColor="text1"/>
          <w:sz w:val="24"/>
          <w:u w:val="single"/>
        </w:rPr>
      </w:pPr>
      <w:r w:rsidRPr="00D22143">
        <w:rPr>
          <w:rFonts w:hint="eastAsia"/>
          <w:color w:val="000000" w:themeColor="text1"/>
          <w:sz w:val="24"/>
          <w:u w:val="single"/>
        </w:rPr>
        <w:t>4.2.2.3</w:t>
      </w:r>
      <w:r w:rsidRPr="00D22143">
        <w:rPr>
          <w:rFonts w:hint="eastAsia"/>
          <w:color w:val="000000" w:themeColor="text1"/>
          <w:sz w:val="24"/>
          <w:u w:val="single"/>
        </w:rPr>
        <w:t>沼液施肥对地表水的影响</w:t>
      </w:r>
    </w:p>
    <w:p w:rsidR="008434DB" w:rsidRPr="00D22143" w:rsidRDefault="008434DB" w:rsidP="008434DB">
      <w:pPr>
        <w:snapToGrid w:val="0"/>
        <w:spacing w:line="520" w:lineRule="exact"/>
        <w:ind w:firstLineChars="182" w:firstLine="437"/>
        <w:rPr>
          <w:color w:val="000000" w:themeColor="text1"/>
          <w:sz w:val="24"/>
          <w:u w:val="single"/>
        </w:rPr>
      </w:pPr>
      <w:r w:rsidRPr="00D22143">
        <w:rPr>
          <w:rFonts w:hint="eastAsia"/>
          <w:color w:val="000000" w:themeColor="text1"/>
          <w:sz w:val="24"/>
          <w:u w:val="single"/>
        </w:rPr>
        <w:t>本项目沼液做农田液体肥料综合利用（非农田灌溉水），</w:t>
      </w:r>
      <w:proofErr w:type="gramStart"/>
      <w:r w:rsidRPr="00D22143">
        <w:rPr>
          <w:rFonts w:hint="eastAsia"/>
          <w:color w:val="000000" w:themeColor="text1"/>
          <w:sz w:val="24"/>
          <w:u w:val="single"/>
        </w:rPr>
        <w:t>牧原食品</w:t>
      </w:r>
      <w:proofErr w:type="gramEnd"/>
      <w:r w:rsidRPr="00D22143">
        <w:rPr>
          <w:rFonts w:hint="eastAsia"/>
          <w:color w:val="000000" w:themeColor="text1"/>
          <w:sz w:val="24"/>
          <w:u w:val="single"/>
        </w:rPr>
        <w:t>股份有限公司和周围村民委员会签订沼液综合利用协议（见附件），共利用</w:t>
      </w:r>
      <w:r w:rsidRPr="00D22143">
        <w:rPr>
          <w:color w:val="000000" w:themeColor="text1"/>
          <w:sz w:val="24"/>
          <w:u w:val="single"/>
        </w:rPr>
        <w:t xml:space="preserve"> </w:t>
      </w:r>
      <w:r w:rsidRPr="00D22143">
        <w:rPr>
          <w:rFonts w:hint="eastAsia"/>
          <w:color w:val="000000" w:themeColor="text1"/>
          <w:sz w:val="24"/>
          <w:u w:val="single"/>
        </w:rPr>
        <w:t>3995</w:t>
      </w:r>
      <w:r w:rsidRPr="00D22143">
        <w:rPr>
          <w:rFonts w:hint="eastAsia"/>
          <w:color w:val="000000" w:themeColor="text1"/>
          <w:sz w:val="24"/>
          <w:u w:val="single"/>
        </w:rPr>
        <w:t>亩农田，消</w:t>
      </w:r>
      <w:proofErr w:type="gramStart"/>
      <w:r w:rsidRPr="00D22143">
        <w:rPr>
          <w:rFonts w:hint="eastAsia"/>
          <w:color w:val="000000" w:themeColor="text1"/>
          <w:sz w:val="24"/>
          <w:u w:val="single"/>
        </w:rPr>
        <w:t>纳项目</w:t>
      </w:r>
      <w:proofErr w:type="gramEnd"/>
      <w:r w:rsidRPr="00D22143">
        <w:rPr>
          <w:rFonts w:hint="eastAsia"/>
          <w:color w:val="000000" w:themeColor="text1"/>
          <w:sz w:val="24"/>
          <w:u w:val="single"/>
        </w:rPr>
        <w:t>产生的沼液。</w:t>
      </w:r>
      <w:proofErr w:type="gramStart"/>
      <w:r w:rsidRPr="00D22143">
        <w:rPr>
          <w:rFonts w:hint="eastAsia"/>
          <w:color w:val="000000" w:themeColor="text1"/>
          <w:sz w:val="24"/>
          <w:u w:val="single"/>
        </w:rPr>
        <w:t>消纳地由</w:t>
      </w:r>
      <w:proofErr w:type="gramEnd"/>
      <w:r w:rsidRPr="00D22143">
        <w:rPr>
          <w:rFonts w:hint="eastAsia"/>
          <w:color w:val="000000" w:themeColor="text1"/>
          <w:sz w:val="24"/>
          <w:u w:val="single"/>
        </w:rPr>
        <w:t>当地农民根据需要自己种植作物，公司负责无偿将沼液输送管网铺设至田间地头，</w:t>
      </w:r>
      <w:r w:rsidRPr="00000891">
        <w:rPr>
          <w:rFonts w:hint="eastAsia"/>
          <w:color w:val="000000" w:themeColor="text1"/>
          <w:sz w:val="24"/>
          <w:u w:val="single"/>
        </w:rPr>
        <w:t>并定期派出管理和技术人员指导农户合理施用</w:t>
      </w:r>
      <w:r w:rsidRPr="00D22143">
        <w:rPr>
          <w:rFonts w:hint="eastAsia"/>
          <w:color w:val="000000" w:themeColor="text1"/>
          <w:sz w:val="24"/>
          <w:u w:val="single"/>
        </w:rPr>
        <w:lastRenderedPageBreak/>
        <w:t>沼液。</w:t>
      </w:r>
      <w:r w:rsidR="00000891">
        <w:rPr>
          <w:rFonts w:hint="eastAsia"/>
          <w:color w:val="000000" w:themeColor="text1"/>
          <w:sz w:val="24"/>
          <w:u w:val="single"/>
        </w:rPr>
        <w:t>评价要求沼液施肥按需供给、不过度施用、定期对管网进行检修，防治沼液施肥引起的二次污染问题，</w:t>
      </w:r>
      <w:r w:rsidRPr="00D22143">
        <w:rPr>
          <w:rFonts w:hint="eastAsia"/>
          <w:color w:val="000000" w:themeColor="text1"/>
          <w:sz w:val="24"/>
          <w:u w:val="single"/>
        </w:rPr>
        <w:t>因此正常情况下，沼液施肥对地表水的影响可以接受。仅在事故状态</w:t>
      </w:r>
      <w:r w:rsidR="00D22143" w:rsidRPr="00D22143">
        <w:rPr>
          <w:rFonts w:hint="eastAsia"/>
          <w:color w:val="000000" w:themeColor="text1"/>
          <w:sz w:val="24"/>
          <w:u w:val="single"/>
        </w:rPr>
        <w:t>下排放会对地下水产生较大的影响，具体分析见风险。</w:t>
      </w:r>
    </w:p>
    <w:p w:rsidR="00687F47" w:rsidRPr="008434DB" w:rsidRDefault="00687F47" w:rsidP="008434DB">
      <w:pPr>
        <w:adjustRightInd w:val="0"/>
        <w:snapToGrid w:val="0"/>
        <w:spacing w:line="500" w:lineRule="exact"/>
        <w:ind w:firstLineChars="200" w:firstLine="480"/>
        <w:rPr>
          <w:rFonts w:asciiTheme="minorEastAsia" w:eastAsiaTheme="minorEastAsia" w:hAnsiTheme="minorEastAsia"/>
          <w:color w:val="000000" w:themeColor="text1"/>
          <w:sz w:val="24"/>
        </w:rPr>
      </w:pPr>
      <w:r w:rsidRPr="008434DB">
        <w:rPr>
          <w:rFonts w:asciiTheme="minorEastAsia" w:eastAsiaTheme="minorEastAsia" w:hAnsiTheme="minorEastAsia" w:hint="eastAsia"/>
          <w:color w:val="000000" w:themeColor="text1"/>
          <w:sz w:val="24"/>
        </w:rPr>
        <w:t>4.2.2.</w:t>
      </w:r>
      <w:r w:rsidR="008434DB">
        <w:rPr>
          <w:rFonts w:asciiTheme="minorEastAsia" w:eastAsiaTheme="minorEastAsia" w:hAnsiTheme="minorEastAsia" w:hint="eastAsia"/>
          <w:color w:val="000000" w:themeColor="text1"/>
          <w:sz w:val="24"/>
        </w:rPr>
        <w:t>4</w:t>
      </w:r>
      <w:r w:rsidRPr="008434DB">
        <w:rPr>
          <w:rFonts w:asciiTheme="minorEastAsia" w:eastAsiaTheme="minorEastAsia" w:hAnsiTheme="minorEastAsia" w:hint="eastAsia"/>
          <w:color w:val="000000" w:themeColor="text1"/>
          <w:sz w:val="24"/>
        </w:rPr>
        <w:t>评价结论</w:t>
      </w:r>
    </w:p>
    <w:p w:rsidR="005D46C6" w:rsidRDefault="00687F47" w:rsidP="00687F47">
      <w:pPr>
        <w:adjustRightInd w:val="0"/>
        <w:snapToGrid w:val="0"/>
        <w:spacing w:line="500" w:lineRule="exact"/>
        <w:ind w:firstLineChars="200" w:firstLine="480"/>
        <w:rPr>
          <w:color w:val="000000" w:themeColor="text1"/>
          <w:sz w:val="24"/>
        </w:rPr>
      </w:pPr>
      <w:r w:rsidRPr="005D46C6">
        <w:rPr>
          <w:rFonts w:hint="eastAsia"/>
          <w:color w:val="000000" w:themeColor="text1"/>
          <w:sz w:val="24"/>
        </w:rPr>
        <w:t>（</w:t>
      </w:r>
      <w:r w:rsidRPr="005D46C6">
        <w:rPr>
          <w:rFonts w:hint="eastAsia"/>
          <w:color w:val="000000" w:themeColor="text1"/>
          <w:sz w:val="24"/>
        </w:rPr>
        <w:t>1</w:t>
      </w:r>
      <w:r w:rsidRPr="005D46C6">
        <w:rPr>
          <w:rFonts w:hint="eastAsia"/>
          <w:color w:val="000000" w:themeColor="text1"/>
          <w:sz w:val="24"/>
        </w:rPr>
        <w:t>）根据现状监测结果表明，区域地表水体</w:t>
      </w:r>
      <w:r w:rsidR="0077212A">
        <w:rPr>
          <w:rFonts w:hint="eastAsia"/>
          <w:color w:val="000000" w:themeColor="text1"/>
          <w:sz w:val="24"/>
        </w:rPr>
        <w:t>板桥河、</w:t>
      </w:r>
      <w:proofErr w:type="gramStart"/>
      <w:r w:rsidR="0077212A">
        <w:rPr>
          <w:rFonts w:hint="eastAsia"/>
          <w:color w:val="000000" w:themeColor="text1"/>
          <w:sz w:val="24"/>
        </w:rPr>
        <w:t>默河</w:t>
      </w:r>
      <w:r w:rsidRPr="005D46C6">
        <w:rPr>
          <w:rFonts w:hint="eastAsia"/>
          <w:color w:val="000000" w:themeColor="text1"/>
          <w:sz w:val="24"/>
        </w:rPr>
        <w:t>现状</w:t>
      </w:r>
      <w:proofErr w:type="gramEnd"/>
      <w:r w:rsidRPr="005D46C6">
        <w:rPr>
          <w:rFonts w:hint="eastAsia"/>
          <w:color w:val="000000" w:themeColor="text1"/>
          <w:sz w:val="24"/>
        </w:rPr>
        <w:t>水质</w:t>
      </w:r>
      <w:r w:rsidR="005D46C6" w:rsidRPr="005D46C6">
        <w:rPr>
          <w:rFonts w:hint="eastAsia"/>
          <w:color w:val="000000" w:themeColor="text1"/>
          <w:sz w:val="24"/>
        </w:rPr>
        <w:t>各</w:t>
      </w:r>
      <w:r w:rsidRPr="005D46C6">
        <w:rPr>
          <w:rFonts w:hint="eastAsia"/>
          <w:color w:val="000000" w:themeColor="text1"/>
          <w:sz w:val="24"/>
        </w:rPr>
        <w:t>因子均能够满足《地表水环境质量标准》（</w:t>
      </w:r>
      <w:r w:rsidRPr="005D46C6">
        <w:rPr>
          <w:rFonts w:hint="eastAsia"/>
          <w:color w:val="000000" w:themeColor="text1"/>
          <w:sz w:val="24"/>
        </w:rPr>
        <w:t>GB3838-2002</w:t>
      </w:r>
      <w:r w:rsidRPr="005D46C6">
        <w:rPr>
          <w:rFonts w:hint="eastAsia"/>
          <w:color w:val="000000" w:themeColor="text1"/>
          <w:sz w:val="24"/>
        </w:rPr>
        <w:t>）</w:t>
      </w:r>
      <w:r w:rsidR="00BC38B9" w:rsidRPr="005D46C6">
        <w:rPr>
          <w:rFonts w:hint="eastAsia"/>
          <w:color w:val="000000" w:themeColor="text1"/>
          <w:sz w:val="24"/>
        </w:rPr>
        <w:t>Ⅲ</w:t>
      </w:r>
      <w:r w:rsidRPr="005D46C6">
        <w:rPr>
          <w:rFonts w:hint="eastAsia"/>
          <w:color w:val="000000" w:themeColor="text1"/>
          <w:sz w:val="24"/>
        </w:rPr>
        <w:t>类标准限制指标要求。</w:t>
      </w:r>
      <w:r w:rsidRPr="005D46C6">
        <w:rPr>
          <w:color w:val="000000" w:themeColor="text1"/>
          <w:sz w:val="24"/>
        </w:rPr>
        <w:t>项</w:t>
      </w:r>
      <w:r w:rsidRPr="00A2544F">
        <w:rPr>
          <w:color w:val="000000" w:themeColor="text1"/>
          <w:sz w:val="24"/>
        </w:rPr>
        <w:t>目</w:t>
      </w:r>
      <w:r w:rsidRPr="00A2544F">
        <w:rPr>
          <w:rFonts w:hint="eastAsia"/>
          <w:color w:val="000000" w:themeColor="text1"/>
          <w:sz w:val="24"/>
        </w:rPr>
        <w:t>营运期沼液处理设施、储存设施等配套完成后，生产废水全部作为农田灌溉，可做到零排放，不会对周边地表水体造成影响</w:t>
      </w:r>
      <w:r w:rsidRPr="00A2544F">
        <w:rPr>
          <w:color w:val="000000" w:themeColor="text1"/>
          <w:sz w:val="24"/>
        </w:rPr>
        <w:t>。</w:t>
      </w:r>
    </w:p>
    <w:p w:rsidR="00687F47" w:rsidRPr="00A2544F" w:rsidRDefault="00687F47" w:rsidP="00687F47">
      <w:pPr>
        <w:adjustRightInd w:val="0"/>
        <w:snapToGrid w:val="0"/>
        <w:spacing w:line="500" w:lineRule="exact"/>
        <w:ind w:firstLineChars="200" w:firstLine="480"/>
        <w:rPr>
          <w:color w:val="000000" w:themeColor="text1"/>
          <w:sz w:val="24"/>
        </w:rPr>
      </w:pPr>
      <w:r w:rsidRPr="00A2544F">
        <w:rPr>
          <w:rFonts w:hint="eastAsia"/>
          <w:color w:val="000000" w:themeColor="text1"/>
          <w:sz w:val="24"/>
        </w:rPr>
        <w:t>（</w:t>
      </w:r>
      <w:r w:rsidRPr="00A2544F">
        <w:rPr>
          <w:rFonts w:hint="eastAsia"/>
          <w:color w:val="000000" w:themeColor="text1"/>
          <w:sz w:val="24"/>
        </w:rPr>
        <w:t>2</w:t>
      </w:r>
      <w:r w:rsidRPr="00A2544F">
        <w:rPr>
          <w:rFonts w:hint="eastAsia"/>
          <w:color w:val="000000" w:themeColor="text1"/>
          <w:sz w:val="24"/>
        </w:rPr>
        <w:t>）污染源排放量及监测计划</w:t>
      </w:r>
    </w:p>
    <w:p w:rsidR="001D2DB5" w:rsidRPr="00A2544F" w:rsidRDefault="00687F47" w:rsidP="00687F47">
      <w:pPr>
        <w:adjustRightInd w:val="0"/>
        <w:snapToGrid w:val="0"/>
        <w:spacing w:line="500" w:lineRule="exact"/>
        <w:ind w:firstLineChars="200" w:firstLine="480"/>
        <w:rPr>
          <w:color w:val="000000" w:themeColor="text1"/>
          <w:sz w:val="24"/>
        </w:rPr>
        <w:sectPr w:rsidR="001D2DB5" w:rsidRPr="00A2544F" w:rsidSect="00BB7BBB">
          <w:headerReference w:type="default" r:id="rId32"/>
          <w:footerReference w:type="default" r:id="rId33"/>
          <w:pgSz w:w="11906" w:h="16838"/>
          <w:pgMar w:top="1440" w:right="1797" w:bottom="1440" w:left="1797" w:header="851" w:footer="992" w:gutter="0"/>
          <w:cols w:space="720"/>
          <w:docGrid w:type="lines" w:linePitch="312"/>
        </w:sectPr>
      </w:pPr>
      <w:r w:rsidRPr="00A2544F">
        <w:rPr>
          <w:rFonts w:hint="eastAsia"/>
          <w:color w:val="000000" w:themeColor="text1"/>
          <w:sz w:val="24"/>
        </w:rPr>
        <w:t>根据工程分析，项目营运期废水类别、污染物及污染治理设施信息见表</w:t>
      </w:r>
      <w:r w:rsidRPr="00A2544F">
        <w:rPr>
          <w:rFonts w:hint="eastAsia"/>
          <w:color w:val="000000" w:themeColor="text1"/>
          <w:sz w:val="24"/>
        </w:rPr>
        <w:t>4-</w:t>
      </w:r>
      <w:r w:rsidR="002D5B87">
        <w:rPr>
          <w:rFonts w:hint="eastAsia"/>
          <w:color w:val="000000" w:themeColor="text1"/>
          <w:sz w:val="24"/>
        </w:rPr>
        <w:t>26</w:t>
      </w:r>
      <w:r w:rsidR="00BC38B9" w:rsidRPr="00A2544F">
        <w:rPr>
          <w:rFonts w:hint="eastAsia"/>
          <w:color w:val="000000" w:themeColor="text1"/>
          <w:sz w:val="24"/>
        </w:rPr>
        <w:t>。</w:t>
      </w:r>
      <w:r w:rsidR="00BC38B9" w:rsidRPr="00A2544F">
        <w:rPr>
          <w:color w:val="000000" w:themeColor="text1"/>
          <w:sz w:val="24"/>
        </w:rPr>
        <w:t xml:space="preserve"> </w:t>
      </w:r>
    </w:p>
    <w:p w:rsidR="001F36A6" w:rsidRPr="001F36A6" w:rsidRDefault="001F36A6" w:rsidP="002D5B87">
      <w:pPr>
        <w:pStyle w:val="af4"/>
        <w:spacing w:line="520" w:lineRule="exact"/>
        <w:ind w:firstLineChars="393" w:firstLine="947"/>
        <w:rPr>
          <w:b/>
          <w:bCs/>
          <w:color w:val="auto"/>
          <w:szCs w:val="24"/>
        </w:rPr>
      </w:pPr>
      <w:r w:rsidRPr="001F36A6">
        <w:rPr>
          <w:b/>
          <w:bCs/>
          <w:color w:val="auto"/>
          <w:szCs w:val="24"/>
        </w:rPr>
        <w:lastRenderedPageBreak/>
        <w:t>表</w:t>
      </w:r>
      <w:r w:rsidRPr="001F36A6">
        <w:rPr>
          <w:rFonts w:hint="eastAsia"/>
          <w:b/>
          <w:bCs/>
          <w:color w:val="auto"/>
          <w:szCs w:val="24"/>
        </w:rPr>
        <w:t>4-</w:t>
      </w:r>
      <w:r w:rsidR="002D5B87">
        <w:rPr>
          <w:rFonts w:hint="eastAsia"/>
          <w:b/>
          <w:bCs/>
          <w:color w:val="auto"/>
          <w:szCs w:val="24"/>
          <w:lang w:eastAsia="zh-CN"/>
        </w:rPr>
        <w:t>26</w:t>
      </w:r>
      <w:r w:rsidRPr="001F36A6">
        <w:rPr>
          <w:b/>
          <w:bCs/>
          <w:color w:val="auto"/>
          <w:szCs w:val="24"/>
        </w:rPr>
        <w:t xml:space="preserve"> </w:t>
      </w:r>
      <w:r w:rsidR="002D5B87">
        <w:rPr>
          <w:rFonts w:hint="eastAsia"/>
          <w:b/>
          <w:bCs/>
          <w:color w:val="auto"/>
          <w:szCs w:val="24"/>
          <w:lang w:eastAsia="zh-CN"/>
        </w:rPr>
        <w:t xml:space="preserve">              </w:t>
      </w:r>
      <w:r w:rsidRPr="001F36A6">
        <w:rPr>
          <w:b/>
          <w:bCs/>
          <w:color w:val="auto"/>
          <w:szCs w:val="24"/>
        </w:rPr>
        <w:t xml:space="preserve">   </w:t>
      </w:r>
      <w:r w:rsidRPr="001F36A6">
        <w:rPr>
          <w:rFonts w:hint="eastAsia"/>
          <w:b/>
          <w:bCs/>
          <w:color w:val="auto"/>
          <w:szCs w:val="24"/>
        </w:rPr>
        <w:t>废水类别、污染物及污染治理设施信息表</w:t>
      </w:r>
    </w:p>
    <w:tbl>
      <w:tblPr>
        <w:tblW w:w="0" w:type="auto"/>
        <w:jc w:val="center"/>
        <w:tblInd w:w="-110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584"/>
        <w:gridCol w:w="2126"/>
        <w:gridCol w:w="1477"/>
        <w:gridCol w:w="851"/>
        <w:gridCol w:w="1275"/>
        <w:gridCol w:w="1276"/>
        <w:gridCol w:w="2021"/>
        <w:gridCol w:w="1215"/>
        <w:gridCol w:w="897"/>
        <w:gridCol w:w="1134"/>
        <w:gridCol w:w="851"/>
      </w:tblGrid>
      <w:tr w:rsidR="001F36A6" w:rsidRPr="00AB0721" w:rsidTr="00BC38B9">
        <w:trPr>
          <w:trHeight w:val="70"/>
          <w:jc w:val="center"/>
        </w:trPr>
        <w:tc>
          <w:tcPr>
            <w:tcW w:w="584" w:type="dxa"/>
            <w:vMerge w:val="restart"/>
            <w:shd w:val="clear" w:color="auto" w:fill="auto"/>
            <w:vAlign w:val="center"/>
          </w:tcPr>
          <w:p w:rsidR="001F36A6" w:rsidRPr="00AB0721" w:rsidRDefault="001F36A6" w:rsidP="005A0E20">
            <w:pPr>
              <w:spacing w:line="340" w:lineRule="exact"/>
              <w:jc w:val="center"/>
              <w:rPr>
                <w:szCs w:val="21"/>
              </w:rPr>
            </w:pPr>
            <w:r w:rsidRPr="00AB0721">
              <w:rPr>
                <w:rFonts w:hint="eastAsia"/>
                <w:szCs w:val="21"/>
              </w:rPr>
              <w:t>序号</w:t>
            </w:r>
          </w:p>
        </w:tc>
        <w:tc>
          <w:tcPr>
            <w:tcW w:w="2126" w:type="dxa"/>
            <w:vMerge w:val="restart"/>
            <w:shd w:val="clear" w:color="auto" w:fill="auto"/>
            <w:vAlign w:val="center"/>
          </w:tcPr>
          <w:p w:rsidR="001F36A6" w:rsidRPr="00AB0721" w:rsidRDefault="001F36A6" w:rsidP="005A0E20">
            <w:pPr>
              <w:spacing w:line="340" w:lineRule="exact"/>
              <w:jc w:val="center"/>
              <w:rPr>
                <w:szCs w:val="21"/>
              </w:rPr>
            </w:pPr>
            <w:r w:rsidRPr="00AB0721">
              <w:rPr>
                <w:rFonts w:hint="eastAsia"/>
                <w:szCs w:val="21"/>
              </w:rPr>
              <w:t>废水类别</w:t>
            </w:r>
          </w:p>
        </w:tc>
        <w:tc>
          <w:tcPr>
            <w:tcW w:w="1477" w:type="dxa"/>
            <w:vMerge w:val="restart"/>
            <w:shd w:val="clear" w:color="auto" w:fill="auto"/>
            <w:vAlign w:val="center"/>
          </w:tcPr>
          <w:p w:rsidR="001F36A6" w:rsidRPr="00AB0721" w:rsidRDefault="001F36A6" w:rsidP="005A0E20">
            <w:pPr>
              <w:spacing w:line="340" w:lineRule="exact"/>
              <w:jc w:val="center"/>
              <w:rPr>
                <w:szCs w:val="21"/>
              </w:rPr>
            </w:pPr>
            <w:r w:rsidRPr="00AB0721">
              <w:rPr>
                <w:rFonts w:hint="eastAsia"/>
                <w:szCs w:val="21"/>
              </w:rPr>
              <w:t>污染物种类</w:t>
            </w:r>
          </w:p>
        </w:tc>
        <w:tc>
          <w:tcPr>
            <w:tcW w:w="851" w:type="dxa"/>
            <w:vMerge w:val="restart"/>
            <w:shd w:val="clear" w:color="auto" w:fill="auto"/>
            <w:vAlign w:val="center"/>
          </w:tcPr>
          <w:p w:rsidR="001F36A6" w:rsidRPr="00AB0721" w:rsidRDefault="001F36A6" w:rsidP="005A0E20">
            <w:pPr>
              <w:spacing w:line="340" w:lineRule="exact"/>
              <w:jc w:val="center"/>
              <w:rPr>
                <w:szCs w:val="21"/>
              </w:rPr>
            </w:pPr>
            <w:r w:rsidRPr="00AB0721">
              <w:rPr>
                <w:rFonts w:hint="eastAsia"/>
                <w:szCs w:val="21"/>
              </w:rPr>
              <w:t>排放去向</w:t>
            </w:r>
          </w:p>
        </w:tc>
        <w:tc>
          <w:tcPr>
            <w:tcW w:w="1275" w:type="dxa"/>
            <w:vMerge w:val="restart"/>
            <w:shd w:val="clear" w:color="auto" w:fill="auto"/>
            <w:vAlign w:val="center"/>
          </w:tcPr>
          <w:p w:rsidR="001F36A6" w:rsidRPr="00AB0721" w:rsidRDefault="001F36A6" w:rsidP="005A0E20">
            <w:pPr>
              <w:spacing w:line="340" w:lineRule="exact"/>
              <w:jc w:val="center"/>
              <w:rPr>
                <w:szCs w:val="21"/>
              </w:rPr>
            </w:pPr>
            <w:r w:rsidRPr="00AB0721">
              <w:rPr>
                <w:rFonts w:hint="eastAsia"/>
                <w:szCs w:val="21"/>
              </w:rPr>
              <w:t>排放规律</w:t>
            </w:r>
          </w:p>
        </w:tc>
        <w:tc>
          <w:tcPr>
            <w:tcW w:w="4512" w:type="dxa"/>
            <w:gridSpan w:val="3"/>
            <w:shd w:val="clear" w:color="auto" w:fill="auto"/>
            <w:vAlign w:val="center"/>
          </w:tcPr>
          <w:p w:rsidR="001F36A6" w:rsidRPr="00AB0721" w:rsidRDefault="001F36A6" w:rsidP="005A0E20">
            <w:pPr>
              <w:spacing w:line="340" w:lineRule="exact"/>
              <w:jc w:val="center"/>
              <w:rPr>
                <w:szCs w:val="21"/>
              </w:rPr>
            </w:pPr>
            <w:r w:rsidRPr="00AB0721">
              <w:rPr>
                <w:rFonts w:hint="eastAsia"/>
                <w:szCs w:val="21"/>
              </w:rPr>
              <w:t>污染治理设施</w:t>
            </w:r>
          </w:p>
        </w:tc>
        <w:tc>
          <w:tcPr>
            <w:tcW w:w="897" w:type="dxa"/>
            <w:vMerge w:val="restart"/>
            <w:shd w:val="clear" w:color="auto" w:fill="auto"/>
            <w:vAlign w:val="center"/>
          </w:tcPr>
          <w:p w:rsidR="001F36A6" w:rsidRPr="00AB0721" w:rsidRDefault="001F36A6" w:rsidP="005A0E20">
            <w:pPr>
              <w:spacing w:line="340" w:lineRule="exact"/>
              <w:jc w:val="center"/>
              <w:rPr>
                <w:szCs w:val="21"/>
              </w:rPr>
            </w:pPr>
            <w:r w:rsidRPr="00AB0721">
              <w:rPr>
                <w:rFonts w:hint="eastAsia"/>
                <w:szCs w:val="21"/>
              </w:rPr>
              <w:t>排放口编号</w:t>
            </w:r>
          </w:p>
        </w:tc>
        <w:tc>
          <w:tcPr>
            <w:tcW w:w="1134" w:type="dxa"/>
            <w:vMerge w:val="restart"/>
            <w:shd w:val="clear" w:color="auto" w:fill="auto"/>
            <w:vAlign w:val="center"/>
          </w:tcPr>
          <w:p w:rsidR="001F36A6" w:rsidRPr="00AB0721" w:rsidRDefault="001F36A6" w:rsidP="005A0E20">
            <w:pPr>
              <w:spacing w:line="340" w:lineRule="exact"/>
              <w:jc w:val="center"/>
              <w:rPr>
                <w:szCs w:val="21"/>
              </w:rPr>
            </w:pPr>
            <w:r w:rsidRPr="00AB0721">
              <w:rPr>
                <w:rFonts w:hint="eastAsia"/>
                <w:szCs w:val="21"/>
              </w:rPr>
              <w:t>排放口设置是否符合要求</w:t>
            </w:r>
          </w:p>
        </w:tc>
        <w:tc>
          <w:tcPr>
            <w:tcW w:w="851" w:type="dxa"/>
            <w:vMerge w:val="restart"/>
            <w:shd w:val="clear" w:color="auto" w:fill="auto"/>
            <w:vAlign w:val="center"/>
          </w:tcPr>
          <w:p w:rsidR="001F36A6" w:rsidRPr="00AB0721" w:rsidRDefault="001F36A6" w:rsidP="005A0E20">
            <w:pPr>
              <w:spacing w:line="340" w:lineRule="exact"/>
              <w:jc w:val="center"/>
              <w:rPr>
                <w:szCs w:val="21"/>
              </w:rPr>
            </w:pPr>
            <w:r w:rsidRPr="00AB0721">
              <w:rPr>
                <w:rFonts w:hint="eastAsia"/>
                <w:szCs w:val="21"/>
              </w:rPr>
              <w:t>排放</w:t>
            </w:r>
            <w:proofErr w:type="gramStart"/>
            <w:r w:rsidRPr="00AB0721">
              <w:rPr>
                <w:rFonts w:hint="eastAsia"/>
                <w:szCs w:val="21"/>
              </w:rPr>
              <w:t>口类型</w:t>
            </w:r>
            <w:proofErr w:type="gramEnd"/>
          </w:p>
        </w:tc>
      </w:tr>
      <w:tr w:rsidR="001F36A6" w:rsidRPr="00AB0721" w:rsidTr="00BC38B9">
        <w:trPr>
          <w:trHeight w:val="105"/>
          <w:jc w:val="center"/>
        </w:trPr>
        <w:tc>
          <w:tcPr>
            <w:tcW w:w="584" w:type="dxa"/>
            <w:vMerge/>
            <w:shd w:val="clear" w:color="auto" w:fill="auto"/>
            <w:vAlign w:val="center"/>
          </w:tcPr>
          <w:p w:rsidR="001F36A6" w:rsidRPr="00AB0721" w:rsidRDefault="001F36A6" w:rsidP="005A0E20">
            <w:pPr>
              <w:spacing w:line="340" w:lineRule="exact"/>
              <w:jc w:val="center"/>
              <w:rPr>
                <w:szCs w:val="21"/>
              </w:rPr>
            </w:pPr>
          </w:p>
        </w:tc>
        <w:tc>
          <w:tcPr>
            <w:tcW w:w="2126" w:type="dxa"/>
            <w:vMerge/>
            <w:shd w:val="clear" w:color="auto" w:fill="auto"/>
            <w:vAlign w:val="center"/>
          </w:tcPr>
          <w:p w:rsidR="001F36A6" w:rsidRPr="00AB0721" w:rsidRDefault="001F36A6" w:rsidP="005A0E20">
            <w:pPr>
              <w:spacing w:line="340" w:lineRule="exact"/>
              <w:jc w:val="center"/>
              <w:rPr>
                <w:szCs w:val="21"/>
              </w:rPr>
            </w:pPr>
          </w:p>
        </w:tc>
        <w:tc>
          <w:tcPr>
            <w:tcW w:w="1477" w:type="dxa"/>
            <w:vMerge/>
            <w:shd w:val="clear" w:color="auto" w:fill="auto"/>
            <w:vAlign w:val="center"/>
          </w:tcPr>
          <w:p w:rsidR="001F36A6" w:rsidRPr="00AB0721" w:rsidRDefault="001F36A6" w:rsidP="005A0E20">
            <w:pPr>
              <w:spacing w:line="340" w:lineRule="exact"/>
              <w:jc w:val="center"/>
              <w:rPr>
                <w:szCs w:val="21"/>
              </w:rPr>
            </w:pPr>
          </w:p>
        </w:tc>
        <w:tc>
          <w:tcPr>
            <w:tcW w:w="851" w:type="dxa"/>
            <w:vMerge/>
            <w:shd w:val="clear" w:color="auto" w:fill="auto"/>
            <w:vAlign w:val="center"/>
          </w:tcPr>
          <w:p w:rsidR="001F36A6" w:rsidRPr="00AB0721" w:rsidRDefault="001F36A6" w:rsidP="005A0E20">
            <w:pPr>
              <w:spacing w:line="340" w:lineRule="exact"/>
              <w:jc w:val="center"/>
              <w:rPr>
                <w:szCs w:val="21"/>
              </w:rPr>
            </w:pPr>
          </w:p>
        </w:tc>
        <w:tc>
          <w:tcPr>
            <w:tcW w:w="1275" w:type="dxa"/>
            <w:vMerge/>
            <w:shd w:val="clear" w:color="auto" w:fill="auto"/>
            <w:vAlign w:val="center"/>
          </w:tcPr>
          <w:p w:rsidR="001F36A6" w:rsidRPr="00AB0721" w:rsidRDefault="001F36A6" w:rsidP="005A0E20">
            <w:pPr>
              <w:spacing w:line="340" w:lineRule="exact"/>
              <w:jc w:val="center"/>
              <w:rPr>
                <w:szCs w:val="21"/>
              </w:rPr>
            </w:pPr>
          </w:p>
        </w:tc>
        <w:tc>
          <w:tcPr>
            <w:tcW w:w="1276" w:type="dxa"/>
            <w:shd w:val="clear" w:color="auto" w:fill="auto"/>
            <w:vAlign w:val="center"/>
          </w:tcPr>
          <w:p w:rsidR="001F36A6" w:rsidRPr="00AB0721" w:rsidRDefault="001F36A6" w:rsidP="005A0E20">
            <w:pPr>
              <w:spacing w:line="340" w:lineRule="exact"/>
              <w:jc w:val="center"/>
              <w:rPr>
                <w:szCs w:val="21"/>
              </w:rPr>
            </w:pPr>
            <w:r w:rsidRPr="00AB0721">
              <w:rPr>
                <w:rFonts w:hint="eastAsia"/>
                <w:szCs w:val="21"/>
              </w:rPr>
              <w:t>污染物治理设施编号</w:t>
            </w:r>
          </w:p>
        </w:tc>
        <w:tc>
          <w:tcPr>
            <w:tcW w:w="2021" w:type="dxa"/>
            <w:shd w:val="clear" w:color="auto" w:fill="auto"/>
            <w:vAlign w:val="center"/>
          </w:tcPr>
          <w:p w:rsidR="001F36A6" w:rsidRPr="00AB0721" w:rsidRDefault="001F36A6" w:rsidP="005A0E20">
            <w:pPr>
              <w:spacing w:line="340" w:lineRule="exact"/>
              <w:jc w:val="center"/>
              <w:rPr>
                <w:szCs w:val="21"/>
              </w:rPr>
            </w:pPr>
            <w:r w:rsidRPr="00AB0721">
              <w:rPr>
                <w:rFonts w:hint="eastAsia"/>
                <w:szCs w:val="21"/>
              </w:rPr>
              <w:t>污染物治理设施名称</w:t>
            </w:r>
          </w:p>
        </w:tc>
        <w:tc>
          <w:tcPr>
            <w:tcW w:w="1215" w:type="dxa"/>
            <w:shd w:val="clear" w:color="auto" w:fill="auto"/>
            <w:vAlign w:val="center"/>
          </w:tcPr>
          <w:p w:rsidR="001F36A6" w:rsidRPr="00AB0721" w:rsidRDefault="001F36A6" w:rsidP="005A0E20">
            <w:pPr>
              <w:spacing w:line="340" w:lineRule="exact"/>
              <w:jc w:val="center"/>
              <w:rPr>
                <w:szCs w:val="21"/>
              </w:rPr>
            </w:pPr>
            <w:r w:rsidRPr="00AB0721">
              <w:rPr>
                <w:rFonts w:hint="eastAsia"/>
                <w:szCs w:val="21"/>
              </w:rPr>
              <w:t>污染治理设施工艺</w:t>
            </w:r>
          </w:p>
        </w:tc>
        <w:tc>
          <w:tcPr>
            <w:tcW w:w="897" w:type="dxa"/>
            <w:vMerge/>
            <w:shd w:val="clear" w:color="auto" w:fill="auto"/>
            <w:vAlign w:val="center"/>
          </w:tcPr>
          <w:p w:rsidR="001F36A6" w:rsidRPr="00AB0721" w:rsidRDefault="001F36A6" w:rsidP="005A0E20">
            <w:pPr>
              <w:spacing w:line="340" w:lineRule="exact"/>
              <w:jc w:val="center"/>
              <w:rPr>
                <w:szCs w:val="21"/>
              </w:rPr>
            </w:pPr>
          </w:p>
        </w:tc>
        <w:tc>
          <w:tcPr>
            <w:tcW w:w="1134" w:type="dxa"/>
            <w:vMerge/>
            <w:shd w:val="clear" w:color="auto" w:fill="auto"/>
            <w:vAlign w:val="center"/>
          </w:tcPr>
          <w:p w:rsidR="001F36A6" w:rsidRPr="00AB0721" w:rsidRDefault="001F36A6" w:rsidP="005A0E20">
            <w:pPr>
              <w:spacing w:line="340" w:lineRule="exact"/>
              <w:jc w:val="center"/>
              <w:rPr>
                <w:szCs w:val="21"/>
              </w:rPr>
            </w:pPr>
          </w:p>
        </w:tc>
        <w:tc>
          <w:tcPr>
            <w:tcW w:w="851" w:type="dxa"/>
            <w:vMerge/>
            <w:shd w:val="clear" w:color="auto" w:fill="auto"/>
            <w:vAlign w:val="center"/>
          </w:tcPr>
          <w:p w:rsidR="001F36A6" w:rsidRPr="00AB0721" w:rsidRDefault="001F36A6" w:rsidP="005A0E20">
            <w:pPr>
              <w:spacing w:line="340" w:lineRule="exact"/>
              <w:jc w:val="center"/>
              <w:rPr>
                <w:szCs w:val="21"/>
              </w:rPr>
            </w:pPr>
          </w:p>
        </w:tc>
      </w:tr>
      <w:tr w:rsidR="00BC38B9" w:rsidRPr="00AB0721" w:rsidTr="00BC38B9">
        <w:trPr>
          <w:jc w:val="center"/>
        </w:trPr>
        <w:tc>
          <w:tcPr>
            <w:tcW w:w="584" w:type="dxa"/>
            <w:shd w:val="clear" w:color="auto" w:fill="auto"/>
            <w:vAlign w:val="center"/>
          </w:tcPr>
          <w:p w:rsidR="00BC38B9" w:rsidRPr="00AB0721" w:rsidRDefault="00BC38B9" w:rsidP="005A0E20">
            <w:pPr>
              <w:spacing w:line="340" w:lineRule="exact"/>
              <w:jc w:val="center"/>
              <w:rPr>
                <w:szCs w:val="21"/>
              </w:rPr>
            </w:pPr>
            <w:r w:rsidRPr="00AB0721">
              <w:rPr>
                <w:rFonts w:hint="eastAsia"/>
                <w:szCs w:val="21"/>
              </w:rPr>
              <w:t>1</w:t>
            </w:r>
          </w:p>
        </w:tc>
        <w:tc>
          <w:tcPr>
            <w:tcW w:w="2126" w:type="dxa"/>
            <w:shd w:val="clear" w:color="auto" w:fill="auto"/>
            <w:vAlign w:val="center"/>
          </w:tcPr>
          <w:p w:rsidR="00BC38B9" w:rsidRPr="00AB0721" w:rsidRDefault="00BC38B9" w:rsidP="005A0E20">
            <w:pPr>
              <w:spacing w:line="340" w:lineRule="exact"/>
              <w:jc w:val="center"/>
              <w:rPr>
                <w:szCs w:val="21"/>
              </w:rPr>
            </w:pPr>
            <w:r w:rsidRPr="001F36A6">
              <w:rPr>
                <w:rFonts w:hint="eastAsia"/>
                <w:szCs w:val="21"/>
              </w:rPr>
              <w:t>养殖废水（尿液、猪舍冲洗废水、</w:t>
            </w:r>
            <w:proofErr w:type="gramStart"/>
            <w:r w:rsidRPr="001F36A6">
              <w:rPr>
                <w:rFonts w:hint="eastAsia"/>
                <w:szCs w:val="21"/>
              </w:rPr>
              <w:t>固粪处理</w:t>
            </w:r>
            <w:proofErr w:type="gramEnd"/>
            <w:r w:rsidRPr="001F36A6">
              <w:rPr>
                <w:rFonts w:hint="eastAsia"/>
                <w:szCs w:val="21"/>
              </w:rPr>
              <w:t>区渗滤液、进污水站猪粪含水等）</w:t>
            </w:r>
          </w:p>
        </w:tc>
        <w:tc>
          <w:tcPr>
            <w:tcW w:w="1477" w:type="dxa"/>
            <w:shd w:val="clear" w:color="auto" w:fill="auto"/>
            <w:vAlign w:val="center"/>
          </w:tcPr>
          <w:p w:rsidR="00BC38B9" w:rsidRPr="00AB0721" w:rsidRDefault="00BC38B9" w:rsidP="005A0E20">
            <w:pPr>
              <w:spacing w:line="340" w:lineRule="exact"/>
              <w:jc w:val="center"/>
              <w:rPr>
                <w:szCs w:val="21"/>
              </w:rPr>
            </w:pPr>
            <w:r w:rsidRPr="00AB0721">
              <w:rPr>
                <w:rFonts w:hint="eastAsia"/>
                <w:szCs w:val="21"/>
              </w:rPr>
              <w:t>COD</w:t>
            </w:r>
            <w:r w:rsidRPr="00AB0721">
              <w:rPr>
                <w:rFonts w:hint="eastAsia"/>
                <w:szCs w:val="21"/>
              </w:rPr>
              <w:t>、</w:t>
            </w:r>
            <w:r>
              <w:rPr>
                <w:rFonts w:hint="eastAsia"/>
                <w:szCs w:val="21"/>
              </w:rPr>
              <w:t>BOD</w:t>
            </w:r>
            <w:r w:rsidRPr="001F36A6">
              <w:rPr>
                <w:rFonts w:hint="eastAsia"/>
                <w:szCs w:val="21"/>
                <w:vertAlign w:val="subscript"/>
              </w:rPr>
              <w:t>5</w:t>
            </w:r>
            <w:r>
              <w:rPr>
                <w:rFonts w:hint="eastAsia"/>
                <w:szCs w:val="21"/>
              </w:rPr>
              <w:t>、</w:t>
            </w:r>
            <w:r>
              <w:rPr>
                <w:rFonts w:hint="eastAsia"/>
                <w:szCs w:val="21"/>
              </w:rPr>
              <w:t>SS</w:t>
            </w:r>
            <w:r>
              <w:rPr>
                <w:rFonts w:hint="eastAsia"/>
                <w:szCs w:val="21"/>
              </w:rPr>
              <w:t>、</w:t>
            </w:r>
            <w:r w:rsidRPr="00AB0721">
              <w:rPr>
                <w:rFonts w:hint="eastAsia"/>
                <w:szCs w:val="21"/>
              </w:rPr>
              <w:t>NH</w:t>
            </w:r>
            <w:r w:rsidRPr="00AB0721">
              <w:rPr>
                <w:rFonts w:hint="eastAsia"/>
                <w:szCs w:val="21"/>
                <w:vertAlign w:val="subscript"/>
              </w:rPr>
              <w:t>3</w:t>
            </w:r>
            <w:r w:rsidRPr="00AB0721">
              <w:rPr>
                <w:rFonts w:hint="eastAsia"/>
                <w:szCs w:val="21"/>
              </w:rPr>
              <w:t>-N</w:t>
            </w:r>
          </w:p>
        </w:tc>
        <w:tc>
          <w:tcPr>
            <w:tcW w:w="851" w:type="dxa"/>
            <w:shd w:val="clear" w:color="auto" w:fill="auto"/>
            <w:vAlign w:val="center"/>
          </w:tcPr>
          <w:p w:rsidR="00BC38B9" w:rsidRPr="00AB0721" w:rsidRDefault="00BC38B9" w:rsidP="005A0E20">
            <w:pPr>
              <w:spacing w:line="340" w:lineRule="exact"/>
              <w:jc w:val="center"/>
              <w:rPr>
                <w:szCs w:val="21"/>
              </w:rPr>
            </w:pPr>
            <w:r>
              <w:rPr>
                <w:rFonts w:hint="eastAsia"/>
                <w:szCs w:val="21"/>
              </w:rPr>
              <w:t>沼液暂存池</w:t>
            </w:r>
          </w:p>
        </w:tc>
        <w:tc>
          <w:tcPr>
            <w:tcW w:w="1275" w:type="dxa"/>
            <w:shd w:val="clear" w:color="auto" w:fill="auto"/>
            <w:vAlign w:val="center"/>
          </w:tcPr>
          <w:p w:rsidR="00BC38B9" w:rsidRPr="00AB0721" w:rsidRDefault="00BC38B9" w:rsidP="00BC38B9">
            <w:pPr>
              <w:spacing w:line="340" w:lineRule="exact"/>
              <w:jc w:val="center"/>
              <w:rPr>
                <w:szCs w:val="21"/>
              </w:rPr>
            </w:pPr>
            <w:r w:rsidRPr="00AB0721">
              <w:rPr>
                <w:rFonts w:hint="eastAsia"/>
                <w:szCs w:val="21"/>
              </w:rPr>
              <w:t>连续</w:t>
            </w:r>
          </w:p>
        </w:tc>
        <w:tc>
          <w:tcPr>
            <w:tcW w:w="1276" w:type="dxa"/>
            <w:shd w:val="clear" w:color="auto" w:fill="auto"/>
            <w:vAlign w:val="center"/>
          </w:tcPr>
          <w:p w:rsidR="00BC38B9" w:rsidRPr="00AB0721" w:rsidRDefault="00BC38B9" w:rsidP="005A0E20">
            <w:pPr>
              <w:spacing w:line="340" w:lineRule="exact"/>
              <w:jc w:val="center"/>
              <w:rPr>
                <w:szCs w:val="21"/>
              </w:rPr>
            </w:pPr>
            <w:r w:rsidRPr="00AB0721">
              <w:rPr>
                <w:rFonts w:hint="eastAsia"/>
                <w:szCs w:val="21"/>
              </w:rPr>
              <w:t>TW001</w:t>
            </w:r>
          </w:p>
        </w:tc>
        <w:tc>
          <w:tcPr>
            <w:tcW w:w="2021" w:type="dxa"/>
            <w:vMerge w:val="restart"/>
            <w:shd w:val="clear" w:color="auto" w:fill="auto"/>
            <w:vAlign w:val="center"/>
          </w:tcPr>
          <w:p w:rsidR="00BC38B9" w:rsidRPr="00AB0721" w:rsidRDefault="00BC38B9" w:rsidP="005A0E20">
            <w:pPr>
              <w:spacing w:line="340" w:lineRule="exact"/>
              <w:jc w:val="center"/>
              <w:rPr>
                <w:szCs w:val="21"/>
              </w:rPr>
            </w:pPr>
            <w:r w:rsidRPr="00BC38B9">
              <w:rPr>
                <w:rFonts w:hint="eastAsia"/>
                <w:szCs w:val="21"/>
              </w:rPr>
              <w:t>全封闭厌氧塘（盖泻湖沼气池）</w:t>
            </w:r>
            <w:r>
              <w:rPr>
                <w:rFonts w:hint="eastAsia"/>
                <w:szCs w:val="21"/>
              </w:rPr>
              <w:t>+</w:t>
            </w:r>
            <w:r w:rsidRPr="00BC38B9">
              <w:rPr>
                <w:rFonts w:hint="eastAsia"/>
                <w:szCs w:val="21"/>
              </w:rPr>
              <w:t>沼液暂存池</w:t>
            </w:r>
          </w:p>
        </w:tc>
        <w:tc>
          <w:tcPr>
            <w:tcW w:w="1215" w:type="dxa"/>
            <w:vMerge w:val="restart"/>
            <w:shd w:val="clear" w:color="auto" w:fill="auto"/>
            <w:vAlign w:val="center"/>
          </w:tcPr>
          <w:p w:rsidR="00BC38B9" w:rsidRPr="00AB0721" w:rsidRDefault="00BC38B9" w:rsidP="005A0E20">
            <w:pPr>
              <w:spacing w:line="340" w:lineRule="exact"/>
              <w:jc w:val="center"/>
              <w:rPr>
                <w:szCs w:val="21"/>
              </w:rPr>
            </w:pPr>
            <w:r w:rsidRPr="00BC38B9">
              <w:rPr>
                <w:rFonts w:hint="eastAsia"/>
                <w:szCs w:val="21"/>
              </w:rPr>
              <w:t>干湿分离（固液分离）</w:t>
            </w:r>
            <w:r w:rsidRPr="00BC38B9">
              <w:rPr>
                <w:rFonts w:hint="eastAsia"/>
                <w:szCs w:val="21"/>
              </w:rPr>
              <w:t>+</w:t>
            </w:r>
            <w:r w:rsidRPr="00BC38B9">
              <w:rPr>
                <w:rFonts w:hint="eastAsia"/>
                <w:szCs w:val="21"/>
              </w:rPr>
              <w:t>厌氧发酵</w:t>
            </w:r>
          </w:p>
        </w:tc>
        <w:tc>
          <w:tcPr>
            <w:tcW w:w="897" w:type="dxa"/>
            <w:shd w:val="clear" w:color="auto" w:fill="auto"/>
            <w:vAlign w:val="center"/>
          </w:tcPr>
          <w:p w:rsidR="00BC38B9" w:rsidRPr="00AB0721" w:rsidRDefault="00BC38B9" w:rsidP="005A0E20">
            <w:pPr>
              <w:spacing w:line="340" w:lineRule="exact"/>
              <w:jc w:val="center"/>
              <w:rPr>
                <w:szCs w:val="21"/>
              </w:rPr>
            </w:pPr>
            <w:r>
              <w:rPr>
                <w:rFonts w:hint="eastAsia"/>
                <w:szCs w:val="21"/>
              </w:rPr>
              <w:t>/</w:t>
            </w:r>
          </w:p>
        </w:tc>
        <w:tc>
          <w:tcPr>
            <w:tcW w:w="1134" w:type="dxa"/>
            <w:shd w:val="clear" w:color="auto" w:fill="auto"/>
            <w:vAlign w:val="center"/>
          </w:tcPr>
          <w:p w:rsidR="00BC38B9" w:rsidRPr="00AB0721" w:rsidRDefault="00BC38B9" w:rsidP="005A0E20">
            <w:pPr>
              <w:spacing w:line="340" w:lineRule="exact"/>
              <w:jc w:val="center"/>
              <w:rPr>
                <w:szCs w:val="21"/>
              </w:rPr>
            </w:pPr>
            <w:r>
              <w:rPr>
                <w:rFonts w:hint="eastAsia"/>
                <w:szCs w:val="21"/>
              </w:rPr>
              <w:t>/</w:t>
            </w:r>
          </w:p>
        </w:tc>
        <w:tc>
          <w:tcPr>
            <w:tcW w:w="851" w:type="dxa"/>
            <w:shd w:val="clear" w:color="auto" w:fill="auto"/>
            <w:vAlign w:val="center"/>
          </w:tcPr>
          <w:p w:rsidR="00BC38B9" w:rsidRPr="00AB0721" w:rsidRDefault="00BC38B9" w:rsidP="005A0E20">
            <w:pPr>
              <w:spacing w:line="340" w:lineRule="exact"/>
              <w:jc w:val="center"/>
              <w:rPr>
                <w:szCs w:val="21"/>
              </w:rPr>
            </w:pPr>
            <w:r>
              <w:rPr>
                <w:rFonts w:hint="eastAsia"/>
                <w:szCs w:val="21"/>
              </w:rPr>
              <w:t>/</w:t>
            </w:r>
          </w:p>
        </w:tc>
      </w:tr>
      <w:tr w:rsidR="00BC38B9" w:rsidRPr="00AB0721" w:rsidTr="00BC38B9">
        <w:trPr>
          <w:jc w:val="center"/>
        </w:trPr>
        <w:tc>
          <w:tcPr>
            <w:tcW w:w="584" w:type="dxa"/>
            <w:shd w:val="clear" w:color="auto" w:fill="auto"/>
            <w:vAlign w:val="center"/>
          </w:tcPr>
          <w:p w:rsidR="00BC38B9" w:rsidRPr="00AB0721" w:rsidRDefault="0077212A" w:rsidP="005A0E20">
            <w:pPr>
              <w:spacing w:line="340" w:lineRule="exact"/>
              <w:jc w:val="center"/>
              <w:rPr>
                <w:szCs w:val="21"/>
              </w:rPr>
            </w:pPr>
            <w:r>
              <w:rPr>
                <w:rFonts w:hint="eastAsia"/>
                <w:szCs w:val="21"/>
              </w:rPr>
              <w:t>2</w:t>
            </w:r>
          </w:p>
        </w:tc>
        <w:tc>
          <w:tcPr>
            <w:tcW w:w="2126" w:type="dxa"/>
            <w:shd w:val="clear" w:color="auto" w:fill="auto"/>
            <w:vAlign w:val="center"/>
          </w:tcPr>
          <w:p w:rsidR="00BC38B9" w:rsidRPr="00AB0721" w:rsidRDefault="00BC38B9" w:rsidP="005A0E20">
            <w:pPr>
              <w:spacing w:line="340" w:lineRule="exact"/>
              <w:jc w:val="center"/>
              <w:rPr>
                <w:szCs w:val="21"/>
              </w:rPr>
            </w:pPr>
            <w:r w:rsidRPr="001F36A6">
              <w:rPr>
                <w:rFonts w:hint="eastAsia"/>
                <w:szCs w:val="21"/>
              </w:rPr>
              <w:t>职工生活废水</w:t>
            </w:r>
          </w:p>
        </w:tc>
        <w:tc>
          <w:tcPr>
            <w:tcW w:w="1477" w:type="dxa"/>
            <w:shd w:val="clear" w:color="auto" w:fill="auto"/>
            <w:vAlign w:val="center"/>
          </w:tcPr>
          <w:p w:rsidR="00BC38B9" w:rsidRPr="00AB0721" w:rsidRDefault="00BC38B9" w:rsidP="005A0E20">
            <w:pPr>
              <w:spacing w:line="340" w:lineRule="exact"/>
              <w:jc w:val="center"/>
              <w:rPr>
                <w:szCs w:val="21"/>
              </w:rPr>
            </w:pPr>
            <w:r w:rsidRPr="00AB0721">
              <w:rPr>
                <w:rFonts w:hint="eastAsia"/>
                <w:szCs w:val="21"/>
              </w:rPr>
              <w:t>COD</w:t>
            </w:r>
            <w:r w:rsidRPr="00AB0721">
              <w:rPr>
                <w:rFonts w:hint="eastAsia"/>
                <w:szCs w:val="21"/>
              </w:rPr>
              <w:t>、</w:t>
            </w:r>
            <w:r>
              <w:rPr>
                <w:rFonts w:hint="eastAsia"/>
                <w:szCs w:val="21"/>
              </w:rPr>
              <w:t>BOD</w:t>
            </w:r>
            <w:r w:rsidRPr="001F36A6">
              <w:rPr>
                <w:rFonts w:hint="eastAsia"/>
                <w:szCs w:val="21"/>
                <w:vertAlign w:val="subscript"/>
              </w:rPr>
              <w:t>5</w:t>
            </w:r>
            <w:r>
              <w:rPr>
                <w:rFonts w:hint="eastAsia"/>
                <w:szCs w:val="21"/>
              </w:rPr>
              <w:t>、</w:t>
            </w:r>
            <w:r>
              <w:rPr>
                <w:rFonts w:hint="eastAsia"/>
                <w:szCs w:val="21"/>
              </w:rPr>
              <w:t>SS</w:t>
            </w:r>
            <w:r>
              <w:rPr>
                <w:rFonts w:hint="eastAsia"/>
                <w:szCs w:val="21"/>
              </w:rPr>
              <w:t>、</w:t>
            </w:r>
            <w:r w:rsidRPr="00AB0721">
              <w:rPr>
                <w:rFonts w:hint="eastAsia"/>
                <w:szCs w:val="21"/>
              </w:rPr>
              <w:t>NH</w:t>
            </w:r>
            <w:r w:rsidRPr="00AB0721">
              <w:rPr>
                <w:rFonts w:hint="eastAsia"/>
                <w:szCs w:val="21"/>
                <w:vertAlign w:val="subscript"/>
              </w:rPr>
              <w:t>3</w:t>
            </w:r>
            <w:r w:rsidRPr="00AB0721">
              <w:rPr>
                <w:rFonts w:hint="eastAsia"/>
                <w:szCs w:val="21"/>
              </w:rPr>
              <w:t>-N</w:t>
            </w:r>
          </w:p>
        </w:tc>
        <w:tc>
          <w:tcPr>
            <w:tcW w:w="851" w:type="dxa"/>
            <w:shd w:val="clear" w:color="auto" w:fill="auto"/>
            <w:vAlign w:val="center"/>
          </w:tcPr>
          <w:p w:rsidR="00BC38B9" w:rsidRPr="00AB0721" w:rsidRDefault="00BC38B9" w:rsidP="005A0E20">
            <w:pPr>
              <w:spacing w:line="340" w:lineRule="exact"/>
              <w:jc w:val="center"/>
              <w:rPr>
                <w:szCs w:val="21"/>
              </w:rPr>
            </w:pPr>
            <w:r>
              <w:rPr>
                <w:rFonts w:hint="eastAsia"/>
                <w:szCs w:val="21"/>
              </w:rPr>
              <w:t>沼液暂存池</w:t>
            </w:r>
          </w:p>
        </w:tc>
        <w:tc>
          <w:tcPr>
            <w:tcW w:w="1275" w:type="dxa"/>
            <w:shd w:val="clear" w:color="auto" w:fill="auto"/>
            <w:vAlign w:val="center"/>
          </w:tcPr>
          <w:p w:rsidR="00BC38B9" w:rsidRPr="00AB0721" w:rsidRDefault="00BC38B9" w:rsidP="005A0E20">
            <w:pPr>
              <w:spacing w:line="340" w:lineRule="exact"/>
              <w:jc w:val="center"/>
              <w:rPr>
                <w:szCs w:val="21"/>
              </w:rPr>
            </w:pPr>
            <w:r>
              <w:rPr>
                <w:rFonts w:hint="eastAsia"/>
                <w:szCs w:val="21"/>
              </w:rPr>
              <w:t>连续</w:t>
            </w:r>
          </w:p>
        </w:tc>
        <w:tc>
          <w:tcPr>
            <w:tcW w:w="1276" w:type="dxa"/>
            <w:shd w:val="clear" w:color="auto" w:fill="auto"/>
            <w:vAlign w:val="center"/>
          </w:tcPr>
          <w:p w:rsidR="00BC38B9" w:rsidRPr="00AB0721" w:rsidRDefault="00BC38B9" w:rsidP="005A0E20">
            <w:pPr>
              <w:spacing w:line="340" w:lineRule="exact"/>
              <w:jc w:val="center"/>
              <w:rPr>
                <w:szCs w:val="21"/>
              </w:rPr>
            </w:pPr>
            <w:r w:rsidRPr="00AB0721">
              <w:rPr>
                <w:rFonts w:hint="eastAsia"/>
                <w:szCs w:val="21"/>
              </w:rPr>
              <w:t>TW001</w:t>
            </w:r>
          </w:p>
        </w:tc>
        <w:tc>
          <w:tcPr>
            <w:tcW w:w="2021" w:type="dxa"/>
            <w:vMerge/>
            <w:shd w:val="clear" w:color="auto" w:fill="auto"/>
            <w:vAlign w:val="center"/>
          </w:tcPr>
          <w:p w:rsidR="00BC38B9" w:rsidRPr="00AB0721" w:rsidRDefault="00BC38B9" w:rsidP="005A0E20">
            <w:pPr>
              <w:spacing w:line="340" w:lineRule="exact"/>
              <w:jc w:val="center"/>
              <w:rPr>
                <w:szCs w:val="21"/>
              </w:rPr>
            </w:pPr>
          </w:p>
        </w:tc>
        <w:tc>
          <w:tcPr>
            <w:tcW w:w="1215" w:type="dxa"/>
            <w:vMerge/>
            <w:shd w:val="clear" w:color="auto" w:fill="auto"/>
            <w:vAlign w:val="center"/>
          </w:tcPr>
          <w:p w:rsidR="00BC38B9" w:rsidRPr="00AB0721" w:rsidRDefault="00BC38B9" w:rsidP="005A0E20">
            <w:pPr>
              <w:spacing w:line="340" w:lineRule="exact"/>
              <w:jc w:val="center"/>
              <w:rPr>
                <w:szCs w:val="21"/>
              </w:rPr>
            </w:pPr>
          </w:p>
        </w:tc>
        <w:tc>
          <w:tcPr>
            <w:tcW w:w="897" w:type="dxa"/>
            <w:shd w:val="clear" w:color="auto" w:fill="auto"/>
            <w:vAlign w:val="center"/>
          </w:tcPr>
          <w:p w:rsidR="00BC38B9" w:rsidRPr="00AB0721" w:rsidRDefault="00BC38B9" w:rsidP="005A0E20">
            <w:pPr>
              <w:spacing w:line="340" w:lineRule="exact"/>
              <w:jc w:val="center"/>
              <w:rPr>
                <w:szCs w:val="21"/>
              </w:rPr>
            </w:pPr>
            <w:r>
              <w:rPr>
                <w:rFonts w:hint="eastAsia"/>
                <w:szCs w:val="21"/>
              </w:rPr>
              <w:t>/</w:t>
            </w:r>
          </w:p>
        </w:tc>
        <w:tc>
          <w:tcPr>
            <w:tcW w:w="1134" w:type="dxa"/>
            <w:shd w:val="clear" w:color="auto" w:fill="auto"/>
            <w:vAlign w:val="center"/>
          </w:tcPr>
          <w:p w:rsidR="00BC38B9" w:rsidRPr="00AB0721" w:rsidRDefault="00BC38B9" w:rsidP="005A0E20">
            <w:pPr>
              <w:spacing w:line="340" w:lineRule="exact"/>
              <w:jc w:val="center"/>
              <w:rPr>
                <w:szCs w:val="21"/>
              </w:rPr>
            </w:pPr>
            <w:r>
              <w:rPr>
                <w:rFonts w:hint="eastAsia"/>
                <w:szCs w:val="21"/>
              </w:rPr>
              <w:t>/</w:t>
            </w:r>
          </w:p>
        </w:tc>
        <w:tc>
          <w:tcPr>
            <w:tcW w:w="851" w:type="dxa"/>
            <w:shd w:val="clear" w:color="auto" w:fill="auto"/>
            <w:vAlign w:val="center"/>
          </w:tcPr>
          <w:p w:rsidR="00BC38B9" w:rsidRPr="00AB0721" w:rsidRDefault="00BC38B9" w:rsidP="005A0E20">
            <w:pPr>
              <w:spacing w:line="340" w:lineRule="exact"/>
              <w:jc w:val="center"/>
              <w:rPr>
                <w:szCs w:val="21"/>
              </w:rPr>
            </w:pPr>
            <w:r>
              <w:rPr>
                <w:rFonts w:hint="eastAsia"/>
                <w:szCs w:val="21"/>
              </w:rPr>
              <w:t>/</w:t>
            </w:r>
          </w:p>
        </w:tc>
      </w:tr>
    </w:tbl>
    <w:p w:rsidR="00343A74" w:rsidRDefault="00343A74" w:rsidP="00687F47">
      <w:pPr>
        <w:adjustRightInd w:val="0"/>
        <w:snapToGrid w:val="0"/>
        <w:spacing w:line="500" w:lineRule="exact"/>
        <w:ind w:firstLineChars="200" w:firstLine="480"/>
        <w:rPr>
          <w:sz w:val="24"/>
        </w:rPr>
      </w:pPr>
    </w:p>
    <w:p w:rsidR="00343A74" w:rsidRDefault="00343A74" w:rsidP="00687F47">
      <w:pPr>
        <w:adjustRightInd w:val="0"/>
        <w:snapToGrid w:val="0"/>
        <w:spacing w:line="500" w:lineRule="exact"/>
        <w:ind w:firstLineChars="200" w:firstLine="480"/>
        <w:rPr>
          <w:sz w:val="24"/>
        </w:rPr>
      </w:pPr>
    </w:p>
    <w:p w:rsidR="00343A74" w:rsidRDefault="00343A74" w:rsidP="00687F47">
      <w:pPr>
        <w:adjustRightInd w:val="0"/>
        <w:snapToGrid w:val="0"/>
        <w:spacing w:line="500" w:lineRule="exact"/>
        <w:ind w:firstLineChars="200" w:firstLine="480"/>
        <w:rPr>
          <w:sz w:val="24"/>
        </w:rPr>
      </w:pPr>
    </w:p>
    <w:p w:rsidR="00343A74" w:rsidRDefault="00343A74" w:rsidP="00687F47">
      <w:pPr>
        <w:adjustRightInd w:val="0"/>
        <w:snapToGrid w:val="0"/>
        <w:spacing w:line="500" w:lineRule="exact"/>
        <w:ind w:firstLineChars="200" w:firstLine="480"/>
        <w:rPr>
          <w:sz w:val="24"/>
        </w:rPr>
      </w:pPr>
    </w:p>
    <w:p w:rsidR="00343A74" w:rsidRDefault="00343A74" w:rsidP="00687F47">
      <w:pPr>
        <w:adjustRightInd w:val="0"/>
        <w:snapToGrid w:val="0"/>
        <w:spacing w:line="500" w:lineRule="exact"/>
        <w:ind w:firstLineChars="200" w:firstLine="480"/>
        <w:rPr>
          <w:sz w:val="24"/>
        </w:rPr>
      </w:pPr>
    </w:p>
    <w:p w:rsidR="00343A74" w:rsidRDefault="00343A74" w:rsidP="00687F47">
      <w:pPr>
        <w:adjustRightInd w:val="0"/>
        <w:snapToGrid w:val="0"/>
        <w:spacing w:line="500" w:lineRule="exact"/>
        <w:ind w:firstLineChars="200" w:firstLine="480"/>
        <w:rPr>
          <w:sz w:val="24"/>
        </w:rPr>
        <w:sectPr w:rsidR="00343A74" w:rsidSect="001D2DB5">
          <w:pgSz w:w="16838" w:h="11906" w:orient="landscape"/>
          <w:pgMar w:top="1797" w:right="1440" w:bottom="1797" w:left="1440" w:header="851" w:footer="992" w:gutter="0"/>
          <w:cols w:space="720"/>
          <w:docGrid w:type="lines" w:linePitch="312"/>
        </w:sectPr>
      </w:pPr>
    </w:p>
    <w:p w:rsidR="00BC38B9" w:rsidRPr="00BC38B9" w:rsidRDefault="00BC38B9" w:rsidP="00BC38B9">
      <w:pPr>
        <w:adjustRightInd w:val="0"/>
        <w:snapToGrid w:val="0"/>
        <w:spacing w:line="500" w:lineRule="exact"/>
        <w:ind w:firstLineChars="200" w:firstLine="480"/>
        <w:rPr>
          <w:sz w:val="24"/>
        </w:rPr>
      </w:pPr>
      <w:r w:rsidRPr="00BC38B9">
        <w:rPr>
          <w:rFonts w:hint="eastAsia"/>
          <w:sz w:val="24"/>
        </w:rPr>
        <w:lastRenderedPageBreak/>
        <w:t>（</w:t>
      </w:r>
      <w:r w:rsidRPr="00BC38B9">
        <w:rPr>
          <w:rFonts w:hint="eastAsia"/>
          <w:sz w:val="24"/>
        </w:rPr>
        <w:t>3</w:t>
      </w:r>
      <w:r w:rsidRPr="00BC38B9">
        <w:rPr>
          <w:rFonts w:hint="eastAsia"/>
          <w:sz w:val="24"/>
        </w:rPr>
        <w:t>）地表水环境影响评价自查</w:t>
      </w:r>
    </w:p>
    <w:p w:rsidR="00BC38B9" w:rsidRPr="00BC38B9" w:rsidRDefault="00BC38B9" w:rsidP="00BC38B9">
      <w:pPr>
        <w:adjustRightInd w:val="0"/>
        <w:snapToGrid w:val="0"/>
        <w:spacing w:line="500" w:lineRule="exact"/>
        <w:ind w:firstLineChars="200" w:firstLine="480"/>
        <w:rPr>
          <w:sz w:val="24"/>
        </w:rPr>
      </w:pPr>
      <w:r w:rsidRPr="00BC38B9">
        <w:rPr>
          <w:rFonts w:hint="eastAsia"/>
          <w:sz w:val="24"/>
        </w:rPr>
        <w:t>本次地表水环境影响评价完成后，对地表水环境影响评价主要内容与结论进行自查，详见下表。</w:t>
      </w:r>
    </w:p>
    <w:p w:rsidR="00BC38B9" w:rsidRPr="00BC38B9" w:rsidRDefault="00BC38B9" w:rsidP="00A2544F">
      <w:pPr>
        <w:pStyle w:val="af4"/>
        <w:spacing w:line="520" w:lineRule="exact"/>
        <w:ind w:firstLineChars="50" w:firstLine="120"/>
        <w:rPr>
          <w:b/>
          <w:bCs/>
          <w:color w:val="auto"/>
          <w:szCs w:val="24"/>
        </w:rPr>
      </w:pPr>
      <w:r w:rsidRPr="00BC38B9">
        <w:rPr>
          <w:b/>
          <w:bCs/>
          <w:color w:val="auto"/>
          <w:szCs w:val="24"/>
        </w:rPr>
        <w:t>表</w:t>
      </w:r>
      <w:r w:rsidRPr="00BC38B9">
        <w:rPr>
          <w:rFonts w:hint="eastAsia"/>
          <w:b/>
          <w:bCs/>
          <w:color w:val="auto"/>
          <w:szCs w:val="24"/>
        </w:rPr>
        <w:t>4-</w:t>
      </w:r>
      <w:r w:rsidR="002D5B87">
        <w:rPr>
          <w:rFonts w:hint="eastAsia"/>
          <w:b/>
          <w:bCs/>
          <w:color w:val="auto"/>
          <w:szCs w:val="24"/>
          <w:lang w:eastAsia="zh-CN"/>
        </w:rPr>
        <w:t>27</w:t>
      </w:r>
      <w:r w:rsidRPr="00BC38B9">
        <w:rPr>
          <w:b/>
          <w:bCs/>
          <w:color w:val="auto"/>
          <w:szCs w:val="24"/>
        </w:rPr>
        <w:t xml:space="preserve">    </w:t>
      </w:r>
      <w:r w:rsidR="00A2544F">
        <w:rPr>
          <w:rFonts w:hint="eastAsia"/>
          <w:b/>
          <w:bCs/>
          <w:color w:val="auto"/>
          <w:szCs w:val="24"/>
        </w:rPr>
        <w:t xml:space="preserve">            </w:t>
      </w:r>
      <w:r w:rsidRPr="00BC38B9">
        <w:rPr>
          <w:b/>
          <w:bCs/>
          <w:color w:val="auto"/>
          <w:szCs w:val="24"/>
        </w:rPr>
        <w:t xml:space="preserve"> </w:t>
      </w:r>
      <w:r w:rsidRPr="00BC38B9">
        <w:rPr>
          <w:rFonts w:hint="eastAsia"/>
          <w:b/>
          <w:bCs/>
          <w:color w:val="auto"/>
          <w:szCs w:val="24"/>
        </w:rPr>
        <w:t>地表水环境影响评价自查表</w:t>
      </w:r>
    </w:p>
    <w:tbl>
      <w:tblPr>
        <w:tblW w:w="9944" w:type="dxa"/>
        <w:jc w:val="center"/>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
        <w:gridCol w:w="1702"/>
        <w:gridCol w:w="1701"/>
        <w:gridCol w:w="425"/>
        <w:gridCol w:w="142"/>
        <w:gridCol w:w="1134"/>
        <w:gridCol w:w="567"/>
        <w:gridCol w:w="709"/>
        <w:gridCol w:w="425"/>
        <w:gridCol w:w="851"/>
        <w:gridCol w:w="141"/>
        <w:gridCol w:w="1754"/>
      </w:tblGrid>
      <w:tr w:rsidR="00BC38B9" w:rsidRPr="00A95CFC" w:rsidTr="005A0E20">
        <w:trPr>
          <w:jc w:val="center"/>
        </w:trPr>
        <w:tc>
          <w:tcPr>
            <w:tcW w:w="2095" w:type="dxa"/>
            <w:gridSpan w:val="2"/>
            <w:shd w:val="clear" w:color="auto" w:fill="auto"/>
            <w:vAlign w:val="center"/>
          </w:tcPr>
          <w:p w:rsidR="00BC38B9" w:rsidRPr="00AB0721" w:rsidRDefault="00BC38B9" w:rsidP="005A0E20">
            <w:pPr>
              <w:spacing w:line="240" w:lineRule="atLeast"/>
              <w:jc w:val="center"/>
              <w:rPr>
                <w:rFonts w:ascii="宋体" w:hAnsi="宋体"/>
                <w:b/>
                <w:szCs w:val="21"/>
              </w:rPr>
            </w:pPr>
            <w:r w:rsidRPr="00AB0721">
              <w:rPr>
                <w:rFonts w:ascii="宋体" w:hAnsi="宋体" w:hint="eastAsia"/>
                <w:b/>
                <w:szCs w:val="21"/>
              </w:rPr>
              <w:t>工作内容</w:t>
            </w:r>
          </w:p>
        </w:tc>
        <w:tc>
          <w:tcPr>
            <w:tcW w:w="7849" w:type="dxa"/>
            <w:gridSpan w:val="10"/>
            <w:shd w:val="clear" w:color="auto" w:fill="auto"/>
            <w:vAlign w:val="center"/>
          </w:tcPr>
          <w:p w:rsidR="00BC38B9" w:rsidRPr="00AB0721" w:rsidRDefault="00BC38B9" w:rsidP="005A0E20">
            <w:pPr>
              <w:spacing w:line="240" w:lineRule="atLeast"/>
              <w:jc w:val="center"/>
              <w:rPr>
                <w:rFonts w:ascii="宋体" w:hAnsi="宋体"/>
                <w:b/>
                <w:szCs w:val="21"/>
              </w:rPr>
            </w:pPr>
            <w:r w:rsidRPr="00AB0721">
              <w:rPr>
                <w:rFonts w:ascii="宋体" w:hAnsi="宋体" w:hint="eastAsia"/>
                <w:b/>
                <w:szCs w:val="21"/>
              </w:rPr>
              <w:t>自查项目</w:t>
            </w:r>
          </w:p>
        </w:tc>
      </w:tr>
      <w:tr w:rsidR="00BC38B9" w:rsidRPr="00A95CFC" w:rsidTr="005A0E20">
        <w:trPr>
          <w:trHeight w:val="200"/>
          <w:jc w:val="center"/>
        </w:trPr>
        <w:tc>
          <w:tcPr>
            <w:tcW w:w="393"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影响识别</w:t>
            </w: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影响类型</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水污染影响型</w:t>
            </w:r>
            <w:r w:rsidRPr="00AB0721">
              <w:rPr>
                <w:rFonts w:ascii="MS Mincho" w:eastAsia="MS Mincho" w:hAnsi="MS Mincho" w:cs="MS Mincho" w:hint="eastAsia"/>
                <w:szCs w:val="21"/>
              </w:rPr>
              <w:t>☑</w:t>
            </w:r>
            <w:r w:rsidRPr="00AB0721">
              <w:rPr>
                <w:rFonts w:ascii="宋体" w:hAnsi="宋体" w:hint="eastAsia"/>
                <w:szCs w:val="21"/>
              </w:rPr>
              <w:t>；水文要素影响型□</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水环境保护目标</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饮用水源保护区□；饮用水取水口；涉水的自然保护区□；重要湿地□；重点保护与珍稀水生生物的栖息地□；重要水生生物的自然产卵场及索饵场、越冬场和洄游通道、天然渔场等渔业水体□；涉水的风景名胜区□；其他□</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影响途径</w:t>
            </w:r>
          </w:p>
        </w:tc>
        <w:tc>
          <w:tcPr>
            <w:tcW w:w="3969"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水污染影响型</w:t>
            </w:r>
          </w:p>
        </w:tc>
        <w:tc>
          <w:tcPr>
            <w:tcW w:w="3880"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水文要素影响型</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3969" w:type="dxa"/>
            <w:gridSpan w:val="5"/>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直接排放□；间接排放□；其他</w:t>
            </w:r>
            <w:r w:rsidRPr="00AB0721">
              <w:rPr>
                <w:rFonts w:ascii="MS Mincho" w:eastAsia="MS Mincho" w:hAnsi="MS Mincho" w:cs="MS Mincho" w:hint="eastAsia"/>
                <w:szCs w:val="21"/>
              </w:rPr>
              <w:t>☑</w:t>
            </w:r>
          </w:p>
        </w:tc>
        <w:tc>
          <w:tcPr>
            <w:tcW w:w="3880" w:type="dxa"/>
            <w:gridSpan w:val="5"/>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水温□；径流□；水域面积□</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影响因子</w:t>
            </w:r>
          </w:p>
        </w:tc>
        <w:tc>
          <w:tcPr>
            <w:tcW w:w="3969"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持久性污染物□；有毒有害污染物□；非持久性污染物□；pH值□；热污染□；富营养化□；其他□</w:t>
            </w:r>
          </w:p>
        </w:tc>
        <w:tc>
          <w:tcPr>
            <w:tcW w:w="3880"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水温□；水位（水深）□；流速□；流量□；其他□</w:t>
            </w:r>
          </w:p>
        </w:tc>
      </w:tr>
      <w:tr w:rsidR="00BC38B9" w:rsidRPr="00A95CFC" w:rsidTr="005A0E20">
        <w:trPr>
          <w:jc w:val="center"/>
        </w:trPr>
        <w:tc>
          <w:tcPr>
            <w:tcW w:w="2095" w:type="dxa"/>
            <w:gridSpan w:val="2"/>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评价等级</w:t>
            </w:r>
          </w:p>
        </w:tc>
        <w:tc>
          <w:tcPr>
            <w:tcW w:w="3969"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水污染影响型</w:t>
            </w:r>
          </w:p>
        </w:tc>
        <w:tc>
          <w:tcPr>
            <w:tcW w:w="3880"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水文要素影响型</w:t>
            </w:r>
          </w:p>
        </w:tc>
      </w:tr>
      <w:tr w:rsidR="00BC38B9" w:rsidRPr="00A95CFC" w:rsidTr="005A0E20">
        <w:trPr>
          <w:jc w:val="center"/>
        </w:trPr>
        <w:tc>
          <w:tcPr>
            <w:tcW w:w="2095" w:type="dxa"/>
            <w:gridSpan w:val="2"/>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3969"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一级□；二级□；三级A□；三级B</w:t>
            </w:r>
            <w:r w:rsidRPr="00AB0721">
              <w:rPr>
                <w:rFonts w:ascii="MS Mincho" w:eastAsia="MS Mincho" w:hAnsi="MS Mincho" w:cs="MS Mincho" w:hint="eastAsia"/>
                <w:szCs w:val="21"/>
              </w:rPr>
              <w:t>☑</w:t>
            </w:r>
          </w:p>
        </w:tc>
        <w:tc>
          <w:tcPr>
            <w:tcW w:w="3880"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一级□；二级□；三级□</w:t>
            </w:r>
          </w:p>
        </w:tc>
      </w:tr>
      <w:tr w:rsidR="00BC38B9" w:rsidRPr="00A95CFC" w:rsidTr="005A0E20">
        <w:trPr>
          <w:jc w:val="center"/>
        </w:trPr>
        <w:tc>
          <w:tcPr>
            <w:tcW w:w="393"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现状调查</w:t>
            </w:r>
          </w:p>
        </w:tc>
        <w:tc>
          <w:tcPr>
            <w:tcW w:w="1702"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区域污染源</w:t>
            </w:r>
          </w:p>
        </w:tc>
        <w:tc>
          <w:tcPr>
            <w:tcW w:w="3969"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调查项目</w:t>
            </w:r>
          </w:p>
        </w:tc>
        <w:tc>
          <w:tcPr>
            <w:tcW w:w="3880"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数据来源</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2126" w:type="dxa"/>
            <w:gridSpan w:val="2"/>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已建</w:t>
            </w:r>
            <w:r w:rsidRPr="00AB0721">
              <w:rPr>
                <w:rFonts w:ascii="MS Mincho" w:eastAsia="MS Mincho" w:hAnsi="MS Mincho" w:cs="MS Mincho" w:hint="eastAsia"/>
                <w:szCs w:val="21"/>
              </w:rPr>
              <w:t>☑</w:t>
            </w:r>
            <w:r w:rsidRPr="00AB0721">
              <w:rPr>
                <w:rFonts w:ascii="宋体" w:hAnsi="宋体" w:hint="eastAsia"/>
                <w:szCs w:val="21"/>
              </w:rPr>
              <w:t>；在建□；拟建□；其他□</w:t>
            </w:r>
          </w:p>
        </w:tc>
        <w:tc>
          <w:tcPr>
            <w:tcW w:w="1843"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拟替代的污染源□</w:t>
            </w:r>
          </w:p>
        </w:tc>
        <w:tc>
          <w:tcPr>
            <w:tcW w:w="3880"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排污许可证□；环评□；环保验收□；既有实测□；现场监测□；入河排污</w:t>
            </w:r>
            <w:proofErr w:type="gramStart"/>
            <w:r w:rsidRPr="00AB0721">
              <w:rPr>
                <w:rFonts w:ascii="宋体" w:hAnsi="宋体" w:hint="eastAsia"/>
                <w:szCs w:val="21"/>
              </w:rPr>
              <w:t>口数据</w:t>
            </w:r>
            <w:proofErr w:type="gramEnd"/>
            <w:r w:rsidRPr="00AB0721">
              <w:rPr>
                <w:rFonts w:ascii="宋体" w:hAnsi="宋体" w:hint="eastAsia"/>
                <w:szCs w:val="21"/>
              </w:rPr>
              <w:t>□；其他</w:t>
            </w:r>
            <w:r w:rsidRPr="00AB0721">
              <w:rPr>
                <w:rFonts w:ascii="MS Mincho" w:eastAsia="MS Mincho" w:hAnsi="MS Mincho" w:cs="MS Mincho" w:hint="eastAsia"/>
                <w:szCs w:val="21"/>
              </w:rPr>
              <w:t>☑</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受影响水体水环境质量</w:t>
            </w:r>
          </w:p>
        </w:tc>
        <w:tc>
          <w:tcPr>
            <w:tcW w:w="3969"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调查项目</w:t>
            </w:r>
          </w:p>
        </w:tc>
        <w:tc>
          <w:tcPr>
            <w:tcW w:w="3880"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数据来源</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3969"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丰水期□；平水期□；枯水期□；冰封期□；春季□；夏季□；秋季□；冬季□</w:t>
            </w:r>
          </w:p>
        </w:tc>
        <w:tc>
          <w:tcPr>
            <w:tcW w:w="3880"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生态环境保护主管部门□；补充监测□；其他□</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区域水资源开发利用状况</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未开发</w:t>
            </w:r>
            <w:r w:rsidR="00A5790B" w:rsidRPr="00AB0721">
              <w:rPr>
                <w:rFonts w:ascii="宋体" w:hAnsi="宋体" w:hint="eastAsia"/>
                <w:szCs w:val="21"/>
              </w:rPr>
              <w:t>□</w:t>
            </w:r>
            <w:r w:rsidRPr="00AB0721">
              <w:rPr>
                <w:rFonts w:ascii="宋体" w:hAnsi="宋体" w:hint="eastAsia"/>
                <w:szCs w:val="21"/>
              </w:rPr>
              <w:t>；开发量40%以下</w:t>
            </w:r>
            <w:r w:rsidR="00A5790B" w:rsidRPr="00AB0721">
              <w:rPr>
                <w:rFonts w:ascii="MS Mincho" w:eastAsia="MS Mincho" w:hAnsi="MS Mincho" w:cs="MS Mincho" w:hint="eastAsia"/>
                <w:szCs w:val="21"/>
              </w:rPr>
              <w:t>☑</w:t>
            </w:r>
            <w:r w:rsidRPr="00AB0721">
              <w:rPr>
                <w:rFonts w:ascii="宋体" w:hAnsi="宋体" w:hint="eastAsia"/>
                <w:szCs w:val="21"/>
              </w:rPr>
              <w:t>□；开发量40%</w:t>
            </w:r>
            <w:proofErr w:type="gramStart"/>
            <w:r w:rsidRPr="00AB0721">
              <w:rPr>
                <w:rFonts w:ascii="宋体" w:hAnsi="宋体" w:hint="eastAsia"/>
                <w:szCs w:val="21"/>
              </w:rPr>
              <w:t>以上□</w:t>
            </w:r>
            <w:proofErr w:type="gramEnd"/>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水文情势调查</w:t>
            </w:r>
          </w:p>
        </w:tc>
        <w:tc>
          <w:tcPr>
            <w:tcW w:w="3969"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调查项目</w:t>
            </w:r>
          </w:p>
        </w:tc>
        <w:tc>
          <w:tcPr>
            <w:tcW w:w="3880"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数据来源</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3969"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丰水期□；平水期□；枯水期□；冰封期□；春季□；夏季□；秋季□；冬季□</w:t>
            </w:r>
          </w:p>
        </w:tc>
        <w:tc>
          <w:tcPr>
            <w:tcW w:w="3880"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水行政主管部门□；补充监测□；其他□</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补充监测</w:t>
            </w:r>
          </w:p>
        </w:tc>
        <w:tc>
          <w:tcPr>
            <w:tcW w:w="3969"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监测时期</w:t>
            </w:r>
          </w:p>
        </w:tc>
        <w:tc>
          <w:tcPr>
            <w:tcW w:w="1985"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监测因子</w:t>
            </w:r>
          </w:p>
        </w:tc>
        <w:tc>
          <w:tcPr>
            <w:tcW w:w="1895" w:type="dxa"/>
            <w:gridSpan w:val="2"/>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监测断面或点位</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3969" w:type="dxa"/>
            <w:gridSpan w:val="5"/>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丰水期□；平水期</w:t>
            </w:r>
            <w:r w:rsidRPr="00AB0721">
              <w:rPr>
                <w:rFonts w:ascii="MS Mincho" w:eastAsia="MS Mincho" w:hAnsi="MS Mincho" w:cs="MS Mincho" w:hint="eastAsia"/>
                <w:szCs w:val="21"/>
              </w:rPr>
              <w:t>☑</w:t>
            </w:r>
            <w:r w:rsidRPr="00AB0721">
              <w:rPr>
                <w:rFonts w:ascii="宋体" w:hAnsi="宋体" w:hint="eastAsia"/>
                <w:szCs w:val="21"/>
              </w:rPr>
              <w:t>；枯水期□；冰封期□；春季□；夏季</w:t>
            </w:r>
            <w:r w:rsidRPr="00AB0721">
              <w:rPr>
                <w:rFonts w:ascii="MS Mincho" w:eastAsia="MS Mincho" w:hAnsi="MS Mincho" w:cs="MS Mincho" w:hint="eastAsia"/>
                <w:szCs w:val="21"/>
              </w:rPr>
              <w:t>☑</w:t>
            </w:r>
            <w:r w:rsidRPr="00AB0721">
              <w:rPr>
                <w:rFonts w:ascii="宋体" w:hAnsi="宋体" w:hint="eastAsia"/>
                <w:szCs w:val="21"/>
              </w:rPr>
              <w:t>；秋季□；冬季□</w:t>
            </w:r>
          </w:p>
        </w:tc>
        <w:tc>
          <w:tcPr>
            <w:tcW w:w="1985" w:type="dxa"/>
            <w:gridSpan w:val="3"/>
            <w:shd w:val="clear" w:color="auto" w:fill="auto"/>
            <w:vAlign w:val="center"/>
          </w:tcPr>
          <w:p w:rsidR="00BC38B9" w:rsidRPr="00AB0721" w:rsidRDefault="00BC38B9" w:rsidP="00BC38B9">
            <w:pPr>
              <w:spacing w:line="240" w:lineRule="atLeast"/>
              <w:jc w:val="center"/>
              <w:rPr>
                <w:rFonts w:ascii="宋体" w:hAnsi="宋体"/>
                <w:szCs w:val="21"/>
              </w:rPr>
            </w:pPr>
            <w:r w:rsidRPr="00AB0721">
              <w:rPr>
                <w:rFonts w:ascii="宋体" w:hAnsi="宋体" w:hint="eastAsia"/>
                <w:szCs w:val="21"/>
              </w:rPr>
              <w:t>（pH、NH</w:t>
            </w:r>
            <w:r w:rsidRPr="00AB0721">
              <w:rPr>
                <w:rFonts w:ascii="宋体" w:hAnsi="宋体" w:hint="eastAsia"/>
                <w:szCs w:val="21"/>
                <w:vertAlign w:val="subscript"/>
              </w:rPr>
              <w:t>3</w:t>
            </w:r>
            <w:r w:rsidRPr="00AB0721">
              <w:rPr>
                <w:rFonts w:ascii="宋体" w:hAnsi="宋体" w:hint="eastAsia"/>
                <w:szCs w:val="21"/>
              </w:rPr>
              <w:t>-N、COD、BOD</w:t>
            </w:r>
            <w:r w:rsidRPr="00AB0721">
              <w:rPr>
                <w:rFonts w:ascii="宋体" w:hAnsi="宋体" w:hint="eastAsia"/>
                <w:szCs w:val="21"/>
                <w:vertAlign w:val="subscript"/>
              </w:rPr>
              <w:t>5</w:t>
            </w:r>
            <w:r w:rsidRPr="00AB0721">
              <w:rPr>
                <w:rFonts w:ascii="宋体" w:hAnsi="宋体" w:hint="eastAsia"/>
                <w:szCs w:val="21"/>
              </w:rPr>
              <w:t>、</w:t>
            </w:r>
            <w:r>
              <w:rPr>
                <w:rFonts w:ascii="宋体" w:hAnsi="宋体" w:hint="eastAsia"/>
                <w:szCs w:val="21"/>
              </w:rPr>
              <w:t>总磷</w:t>
            </w:r>
            <w:r w:rsidRPr="00AB0721">
              <w:rPr>
                <w:rFonts w:ascii="宋体" w:hAnsi="宋体" w:hint="eastAsia"/>
                <w:szCs w:val="21"/>
              </w:rPr>
              <w:t>、SS</w:t>
            </w:r>
            <w:r>
              <w:rPr>
                <w:rFonts w:ascii="宋体" w:hAnsi="宋体" w:hint="eastAsia"/>
                <w:szCs w:val="21"/>
              </w:rPr>
              <w:t>、粪大肠菌群</w:t>
            </w:r>
            <w:r w:rsidRPr="00AB0721">
              <w:rPr>
                <w:rFonts w:ascii="宋体" w:hAnsi="宋体" w:hint="eastAsia"/>
                <w:szCs w:val="21"/>
              </w:rPr>
              <w:t>）</w:t>
            </w:r>
          </w:p>
        </w:tc>
        <w:tc>
          <w:tcPr>
            <w:tcW w:w="1895" w:type="dxa"/>
            <w:gridSpan w:val="2"/>
            <w:shd w:val="clear" w:color="auto" w:fill="auto"/>
            <w:vAlign w:val="center"/>
          </w:tcPr>
          <w:p w:rsidR="00BC38B9" w:rsidRPr="00AB0721" w:rsidRDefault="00BC38B9" w:rsidP="00BC38B9">
            <w:pPr>
              <w:spacing w:line="240" w:lineRule="atLeast"/>
              <w:jc w:val="center"/>
              <w:rPr>
                <w:rFonts w:ascii="宋体" w:hAnsi="宋体"/>
                <w:szCs w:val="21"/>
              </w:rPr>
            </w:pPr>
            <w:r w:rsidRPr="00AB0721">
              <w:rPr>
                <w:rFonts w:ascii="宋体" w:hAnsi="宋体" w:hint="eastAsia"/>
                <w:szCs w:val="21"/>
              </w:rPr>
              <w:t>监测断面或点位个数（</w:t>
            </w:r>
            <w:r>
              <w:rPr>
                <w:rFonts w:ascii="宋体" w:hAnsi="宋体" w:hint="eastAsia"/>
                <w:szCs w:val="21"/>
              </w:rPr>
              <w:t>4</w:t>
            </w:r>
            <w:r w:rsidRPr="00AB0721">
              <w:rPr>
                <w:rFonts w:ascii="宋体" w:hAnsi="宋体" w:hint="eastAsia"/>
                <w:szCs w:val="21"/>
              </w:rPr>
              <w:t>）</w:t>
            </w:r>
            <w:proofErr w:type="gramStart"/>
            <w:r w:rsidRPr="00AB0721">
              <w:rPr>
                <w:rFonts w:ascii="宋体" w:hAnsi="宋体" w:hint="eastAsia"/>
                <w:szCs w:val="21"/>
              </w:rPr>
              <w:t>个</w:t>
            </w:r>
            <w:proofErr w:type="gramEnd"/>
          </w:p>
        </w:tc>
      </w:tr>
      <w:tr w:rsidR="00BC38B9" w:rsidRPr="00A95CFC" w:rsidTr="005A0E20">
        <w:trPr>
          <w:jc w:val="center"/>
        </w:trPr>
        <w:tc>
          <w:tcPr>
            <w:tcW w:w="393"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现状评价</w:t>
            </w: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评价范围</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河流：长度（/）km；湖库、河口及近岸海域：面积（/）km</w:t>
            </w:r>
            <w:r w:rsidRPr="00AB0721">
              <w:rPr>
                <w:rFonts w:ascii="宋体" w:hAnsi="宋体" w:hint="eastAsia"/>
                <w:szCs w:val="21"/>
                <w:vertAlign w:val="superscript"/>
              </w:rPr>
              <w:t>2</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评价因子</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（pH、NH</w:t>
            </w:r>
            <w:r w:rsidRPr="00AB0721">
              <w:rPr>
                <w:rFonts w:ascii="宋体" w:hAnsi="宋体" w:hint="eastAsia"/>
                <w:szCs w:val="21"/>
                <w:vertAlign w:val="subscript"/>
              </w:rPr>
              <w:t>3</w:t>
            </w:r>
            <w:r w:rsidRPr="00AB0721">
              <w:rPr>
                <w:rFonts w:ascii="宋体" w:hAnsi="宋体" w:hint="eastAsia"/>
                <w:szCs w:val="21"/>
              </w:rPr>
              <w:t>-N、COD、SS、BOD</w:t>
            </w:r>
            <w:r w:rsidRPr="00AB0721">
              <w:rPr>
                <w:rFonts w:ascii="宋体" w:hAnsi="宋体" w:hint="eastAsia"/>
                <w:szCs w:val="21"/>
                <w:vertAlign w:val="subscript"/>
              </w:rPr>
              <w:t>5</w:t>
            </w:r>
            <w:r w:rsidRPr="00AB0721">
              <w:rPr>
                <w:rFonts w:ascii="宋体" w:hAnsi="宋体" w:hint="eastAsia"/>
                <w:szCs w:val="21"/>
              </w:rPr>
              <w:t>）</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评价标准</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河流、湖库、河口：Ⅰ类□；Ⅱ类□；Ⅲ类</w:t>
            </w:r>
            <w:r w:rsidR="0077212A" w:rsidRPr="00AB0721">
              <w:rPr>
                <w:rFonts w:ascii="宋体" w:hAnsi="宋体" w:hint="eastAsia"/>
                <w:szCs w:val="21"/>
              </w:rPr>
              <w:t>□</w:t>
            </w:r>
            <w:r w:rsidRPr="00AB0721">
              <w:rPr>
                <w:rFonts w:ascii="宋体" w:hAnsi="宋体" w:hint="eastAsia"/>
                <w:szCs w:val="21"/>
              </w:rPr>
              <w:t>；Ⅳ类</w:t>
            </w:r>
            <w:r w:rsidR="0077212A" w:rsidRPr="00AB0721">
              <w:rPr>
                <w:rFonts w:ascii="MS Mincho" w:eastAsia="MS Mincho" w:hAnsi="MS Mincho" w:cs="MS Mincho" w:hint="eastAsia"/>
                <w:szCs w:val="21"/>
              </w:rPr>
              <w:t>☑</w:t>
            </w:r>
            <w:r w:rsidRPr="00AB0721">
              <w:rPr>
                <w:rFonts w:ascii="宋体" w:hAnsi="宋体" w:hint="eastAsia"/>
                <w:szCs w:val="21"/>
              </w:rPr>
              <w:t>；Ⅴ类□</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近岸海域：第一类□；第二类□；第三类□；第四类□</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规划</w:t>
            </w:r>
            <w:proofErr w:type="gramStart"/>
            <w:r w:rsidRPr="00AB0721">
              <w:rPr>
                <w:rFonts w:ascii="宋体" w:hAnsi="宋体" w:hint="eastAsia"/>
                <w:szCs w:val="21"/>
              </w:rPr>
              <w:t>年评价</w:t>
            </w:r>
            <w:proofErr w:type="gramEnd"/>
            <w:r w:rsidRPr="00AB0721">
              <w:rPr>
                <w:rFonts w:ascii="宋体" w:hAnsi="宋体" w:hint="eastAsia"/>
                <w:szCs w:val="21"/>
              </w:rPr>
              <w:t>标准（Ⅲ类）</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评价时期</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丰水期□；平水期□；枯水期</w:t>
            </w:r>
            <w:r w:rsidRPr="00AB0721">
              <w:rPr>
                <w:rFonts w:ascii="MS Mincho" w:eastAsia="MS Mincho" w:hAnsi="MS Mincho" w:cs="MS Mincho" w:hint="eastAsia"/>
                <w:szCs w:val="21"/>
              </w:rPr>
              <w:t>☑</w:t>
            </w:r>
            <w:r w:rsidRPr="00AB0721">
              <w:rPr>
                <w:rFonts w:ascii="宋体" w:hAnsi="宋体" w:hint="eastAsia"/>
                <w:szCs w:val="21"/>
              </w:rPr>
              <w:t>；冰封期□</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春季□；夏季□；秋季</w:t>
            </w:r>
            <w:r w:rsidRPr="00AB0721">
              <w:rPr>
                <w:rFonts w:ascii="MS Mincho" w:eastAsia="MS Mincho" w:hAnsi="MS Mincho" w:cs="MS Mincho" w:hint="eastAsia"/>
                <w:szCs w:val="21"/>
              </w:rPr>
              <w:t>☑</w:t>
            </w:r>
            <w:r w:rsidRPr="00AB0721">
              <w:rPr>
                <w:rFonts w:ascii="宋体" w:hAnsi="宋体" w:hint="eastAsia"/>
                <w:szCs w:val="21"/>
              </w:rPr>
              <w:t>；冬季□</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评价结论</w:t>
            </w:r>
          </w:p>
        </w:tc>
        <w:tc>
          <w:tcPr>
            <w:tcW w:w="5954" w:type="dxa"/>
            <w:gridSpan w:val="8"/>
            <w:shd w:val="clear" w:color="auto" w:fill="auto"/>
            <w:vAlign w:val="center"/>
          </w:tcPr>
          <w:p w:rsidR="00BC38B9" w:rsidRPr="005D46C6" w:rsidRDefault="00BC38B9" w:rsidP="005A0E20">
            <w:pPr>
              <w:spacing w:line="240" w:lineRule="atLeast"/>
              <w:jc w:val="left"/>
              <w:rPr>
                <w:rFonts w:ascii="宋体" w:hAnsi="宋体"/>
                <w:color w:val="000000" w:themeColor="text1"/>
                <w:szCs w:val="21"/>
              </w:rPr>
            </w:pPr>
            <w:r w:rsidRPr="005D46C6">
              <w:rPr>
                <w:rFonts w:ascii="宋体" w:hAnsi="宋体" w:hint="eastAsia"/>
                <w:color w:val="000000" w:themeColor="text1"/>
                <w:szCs w:val="21"/>
              </w:rPr>
              <w:t>水环境功能区或水功能区、近岸海域环境功能区水质达标状况：达标</w:t>
            </w:r>
            <w:r w:rsidR="005D46C6" w:rsidRPr="00AB0721">
              <w:rPr>
                <w:rFonts w:ascii="MS Mincho" w:eastAsia="MS Mincho" w:hAnsi="MS Mincho" w:cs="MS Mincho" w:hint="eastAsia"/>
                <w:szCs w:val="21"/>
              </w:rPr>
              <w:t>☑</w:t>
            </w:r>
            <w:r w:rsidRPr="005D46C6">
              <w:rPr>
                <w:rFonts w:ascii="宋体" w:hAnsi="宋体" w:hint="eastAsia"/>
                <w:color w:val="000000" w:themeColor="text1"/>
                <w:szCs w:val="21"/>
              </w:rPr>
              <w:t>；不达标</w:t>
            </w:r>
            <w:r w:rsidR="005D46C6" w:rsidRPr="005D46C6">
              <w:rPr>
                <w:rFonts w:ascii="宋体" w:hAnsi="宋体" w:hint="eastAsia"/>
                <w:color w:val="000000" w:themeColor="text1"/>
                <w:szCs w:val="21"/>
              </w:rPr>
              <w:t>□</w:t>
            </w:r>
          </w:p>
          <w:p w:rsidR="00BC38B9" w:rsidRPr="005D46C6" w:rsidRDefault="00BC38B9" w:rsidP="005A0E20">
            <w:pPr>
              <w:spacing w:line="240" w:lineRule="atLeast"/>
              <w:jc w:val="left"/>
              <w:rPr>
                <w:rFonts w:ascii="宋体" w:hAnsi="宋体"/>
                <w:color w:val="000000" w:themeColor="text1"/>
                <w:szCs w:val="21"/>
              </w:rPr>
            </w:pPr>
            <w:r w:rsidRPr="005D46C6">
              <w:rPr>
                <w:rFonts w:ascii="宋体" w:hAnsi="宋体" w:hint="eastAsia"/>
                <w:color w:val="000000" w:themeColor="text1"/>
                <w:szCs w:val="21"/>
              </w:rPr>
              <w:lastRenderedPageBreak/>
              <w:t>水环境控制单元或断面水质达标状况□：达标</w:t>
            </w:r>
            <w:r w:rsidRPr="005D46C6">
              <w:rPr>
                <w:rFonts w:ascii="MS Mincho" w:eastAsia="MS Mincho" w:hAnsi="MS Mincho" w:cs="MS Mincho" w:hint="eastAsia"/>
                <w:color w:val="000000" w:themeColor="text1"/>
                <w:szCs w:val="21"/>
              </w:rPr>
              <w:t>☑</w:t>
            </w:r>
            <w:r w:rsidRPr="005D46C6">
              <w:rPr>
                <w:rFonts w:ascii="宋体" w:hAnsi="宋体" w:hint="eastAsia"/>
                <w:color w:val="000000" w:themeColor="text1"/>
                <w:szCs w:val="21"/>
              </w:rPr>
              <w:t>；不达标□</w:t>
            </w:r>
          </w:p>
          <w:p w:rsidR="00BC38B9" w:rsidRPr="005D46C6" w:rsidRDefault="00BC38B9" w:rsidP="005A0E20">
            <w:pPr>
              <w:spacing w:line="240" w:lineRule="atLeast"/>
              <w:jc w:val="left"/>
              <w:rPr>
                <w:rFonts w:ascii="宋体" w:hAnsi="宋体"/>
                <w:color w:val="000000" w:themeColor="text1"/>
                <w:szCs w:val="21"/>
              </w:rPr>
            </w:pPr>
            <w:r w:rsidRPr="005D46C6">
              <w:rPr>
                <w:rFonts w:ascii="宋体" w:hAnsi="宋体" w:hint="eastAsia"/>
                <w:color w:val="000000" w:themeColor="text1"/>
                <w:szCs w:val="21"/>
              </w:rPr>
              <w:t>水环境保护目标质量状况□：达标</w:t>
            </w:r>
            <w:r w:rsidR="00DF6246" w:rsidRPr="005D46C6">
              <w:rPr>
                <w:rFonts w:ascii="宋体" w:hAnsi="宋体" w:hint="eastAsia"/>
                <w:color w:val="000000" w:themeColor="text1"/>
                <w:szCs w:val="21"/>
              </w:rPr>
              <w:t>□</w:t>
            </w:r>
            <w:r w:rsidRPr="005D46C6">
              <w:rPr>
                <w:rFonts w:ascii="宋体" w:hAnsi="宋体" w:hint="eastAsia"/>
                <w:color w:val="000000" w:themeColor="text1"/>
                <w:szCs w:val="21"/>
              </w:rPr>
              <w:t>；不达标</w:t>
            </w:r>
            <w:r w:rsidR="00DF6246" w:rsidRPr="005D46C6">
              <w:rPr>
                <w:rFonts w:ascii="MS Mincho" w:eastAsia="MS Mincho" w:hAnsi="MS Mincho" w:cs="MS Mincho" w:hint="eastAsia"/>
                <w:color w:val="000000" w:themeColor="text1"/>
                <w:szCs w:val="21"/>
              </w:rPr>
              <w:t>☑</w:t>
            </w:r>
          </w:p>
          <w:p w:rsidR="00BC38B9" w:rsidRPr="005D46C6" w:rsidRDefault="00BC38B9" w:rsidP="005A0E20">
            <w:pPr>
              <w:spacing w:line="240" w:lineRule="atLeast"/>
              <w:jc w:val="left"/>
              <w:rPr>
                <w:rFonts w:ascii="宋体" w:hAnsi="宋体"/>
                <w:color w:val="000000" w:themeColor="text1"/>
                <w:szCs w:val="21"/>
              </w:rPr>
            </w:pPr>
            <w:r w:rsidRPr="005D46C6">
              <w:rPr>
                <w:rFonts w:ascii="宋体" w:hAnsi="宋体" w:hint="eastAsia"/>
                <w:color w:val="000000" w:themeColor="text1"/>
                <w:szCs w:val="21"/>
              </w:rPr>
              <w:t>对照断面、控制断面等代表性断面的水质状况□：达标</w:t>
            </w:r>
            <w:r w:rsidRPr="005D46C6">
              <w:rPr>
                <w:rFonts w:ascii="MS Mincho" w:eastAsia="MS Mincho" w:hAnsi="MS Mincho" w:cs="MS Mincho" w:hint="eastAsia"/>
                <w:color w:val="000000" w:themeColor="text1"/>
                <w:szCs w:val="21"/>
              </w:rPr>
              <w:t>☑</w:t>
            </w:r>
            <w:r w:rsidRPr="005D46C6">
              <w:rPr>
                <w:rFonts w:ascii="宋体" w:hAnsi="宋体" w:hint="eastAsia"/>
                <w:color w:val="000000" w:themeColor="text1"/>
                <w:szCs w:val="21"/>
              </w:rPr>
              <w:t>：不达标□</w:t>
            </w:r>
          </w:p>
          <w:p w:rsidR="00BC38B9" w:rsidRPr="005D46C6" w:rsidRDefault="00BC38B9" w:rsidP="005A0E20">
            <w:pPr>
              <w:spacing w:line="240" w:lineRule="atLeast"/>
              <w:jc w:val="left"/>
              <w:rPr>
                <w:rFonts w:ascii="宋体" w:hAnsi="宋体"/>
                <w:color w:val="000000" w:themeColor="text1"/>
                <w:szCs w:val="21"/>
              </w:rPr>
            </w:pPr>
            <w:r w:rsidRPr="005D46C6">
              <w:rPr>
                <w:rFonts w:ascii="宋体" w:hAnsi="宋体" w:hint="eastAsia"/>
                <w:color w:val="000000" w:themeColor="text1"/>
                <w:szCs w:val="21"/>
              </w:rPr>
              <w:t>底泥污</w:t>
            </w:r>
            <w:proofErr w:type="gramStart"/>
            <w:r w:rsidRPr="005D46C6">
              <w:rPr>
                <w:rFonts w:ascii="宋体" w:hAnsi="宋体" w:hint="eastAsia"/>
                <w:color w:val="000000" w:themeColor="text1"/>
                <w:szCs w:val="21"/>
              </w:rPr>
              <w:t>染评价</w:t>
            </w:r>
            <w:proofErr w:type="gramEnd"/>
            <w:r w:rsidRPr="005D46C6">
              <w:rPr>
                <w:rFonts w:ascii="宋体" w:hAnsi="宋体" w:hint="eastAsia"/>
                <w:color w:val="000000" w:themeColor="text1"/>
                <w:szCs w:val="21"/>
              </w:rPr>
              <w:t>□</w:t>
            </w:r>
          </w:p>
          <w:p w:rsidR="00BC38B9" w:rsidRPr="005D46C6" w:rsidRDefault="00BC38B9" w:rsidP="005A0E20">
            <w:pPr>
              <w:spacing w:line="240" w:lineRule="atLeast"/>
              <w:jc w:val="left"/>
              <w:rPr>
                <w:rFonts w:ascii="宋体" w:hAnsi="宋体"/>
                <w:color w:val="000000" w:themeColor="text1"/>
                <w:szCs w:val="21"/>
              </w:rPr>
            </w:pPr>
            <w:r w:rsidRPr="005D46C6">
              <w:rPr>
                <w:rFonts w:ascii="宋体" w:hAnsi="宋体" w:hint="eastAsia"/>
                <w:color w:val="000000" w:themeColor="text1"/>
                <w:szCs w:val="21"/>
              </w:rPr>
              <w:t>水资源与开发利用程度及其水文情势评价□</w:t>
            </w:r>
          </w:p>
          <w:p w:rsidR="00BC38B9" w:rsidRPr="005D46C6" w:rsidRDefault="00BC38B9" w:rsidP="005A0E20">
            <w:pPr>
              <w:spacing w:line="240" w:lineRule="atLeast"/>
              <w:jc w:val="left"/>
              <w:rPr>
                <w:rFonts w:ascii="宋体" w:hAnsi="宋体"/>
                <w:color w:val="000000" w:themeColor="text1"/>
                <w:szCs w:val="21"/>
              </w:rPr>
            </w:pPr>
            <w:r w:rsidRPr="005D46C6">
              <w:rPr>
                <w:rFonts w:ascii="宋体" w:hAnsi="宋体" w:hint="eastAsia"/>
                <w:color w:val="000000" w:themeColor="text1"/>
                <w:szCs w:val="21"/>
              </w:rPr>
              <w:t>水环境质量回顾评价□</w:t>
            </w:r>
          </w:p>
          <w:p w:rsidR="00BC38B9" w:rsidRPr="005D46C6" w:rsidRDefault="00BC38B9" w:rsidP="005A0E20">
            <w:pPr>
              <w:spacing w:line="240" w:lineRule="atLeast"/>
              <w:jc w:val="left"/>
              <w:rPr>
                <w:rFonts w:ascii="宋体" w:hAnsi="宋体"/>
                <w:color w:val="000000" w:themeColor="text1"/>
                <w:szCs w:val="21"/>
              </w:rPr>
            </w:pPr>
            <w:r w:rsidRPr="005D46C6">
              <w:rPr>
                <w:rFonts w:ascii="宋体" w:hAnsi="宋体" w:hint="eastAsia"/>
                <w:color w:val="000000" w:themeColor="text1"/>
                <w:szCs w:val="21"/>
              </w:rPr>
              <w:t>流域（区域）水资源（包括水能资源）与开发利用总体状况、生态流量管理要求与现状满足程度、建设项目占用水域空间的水流状况与河湖演变状况□</w:t>
            </w:r>
          </w:p>
        </w:tc>
        <w:tc>
          <w:tcPr>
            <w:tcW w:w="1895" w:type="dxa"/>
            <w:gridSpan w:val="2"/>
            <w:shd w:val="clear" w:color="auto" w:fill="auto"/>
            <w:vAlign w:val="center"/>
          </w:tcPr>
          <w:p w:rsidR="00BC38B9" w:rsidRPr="005D46C6" w:rsidRDefault="00BC38B9" w:rsidP="005A0E20">
            <w:pPr>
              <w:spacing w:line="240" w:lineRule="atLeast"/>
              <w:jc w:val="center"/>
              <w:rPr>
                <w:rFonts w:ascii="宋体" w:hAnsi="宋体"/>
                <w:color w:val="000000" w:themeColor="text1"/>
                <w:szCs w:val="21"/>
              </w:rPr>
            </w:pPr>
            <w:r w:rsidRPr="005D46C6">
              <w:rPr>
                <w:rFonts w:ascii="宋体" w:hAnsi="宋体" w:hint="eastAsia"/>
                <w:color w:val="000000" w:themeColor="text1"/>
                <w:szCs w:val="21"/>
              </w:rPr>
              <w:lastRenderedPageBreak/>
              <w:t>达标区</w:t>
            </w:r>
            <w:r w:rsidR="005D46C6" w:rsidRPr="00AB0721">
              <w:rPr>
                <w:rFonts w:ascii="MS Mincho" w:eastAsia="MS Mincho" w:hAnsi="MS Mincho" w:cs="MS Mincho" w:hint="eastAsia"/>
                <w:szCs w:val="21"/>
              </w:rPr>
              <w:t>☑</w:t>
            </w:r>
          </w:p>
          <w:p w:rsidR="00BC38B9" w:rsidRPr="005D46C6" w:rsidRDefault="00BC38B9" w:rsidP="00DF6246">
            <w:pPr>
              <w:spacing w:line="240" w:lineRule="atLeast"/>
              <w:jc w:val="center"/>
              <w:rPr>
                <w:rFonts w:ascii="宋体" w:hAnsi="宋体"/>
                <w:color w:val="000000" w:themeColor="text1"/>
                <w:szCs w:val="21"/>
              </w:rPr>
            </w:pPr>
            <w:r w:rsidRPr="005D46C6">
              <w:rPr>
                <w:rFonts w:ascii="宋体" w:hAnsi="宋体" w:hint="eastAsia"/>
                <w:color w:val="000000" w:themeColor="text1"/>
                <w:szCs w:val="21"/>
              </w:rPr>
              <w:t>不达标区</w:t>
            </w:r>
            <w:r w:rsidR="005D46C6" w:rsidRPr="005D46C6">
              <w:rPr>
                <w:rFonts w:ascii="宋体" w:hAnsi="宋体" w:hint="eastAsia"/>
                <w:color w:val="000000" w:themeColor="text1"/>
                <w:szCs w:val="21"/>
              </w:rPr>
              <w:t>□</w:t>
            </w:r>
          </w:p>
        </w:tc>
      </w:tr>
      <w:tr w:rsidR="00BC38B9" w:rsidRPr="00A95CFC" w:rsidTr="005A0E20">
        <w:trPr>
          <w:jc w:val="center"/>
        </w:trPr>
        <w:tc>
          <w:tcPr>
            <w:tcW w:w="393"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lastRenderedPageBreak/>
              <w:t>影响预测</w:t>
            </w: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预测范围</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河流：长度（/）km；湖库、河口及近岸海域：面积（/）km</w:t>
            </w:r>
            <w:r w:rsidRPr="00AB0721">
              <w:rPr>
                <w:rFonts w:ascii="宋体" w:hAnsi="宋体" w:hint="eastAsia"/>
                <w:szCs w:val="21"/>
                <w:vertAlign w:val="superscript"/>
              </w:rPr>
              <w:t>2</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预测因子</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预测时期</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丰水期□；平水期□；枯水期□；冰封期□</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春季□；夏季□；秋季□；冬季□</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设计水文条件□</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预测情景</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建设期□；生产运行期□：服务期满后□</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正常工况□；非正常工况□</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污染控制和减缓措施方案□</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区（流）域环境质量改善目标要求情景□</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预测方法</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数值解□：解析解□；其他□</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导则推荐模式□：其他□</w:t>
            </w:r>
          </w:p>
        </w:tc>
      </w:tr>
      <w:tr w:rsidR="00BC38B9" w:rsidRPr="00A95CFC" w:rsidTr="005A0E20">
        <w:trPr>
          <w:jc w:val="center"/>
        </w:trPr>
        <w:tc>
          <w:tcPr>
            <w:tcW w:w="393"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影响评价</w:t>
            </w: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水污染控制和水环境影响减缓措施有效性评价</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区（流）</w:t>
            </w:r>
            <w:proofErr w:type="gramStart"/>
            <w:r w:rsidRPr="00AB0721">
              <w:rPr>
                <w:rFonts w:ascii="宋体" w:hAnsi="宋体" w:hint="eastAsia"/>
                <w:szCs w:val="21"/>
              </w:rPr>
              <w:t>域水环境质量</w:t>
            </w:r>
            <w:proofErr w:type="gramEnd"/>
            <w:r w:rsidRPr="00AB0721">
              <w:rPr>
                <w:rFonts w:ascii="宋体" w:hAnsi="宋体" w:hint="eastAsia"/>
                <w:szCs w:val="21"/>
              </w:rPr>
              <w:t>改善目标□；替代削减源□</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水环境影响评价</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排放口混合区外满足水环境管理要求□</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水环境功能区或水功能区、近岸海域环境功能区水质达标</w:t>
            </w:r>
            <w:r w:rsidR="00DF6246" w:rsidRPr="00AB0721">
              <w:rPr>
                <w:rFonts w:ascii="宋体" w:hAnsi="宋体" w:hint="eastAsia"/>
                <w:szCs w:val="21"/>
              </w:rPr>
              <w:t>□</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满足水环境保护目标水域水环境质量要求</w:t>
            </w:r>
            <w:r w:rsidRPr="00AB0721">
              <w:rPr>
                <w:rFonts w:ascii="MS Mincho" w:eastAsia="MS Mincho" w:hAnsi="MS Mincho" w:cs="MS Mincho" w:hint="eastAsia"/>
                <w:szCs w:val="21"/>
              </w:rPr>
              <w:t>☑</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水环境控制单元或断面水质达标</w:t>
            </w:r>
            <w:r w:rsidRPr="00AB0721">
              <w:rPr>
                <w:rFonts w:ascii="MS Mincho" w:eastAsia="MS Mincho" w:hAnsi="MS Mincho" w:cs="MS Mincho" w:hint="eastAsia"/>
                <w:szCs w:val="21"/>
              </w:rPr>
              <w:t>☑</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满足重点水污染物排放总量控制指标要求</w:t>
            </w:r>
            <w:r w:rsidRPr="00AB0721">
              <w:rPr>
                <w:rFonts w:ascii="宋体" w:hAnsi="宋体" w:cs="MS Mincho" w:hint="eastAsia"/>
                <w:szCs w:val="21"/>
              </w:rPr>
              <w:t>，</w:t>
            </w:r>
            <w:r w:rsidRPr="00AB0721">
              <w:rPr>
                <w:rFonts w:ascii="宋体" w:hAnsi="宋体" w:cs="宋体" w:hint="eastAsia"/>
                <w:szCs w:val="21"/>
              </w:rPr>
              <w:t>重点行业建设项目</w:t>
            </w:r>
            <w:r w:rsidRPr="00AB0721">
              <w:rPr>
                <w:rFonts w:ascii="宋体" w:hAnsi="宋体" w:cs="MS Mincho" w:hint="eastAsia"/>
                <w:szCs w:val="21"/>
              </w:rPr>
              <w:t>，</w:t>
            </w:r>
            <w:r w:rsidRPr="00AB0721">
              <w:rPr>
                <w:rFonts w:ascii="宋体" w:hAnsi="宋体" w:cs="宋体" w:hint="eastAsia"/>
                <w:szCs w:val="21"/>
              </w:rPr>
              <w:t>主要污染物拝</w:t>
            </w:r>
            <w:proofErr w:type="gramStart"/>
            <w:r w:rsidRPr="00AB0721">
              <w:rPr>
                <w:rFonts w:ascii="宋体" w:hAnsi="宋体" w:cs="宋体" w:hint="eastAsia"/>
                <w:szCs w:val="21"/>
              </w:rPr>
              <w:t>放满足</w:t>
            </w:r>
            <w:proofErr w:type="gramEnd"/>
            <w:r w:rsidRPr="00AB0721">
              <w:rPr>
                <w:rFonts w:ascii="宋体" w:hAnsi="宋体" w:cs="宋体" w:hint="eastAsia"/>
                <w:szCs w:val="21"/>
              </w:rPr>
              <w:t>等量或减量替代要求</w:t>
            </w:r>
            <w:r w:rsidRPr="00AB0721">
              <w:rPr>
                <w:rFonts w:ascii="宋体" w:hAnsi="宋体" w:hint="eastAsia"/>
                <w:szCs w:val="21"/>
              </w:rPr>
              <w:t>□</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满足区（流）</w:t>
            </w:r>
            <w:proofErr w:type="gramStart"/>
            <w:r w:rsidRPr="00AB0721">
              <w:rPr>
                <w:rFonts w:ascii="宋体" w:hAnsi="宋体" w:hint="eastAsia"/>
                <w:szCs w:val="21"/>
              </w:rPr>
              <w:t>域水环境质量</w:t>
            </w:r>
            <w:proofErr w:type="gramEnd"/>
            <w:r w:rsidRPr="00AB0721">
              <w:rPr>
                <w:rFonts w:ascii="宋体" w:hAnsi="宋体" w:hint="eastAsia"/>
                <w:szCs w:val="21"/>
              </w:rPr>
              <w:t>改善目标要求</w:t>
            </w:r>
            <w:r w:rsidR="00DF6246" w:rsidRPr="00AB0721">
              <w:rPr>
                <w:rFonts w:ascii="MS Mincho" w:eastAsia="MS Mincho" w:hAnsi="MS Mincho" w:cs="MS Mincho" w:hint="eastAsia"/>
                <w:szCs w:val="21"/>
              </w:rPr>
              <w:t>☑</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水文要素影响型建设项目同时应包括水文情势变化评价、主要水文特征值影响评价、生态流量符合性评价□</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对于新设或调整入河（湖库、近岸海域）排放口的建设项目，应包括排放口设置的环境合理性评价□</w:t>
            </w:r>
          </w:p>
          <w:p w:rsidR="00BC38B9" w:rsidRPr="00AB0721" w:rsidRDefault="00BC38B9" w:rsidP="005A0E20">
            <w:pPr>
              <w:spacing w:line="240" w:lineRule="atLeast"/>
              <w:rPr>
                <w:rFonts w:ascii="宋体" w:hAnsi="宋体"/>
                <w:szCs w:val="21"/>
              </w:rPr>
            </w:pPr>
            <w:r w:rsidRPr="00AB0721">
              <w:rPr>
                <w:rFonts w:ascii="宋体" w:hAnsi="宋体" w:hint="eastAsia"/>
                <w:szCs w:val="21"/>
              </w:rPr>
              <w:t>满足生态保护红线、水环境质量底线、资源利用上线和环境准入清单管理要求</w:t>
            </w:r>
            <w:r w:rsidRPr="00AB0721">
              <w:rPr>
                <w:rFonts w:ascii="MS Mincho" w:eastAsia="MS Mincho" w:hAnsi="MS Mincho" w:cs="MS Mincho" w:hint="eastAsia"/>
                <w:szCs w:val="21"/>
              </w:rPr>
              <w:t>☑</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污染源排放量核算</w:t>
            </w:r>
          </w:p>
        </w:tc>
        <w:tc>
          <w:tcPr>
            <w:tcW w:w="2268"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污染物名称</w:t>
            </w:r>
          </w:p>
        </w:tc>
        <w:tc>
          <w:tcPr>
            <w:tcW w:w="2835" w:type="dxa"/>
            <w:gridSpan w:val="4"/>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排放量（t/a）</w:t>
            </w:r>
          </w:p>
        </w:tc>
        <w:tc>
          <w:tcPr>
            <w:tcW w:w="2746"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排放浓度（mg/L）</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2268"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（COD、NH</w:t>
            </w:r>
            <w:r w:rsidRPr="00AB0721">
              <w:rPr>
                <w:rFonts w:ascii="宋体" w:hAnsi="宋体" w:hint="eastAsia"/>
                <w:szCs w:val="21"/>
                <w:vertAlign w:val="subscript"/>
              </w:rPr>
              <w:t>3</w:t>
            </w:r>
            <w:r w:rsidRPr="00AB0721">
              <w:rPr>
                <w:rFonts w:ascii="宋体" w:hAnsi="宋体" w:hint="eastAsia"/>
                <w:szCs w:val="21"/>
              </w:rPr>
              <w:t>-N）</w:t>
            </w:r>
          </w:p>
        </w:tc>
        <w:tc>
          <w:tcPr>
            <w:tcW w:w="2835" w:type="dxa"/>
            <w:gridSpan w:val="4"/>
            <w:shd w:val="clear" w:color="auto" w:fill="auto"/>
            <w:vAlign w:val="center"/>
          </w:tcPr>
          <w:p w:rsidR="00BC38B9" w:rsidRPr="00AB0721" w:rsidRDefault="00BC38B9" w:rsidP="00DF6246">
            <w:pPr>
              <w:spacing w:line="240" w:lineRule="atLeast"/>
              <w:jc w:val="center"/>
              <w:rPr>
                <w:rFonts w:ascii="宋体" w:hAnsi="宋体"/>
                <w:szCs w:val="21"/>
              </w:rPr>
            </w:pPr>
            <w:r w:rsidRPr="00AB0721">
              <w:rPr>
                <w:rFonts w:ascii="宋体" w:hAnsi="宋体" w:hint="eastAsia"/>
                <w:szCs w:val="21"/>
              </w:rPr>
              <w:t>（</w:t>
            </w:r>
            <w:r w:rsidR="00DF6246">
              <w:rPr>
                <w:rFonts w:ascii="宋体" w:hAnsi="宋体" w:hint="eastAsia"/>
                <w:szCs w:val="21"/>
              </w:rPr>
              <w:t>0</w:t>
            </w:r>
            <w:r w:rsidRPr="00AB0721">
              <w:rPr>
                <w:rFonts w:ascii="宋体" w:hAnsi="宋体" w:hint="eastAsia"/>
                <w:szCs w:val="21"/>
              </w:rPr>
              <w:t>）</w:t>
            </w:r>
          </w:p>
        </w:tc>
        <w:tc>
          <w:tcPr>
            <w:tcW w:w="2746" w:type="dxa"/>
            <w:gridSpan w:val="3"/>
            <w:shd w:val="clear" w:color="auto" w:fill="auto"/>
            <w:vAlign w:val="center"/>
          </w:tcPr>
          <w:p w:rsidR="00BC38B9" w:rsidRPr="00AB0721" w:rsidRDefault="00BC38B9" w:rsidP="00DF6246">
            <w:pPr>
              <w:spacing w:line="240" w:lineRule="atLeast"/>
              <w:jc w:val="center"/>
              <w:rPr>
                <w:rFonts w:ascii="宋体" w:hAnsi="宋体"/>
                <w:szCs w:val="21"/>
              </w:rPr>
            </w:pPr>
            <w:r w:rsidRPr="00AB0721">
              <w:rPr>
                <w:rFonts w:ascii="宋体" w:hAnsi="宋体" w:hint="eastAsia"/>
                <w:szCs w:val="21"/>
              </w:rPr>
              <w:t>（</w:t>
            </w:r>
            <w:r w:rsidR="00DF6246">
              <w:rPr>
                <w:rFonts w:ascii="宋体" w:hAnsi="宋体" w:hint="eastAsia"/>
                <w:szCs w:val="21"/>
              </w:rPr>
              <w:t>0</w:t>
            </w:r>
            <w:r w:rsidRPr="00AB0721">
              <w:rPr>
                <w:rFonts w:ascii="宋体" w:hAnsi="宋体" w:hint="eastAsia"/>
                <w:szCs w:val="21"/>
              </w:rPr>
              <w:t>）</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替代源排放情况</w:t>
            </w:r>
          </w:p>
        </w:tc>
        <w:tc>
          <w:tcPr>
            <w:tcW w:w="1701"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污染源名称</w:t>
            </w:r>
          </w:p>
        </w:tc>
        <w:tc>
          <w:tcPr>
            <w:tcW w:w="1701"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排污许可证编号</w:t>
            </w:r>
          </w:p>
        </w:tc>
        <w:tc>
          <w:tcPr>
            <w:tcW w:w="1276" w:type="dxa"/>
            <w:gridSpan w:val="2"/>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污染物名称</w:t>
            </w:r>
          </w:p>
        </w:tc>
        <w:tc>
          <w:tcPr>
            <w:tcW w:w="1417"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排放量（t/a）</w:t>
            </w:r>
          </w:p>
        </w:tc>
        <w:tc>
          <w:tcPr>
            <w:tcW w:w="1754"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排放浓度（mg/L）</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1"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w:t>
            </w:r>
          </w:p>
        </w:tc>
        <w:tc>
          <w:tcPr>
            <w:tcW w:w="1701"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w:t>
            </w:r>
          </w:p>
        </w:tc>
        <w:tc>
          <w:tcPr>
            <w:tcW w:w="1276" w:type="dxa"/>
            <w:gridSpan w:val="2"/>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w:t>
            </w:r>
          </w:p>
        </w:tc>
        <w:tc>
          <w:tcPr>
            <w:tcW w:w="1417"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w:t>
            </w:r>
          </w:p>
        </w:tc>
        <w:tc>
          <w:tcPr>
            <w:tcW w:w="1754"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生态流量确定</w:t>
            </w:r>
          </w:p>
        </w:tc>
        <w:tc>
          <w:tcPr>
            <w:tcW w:w="7849" w:type="dxa"/>
            <w:gridSpan w:val="10"/>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生态流量：一般水期（/）m</w:t>
            </w:r>
            <w:r w:rsidRPr="00AB0721">
              <w:rPr>
                <w:rFonts w:ascii="宋体" w:hAnsi="宋体" w:hint="eastAsia"/>
                <w:szCs w:val="21"/>
                <w:vertAlign w:val="superscript"/>
              </w:rPr>
              <w:t>3</w:t>
            </w:r>
            <w:r w:rsidRPr="00AB0721">
              <w:rPr>
                <w:rFonts w:ascii="宋体" w:hAnsi="宋体" w:hint="eastAsia"/>
                <w:szCs w:val="21"/>
              </w:rPr>
              <w:t>/s；鱼类繁殖期（/）m</w:t>
            </w:r>
            <w:r w:rsidRPr="00AB0721">
              <w:rPr>
                <w:rFonts w:ascii="宋体" w:hAnsi="宋体" w:hint="eastAsia"/>
                <w:szCs w:val="21"/>
                <w:vertAlign w:val="superscript"/>
              </w:rPr>
              <w:t>3</w:t>
            </w:r>
            <w:r w:rsidRPr="00AB0721">
              <w:rPr>
                <w:rFonts w:ascii="宋体" w:hAnsi="宋体" w:hint="eastAsia"/>
                <w:szCs w:val="21"/>
              </w:rPr>
              <w:t>/s；其他（/）m</w:t>
            </w:r>
            <w:r w:rsidRPr="00AB0721">
              <w:rPr>
                <w:rFonts w:ascii="宋体" w:hAnsi="宋体" w:hint="eastAsia"/>
                <w:szCs w:val="21"/>
                <w:vertAlign w:val="superscript"/>
              </w:rPr>
              <w:t>3</w:t>
            </w:r>
            <w:r w:rsidRPr="00AB0721">
              <w:rPr>
                <w:rFonts w:ascii="宋体" w:hAnsi="宋体" w:hint="eastAsia"/>
                <w:szCs w:val="21"/>
              </w:rPr>
              <w:t>/s</w:t>
            </w:r>
          </w:p>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生态水位：一般水期（/）m；鱼类繁殖期（/）m；其他（/）m</w:t>
            </w:r>
          </w:p>
        </w:tc>
      </w:tr>
      <w:tr w:rsidR="00BC38B9" w:rsidRPr="00A95CFC" w:rsidTr="005A0E20">
        <w:trPr>
          <w:jc w:val="center"/>
        </w:trPr>
        <w:tc>
          <w:tcPr>
            <w:tcW w:w="393"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防治</w:t>
            </w:r>
            <w:r w:rsidRPr="00AB0721">
              <w:rPr>
                <w:rFonts w:ascii="宋体" w:hAnsi="宋体" w:hint="eastAsia"/>
                <w:szCs w:val="21"/>
              </w:rPr>
              <w:lastRenderedPageBreak/>
              <w:t>措施</w:t>
            </w: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lastRenderedPageBreak/>
              <w:t>环保措施</w:t>
            </w:r>
          </w:p>
        </w:tc>
        <w:tc>
          <w:tcPr>
            <w:tcW w:w="7849" w:type="dxa"/>
            <w:gridSpan w:val="10"/>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污水处理设施</w:t>
            </w:r>
            <w:r w:rsidRPr="00AB0721">
              <w:rPr>
                <w:rFonts w:ascii="MS Mincho" w:eastAsia="MS Mincho" w:hAnsi="MS Mincho" w:cs="MS Mincho" w:hint="eastAsia"/>
                <w:szCs w:val="21"/>
              </w:rPr>
              <w:t>☑</w:t>
            </w:r>
            <w:r w:rsidRPr="00AB0721">
              <w:rPr>
                <w:rFonts w:ascii="宋体" w:hAnsi="宋体" w:hint="eastAsia"/>
                <w:szCs w:val="21"/>
              </w:rPr>
              <w:t>；水文减缓措施□；生态流量保障措施□；区域削减□；依托其他工程措施□；其他□</w:t>
            </w:r>
          </w:p>
        </w:tc>
      </w:tr>
      <w:tr w:rsidR="00BC38B9" w:rsidRPr="00A95CFC" w:rsidTr="005A0E20">
        <w:trPr>
          <w:trHeight w:val="67"/>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val="restart"/>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监测计划</w:t>
            </w:r>
          </w:p>
        </w:tc>
        <w:tc>
          <w:tcPr>
            <w:tcW w:w="2268" w:type="dxa"/>
            <w:gridSpan w:val="3"/>
            <w:shd w:val="clear" w:color="auto" w:fill="auto"/>
            <w:vAlign w:val="center"/>
          </w:tcPr>
          <w:p w:rsidR="00BC38B9" w:rsidRPr="00AB0721" w:rsidRDefault="00BC38B9" w:rsidP="005A0E20">
            <w:pPr>
              <w:spacing w:line="240" w:lineRule="atLeast"/>
              <w:jc w:val="center"/>
              <w:rPr>
                <w:rFonts w:ascii="宋体" w:hAnsi="宋体"/>
                <w:szCs w:val="21"/>
              </w:rPr>
            </w:pPr>
          </w:p>
        </w:tc>
        <w:tc>
          <w:tcPr>
            <w:tcW w:w="2835" w:type="dxa"/>
            <w:gridSpan w:val="4"/>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环境质量</w:t>
            </w:r>
          </w:p>
        </w:tc>
        <w:tc>
          <w:tcPr>
            <w:tcW w:w="2746"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污染源</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2268"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监测方式</w:t>
            </w:r>
          </w:p>
        </w:tc>
        <w:tc>
          <w:tcPr>
            <w:tcW w:w="2835" w:type="dxa"/>
            <w:gridSpan w:val="4"/>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手动□；自动□；无监测</w:t>
            </w:r>
            <w:r w:rsidRPr="00AB0721">
              <w:rPr>
                <w:rFonts w:ascii="MS Mincho" w:eastAsia="MS Mincho" w:hAnsi="MS Mincho" w:cs="MS Mincho" w:hint="eastAsia"/>
                <w:szCs w:val="21"/>
              </w:rPr>
              <w:t>☑</w:t>
            </w:r>
          </w:p>
        </w:tc>
        <w:tc>
          <w:tcPr>
            <w:tcW w:w="2746"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手动</w:t>
            </w:r>
            <w:r w:rsidRPr="00AB0721">
              <w:rPr>
                <w:rFonts w:ascii="MS Mincho" w:eastAsia="MS Mincho" w:hAnsi="MS Mincho" w:cs="MS Mincho" w:hint="eastAsia"/>
                <w:szCs w:val="21"/>
              </w:rPr>
              <w:t>☑</w:t>
            </w:r>
            <w:r w:rsidRPr="00AB0721">
              <w:rPr>
                <w:rFonts w:ascii="宋体" w:hAnsi="宋体" w:hint="eastAsia"/>
                <w:szCs w:val="21"/>
              </w:rPr>
              <w:t>；自动□；无监测□</w:t>
            </w:r>
          </w:p>
        </w:tc>
      </w:tr>
      <w:tr w:rsidR="00BC38B9" w:rsidRPr="00A95CFC" w:rsidTr="005A0E20">
        <w:trPr>
          <w:trHeight w:val="67"/>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2268"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监测点位</w:t>
            </w:r>
          </w:p>
        </w:tc>
        <w:tc>
          <w:tcPr>
            <w:tcW w:w="2835" w:type="dxa"/>
            <w:gridSpan w:val="4"/>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w:t>
            </w:r>
          </w:p>
        </w:tc>
        <w:tc>
          <w:tcPr>
            <w:tcW w:w="2746" w:type="dxa"/>
            <w:gridSpan w:val="3"/>
            <w:shd w:val="clear" w:color="auto" w:fill="auto"/>
            <w:vAlign w:val="center"/>
          </w:tcPr>
          <w:p w:rsidR="00BC38B9" w:rsidRPr="00AB0721" w:rsidRDefault="00BC38B9" w:rsidP="00DF6246">
            <w:pPr>
              <w:spacing w:line="240" w:lineRule="atLeast"/>
              <w:jc w:val="center"/>
              <w:rPr>
                <w:rFonts w:ascii="宋体" w:hAnsi="宋体"/>
                <w:szCs w:val="21"/>
              </w:rPr>
            </w:pPr>
            <w:r w:rsidRPr="00AB0721">
              <w:rPr>
                <w:rFonts w:ascii="宋体" w:hAnsi="宋体" w:hint="eastAsia"/>
                <w:szCs w:val="21"/>
              </w:rPr>
              <w:t>（</w:t>
            </w:r>
            <w:r w:rsidR="00DF6246">
              <w:rPr>
                <w:rFonts w:ascii="宋体" w:hAnsi="宋体" w:hint="eastAsia"/>
                <w:szCs w:val="21"/>
              </w:rPr>
              <w:t>废水收集池、沼液暂存池</w:t>
            </w:r>
            <w:r w:rsidRPr="00AB0721">
              <w:rPr>
                <w:rFonts w:ascii="宋体" w:hAnsi="宋体" w:hint="eastAsia"/>
                <w:szCs w:val="21"/>
              </w:rPr>
              <w:t>）</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2268"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监测因子</w:t>
            </w:r>
          </w:p>
        </w:tc>
        <w:tc>
          <w:tcPr>
            <w:tcW w:w="2835" w:type="dxa"/>
            <w:gridSpan w:val="4"/>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w:t>
            </w:r>
          </w:p>
        </w:tc>
        <w:tc>
          <w:tcPr>
            <w:tcW w:w="2746" w:type="dxa"/>
            <w:gridSpan w:val="3"/>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（pH、COD、NH</w:t>
            </w:r>
            <w:r w:rsidRPr="00AB0721">
              <w:rPr>
                <w:rFonts w:ascii="宋体" w:hAnsi="宋体" w:hint="eastAsia"/>
                <w:szCs w:val="21"/>
                <w:vertAlign w:val="subscript"/>
              </w:rPr>
              <w:t>3</w:t>
            </w:r>
            <w:r w:rsidRPr="00AB0721">
              <w:rPr>
                <w:rFonts w:ascii="宋体" w:hAnsi="宋体" w:hint="eastAsia"/>
                <w:szCs w:val="21"/>
              </w:rPr>
              <w:t>-N、SS、BOD</w:t>
            </w:r>
            <w:r w:rsidRPr="00AB0721">
              <w:rPr>
                <w:rFonts w:ascii="宋体" w:hAnsi="宋体" w:hint="eastAsia"/>
                <w:szCs w:val="21"/>
                <w:vertAlign w:val="subscript"/>
              </w:rPr>
              <w:t>5</w:t>
            </w:r>
            <w:r w:rsidRPr="00AB0721">
              <w:rPr>
                <w:rFonts w:ascii="宋体" w:hAnsi="宋体" w:hint="eastAsia"/>
                <w:szCs w:val="21"/>
              </w:rPr>
              <w:t>）</w:t>
            </w:r>
          </w:p>
        </w:tc>
      </w:tr>
      <w:tr w:rsidR="00BC38B9" w:rsidRPr="00A95CFC" w:rsidTr="005A0E20">
        <w:trPr>
          <w:jc w:val="center"/>
        </w:trPr>
        <w:tc>
          <w:tcPr>
            <w:tcW w:w="393" w:type="dxa"/>
            <w:vMerge/>
            <w:shd w:val="clear" w:color="auto" w:fill="auto"/>
            <w:vAlign w:val="center"/>
          </w:tcPr>
          <w:p w:rsidR="00BC38B9" w:rsidRPr="00AB0721" w:rsidRDefault="00BC38B9" w:rsidP="005A0E20">
            <w:pPr>
              <w:spacing w:line="240" w:lineRule="atLeast"/>
              <w:jc w:val="center"/>
              <w:rPr>
                <w:rFonts w:ascii="宋体" w:hAnsi="宋体"/>
                <w:szCs w:val="21"/>
              </w:rPr>
            </w:pPr>
          </w:p>
        </w:tc>
        <w:tc>
          <w:tcPr>
            <w:tcW w:w="1702" w:type="dxa"/>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污染物排放清单</w:t>
            </w:r>
          </w:p>
        </w:tc>
        <w:tc>
          <w:tcPr>
            <w:tcW w:w="7849" w:type="dxa"/>
            <w:gridSpan w:val="10"/>
            <w:shd w:val="clear" w:color="auto" w:fill="auto"/>
            <w:vAlign w:val="center"/>
          </w:tcPr>
          <w:p w:rsidR="00BC38B9" w:rsidRPr="00AB0721" w:rsidRDefault="00BC38B9" w:rsidP="00DF6246">
            <w:pPr>
              <w:spacing w:line="240" w:lineRule="atLeast"/>
              <w:jc w:val="center"/>
              <w:rPr>
                <w:rFonts w:ascii="宋体" w:hAnsi="宋体"/>
                <w:szCs w:val="21"/>
              </w:rPr>
            </w:pPr>
            <w:r w:rsidRPr="00AB0721">
              <w:rPr>
                <w:rFonts w:ascii="宋体" w:hAnsi="宋体" w:hint="eastAsia"/>
                <w:szCs w:val="21"/>
              </w:rPr>
              <w:t>COD：</w:t>
            </w:r>
            <w:r w:rsidR="00DF6246">
              <w:rPr>
                <w:rFonts w:ascii="宋体" w:hAnsi="宋体" w:hint="eastAsia"/>
                <w:szCs w:val="21"/>
              </w:rPr>
              <w:t>0</w:t>
            </w:r>
            <w:r w:rsidRPr="00AB0721">
              <w:rPr>
                <w:rFonts w:ascii="宋体" w:hAnsi="宋体" w:hint="eastAsia"/>
                <w:szCs w:val="21"/>
              </w:rPr>
              <w:t>、NH</w:t>
            </w:r>
            <w:r w:rsidRPr="00AB0721">
              <w:rPr>
                <w:rFonts w:ascii="宋体" w:hAnsi="宋体" w:hint="eastAsia"/>
                <w:szCs w:val="21"/>
                <w:vertAlign w:val="subscript"/>
              </w:rPr>
              <w:t>3</w:t>
            </w:r>
            <w:r w:rsidRPr="00AB0721">
              <w:rPr>
                <w:rFonts w:ascii="宋体" w:hAnsi="宋体" w:hint="eastAsia"/>
                <w:szCs w:val="21"/>
              </w:rPr>
              <w:t>-N：</w:t>
            </w:r>
            <w:r w:rsidR="00DF6246">
              <w:rPr>
                <w:rFonts w:ascii="宋体" w:hAnsi="宋体" w:hint="eastAsia"/>
                <w:szCs w:val="21"/>
              </w:rPr>
              <w:t>0</w:t>
            </w:r>
          </w:p>
        </w:tc>
      </w:tr>
      <w:tr w:rsidR="00BC38B9" w:rsidRPr="00A95CFC" w:rsidTr="005A0E20">
        <w:trPr>
          <w:jc w:val="center"/>
        </w:trPr>
        <w:tc>
          <w:tcPr>
            <w:tcW w:w="2095" w:type="dxa"/>
            <w:gridSpan w:val="2"/>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评价结论</w:t>
            </w:r>
          </w:p>
        </w:tc>
        <w:tc>
          <w:tcPr>
            <w:tcW w:w="7849" w:type="dxa"/>
            <w:gridSpan w:val="10"/>
            <w:shd w:val="clear" w:color="auto" w:fill="auto"/>
            <w:vAlign w:val="center"/>
          </w:tcPr>
          <w:p w:rsidR="00BC38B9" w:rsidRPr="00AB0721" w:rsidRDefault="00BC38B9" w:rsidP="005A0E20">
            <w:pPr>
              <w:spacing w:line="240" w:lineRule="atLeast"/>
              <w:jc w:val="center"/>
              <w:rPr>
                <w:rFonts w:ascii="宋体" w:hAnsi="宋体"/>
                <w:szCs w:val="21"/>
              </w:rPr>
            </w:pPr>
            <w:r w:rsidRPr="00AB0721">
              <w:rPr>
                <w:rFonts w:ascii="宋体" w:hAnsi="宋体" w:hint="eastAsia"/>
                <w:szCs w:val="21"/>
              </w:rPr>
              <w:t>可以接受</w:t>
            </w:r>
            <w:r w:rsidRPr="00AB0721">
              <w:rPr>
                <w:rFonts w:ascii="MS Mincho" w:eastAsia="MS Mincho" w:hAnsi="MS Mincho" w:cs="MS Mincho" w:hint="eastAsia"/>
                <w:szCs w:val="21"/>
              </w:rPr>
              <w:t>☑</w:t>
            </w:r>
            <w:r w:rsidRPr="00AB0721">
              <w:rPr>
                <w:rFonts w:ascii="宋体" w:hAnsi="宋体" w:hint="eastAsia"/>
                <w:szCs w:val="21"/>
              </w:rPr>
              <w:t>；不可以接受□</w:t>
            </w:r>
          </w:p>
        </w:tc>
      </w:tr>
      <w:tr w:rsidR="00BC38B9" w:rsidRPr="00A95CFC" w:rsidTr="005A0E20">
        <w:trPr>
          <w:jc w:val="center"/>
        </w:trPr>
        <w:tc>
          <w:tcPr>
            <w:tcW w:w="9944" w:type="dxa"/>
            <w:gridSpan w:val="12"/>
            <w:shd w:val="clear" w:color="auto" w:fill="auto"/>
            <w:vAlign w:val="center"/>
          </w:tcPr>
          <w:p w:rsidR="00BC38B9" w:rsidRPr="00AB0721" w:rsidRDefault="00BC38B9" w:rsidP="005A0E20">
            <w:pPr>
              <w:spacing w:line="240" w:lineRule="atLeast"/>
              <w:jc w:val="left"/>
              <w:rPr>
                <w:rFonts w:ascii="宋体" w:hAnsi="宋体"/>
                <w:szCs w:val="21"/>
              </w:rPr>
            </w:pPr>
            <w:r w:rsidRPr="00AB0721">
              <w:rPr>
                <w:rFonts w:ascii="宋体" w:hAnsi="宋体" w:hint="eastAsia"/>
                <w:szCs w:val="21"/>
              </w:rPr>
              <w:t>注：“□”为勾选项，可√；“（  ）”为内容填写项；“备注”为其他补充内容。</w:t>
            </w:r>
          </w:p>
        </w:tc>
      </w:tr>
    </w:tbl>
    <w:p w:rsidR="00B66CC1" w:rsidRPr="009D3D1A" w:rsidRDefault="00B66CC1">
      <w:pPr>
        <w:pStyle w:val="3"/>
        <w:spacing w:before="0" w:after="0" w:line="600" w:lineRule="exact"/>
        <w:rPr>
          <w:sz w:val="24"/>
          <w:szCs w:val="24"/>
        </w:rPr>
      </w:pPr>
      <w:r w:rsidRPr="009D3D1A">
        <w:rPr>
          <w:sz w:val="24"/>
          <w:szCs w:val="24"/>
        </w:rPr>
        <w:t xml:space="preserve">4.2.3  </w:t>
      </w:r>
      <w:r w:rsidRPr="009D3D1A">
        <w:rPr>
          <w:sz w:val="24"/>
          <w:szCs w:val="24"/>
        </w:rPr>
        <w:t>地下水环境影响</w:t>
      </w:r>
      <w:bookmarkEnd w:id="46"/>
      <w:bookmarkEnd w:id="47"/>
      <w:r w:rsidR="00BB2EB2" w:rsidRPr="009D3D1A">
        <w:rPr>
          <w:sz w:val="24"/>
          <w:szCs w:val="24"/>
        </w:rPr>
        <w:t>预测与评价</w:t>
      </w:r>
    </w:p>
    <w:p w:rsidR="00B66CC1" w:rsidRPr="009D3D1A" w:rsidRDefault="00B66CC1">
      <w:pPr>
        <w:tabs>
          <w:tab w:val="right" w:leader="dot" w:pos="8647"/>
        </w:tabs>
        <w:adjustRightInd w:val="0"/>
        <w:snapToGrid w:val="0"/>
        <w:spacing w:line="500" w:lineRule="exact"/>
        <w:rPr>
          <w:rFonts w:eastAsia="黑体"/>
          <w:sz w:val="24"/>
        </w:rPr>
      </w:pPr>
      <w:bookmarkStart w:id="48" w:name="_Toc406847759"/>
      <w:bookmarkStart w:id="49" w:name="_Toc413053022"/>
      <w:r w:rsidRPr="009D3D1A">
        <w:rPr>
          <w:rFonts w:eastAsia="黑体"/>
          <w:sz w:val="24"/>
        </w:rPr>
        <w:t xml:space="preserve">4.2.3.1 </w:t>
      </w:r>
      <w:r w:rsidRPr="009D3D1A">
        <w:rPr>
          <w:rFonts w:eastAsia="黑体"/>
          <w:sz w:val="24"/>
        </w:rPr>
        <w:t>评价工作的确定</w:t>
      </w:r>
    </w:p>
    <w:p w:rsidR="00B66CC1" w:rsidRPr="009D3D1A" w:rsidRDefault="00B66CC1">
      <w:pPr>
        <w:adjustRightInd w:val="0"/>
        <w:snapToGrid w:val="0"/>
        <w:spacing w:line="500" w:lineRule="exact"/>
        <w:ind w:firstLineChars="200" w:firstLine="480"/>
        <w:rPr>
          <w:bCs/>
          <w:sz w:val="24"/>
        </w:rPr>
      </w:pPr>
      <w:r w:rsidRPr="009D3D1A">
        <w:rPr>
          <w:sz w:val="24"/>
        </w:rPr>
        <w:t>本项目场区拟设置</w:t>
      </w:r>
      <w:r w:rsidR="007B4AA9">
        <w:rPr>
          <w:rFonts w:hint="eastAsia"/>
          <w:sz w:val="24"/>
        </w:rPr>
        <w:t>3</w:t>
      </w:r>
      <w:r w:rsidRPr="009D3D1A">
        <w:rPr>
          <w:sz w:val="24"/>
        </w:rPr>
        <w:t>口深</w:t>
      </w:r>
      <w:r w:rsidR="007B4AA9">
        <w:rPr>
          <w:rFonts w:hint="eastAsia"/>
          <w:sz w:val="24"/>
        </w:rPr>
        <w:t>120</w:t>
      </w:r>
      <w:r w:rsidRPr="009D3D1A">
        <w:rPr>
          <w:sz w:val="24"/>
        </w:rPr>
        <w:t>m</w:t>
      </w:r>
      <w:r w:rsidRPr="009D3D1A">
        <w:rPr>
          <w:sz w:val="24"/>
        </w:rPr>
        <w:t>取水井，单井出水量约为</w:t>
      </w:r>
      <w:r w:rsidR="007B4AA9">
        <w:rPr>
          <w:rFonts w:hint="eastAsia"/>
          <w:sz w:val="24"/>
        </w:rPr>
        <w:t>28</w:t>
      </w:r>
      <w:r w:rsidRPr="009D3D1A">
        <w:rPr>
          <w:sz w:val="24"/>
        </w:rPr>
        <w:t>m</w:t>
      </w:r>
      <w:r w:rsidRPr="009D3D1A">
        <w:rPr>
          <w:sz w:val="24"/>
          <w:vertAlign w:val="superscript"/>
        </w:rPr>
        <w:t>3</w:t>
      </w:r>
      <w:r w:rsidRPr="009D3D1A">
        <w:rPr>
          <w:sz w:val="24"/>
        </w:rPr>
        <w:t>/h</w:t>
      </w:r>
      <w:r w:rsidRPr="009D3D1A">
        <w:rPr>
          <w:sz w:val="24"/>
        </w:rPr>
        <w:t>。根据工程分析，项目夏季用水量为</w:t>
      </w:r>
      <w:r w:rsidR="0077212A">
        <w:rPr>
          <w:rFonts w:hint="eastAsia"/>
          <w:sz w:val="24"/>
        </w:rPr>
        <w:t>510.315</w:t>
      </w:r>
      <w:r w:rsidRPr="009D3D1A">
        <w:rPr>
          <w:sz w:val="24"/>
        </w:rPr>
        <w:t>m</w:t>
      </w:r>
      <w:r w:rsidRPr="009D3D1A">
        <w:rPr>
          <w:sz w:val="24"/>
          <w:vertAlign w:val="superscript"/>
        </w:rPr>
        <w:t>3</w:t>
      </w:r>
      <w:r w:rsidRPr="009D3D1A">
        <w:rPr>
          <w:sz w:val="24"/>
        </w:rPr>
        <w:t>/d</w:t>
      </w:r>
      <w:r w:rsidRPr="009D3D1A">
        <w:rPr>
          <w:sz w:val="24"/>
        </w:rPr>
        <w:t>，其他季节用水量为</w:t>
      </w:r>
      <w:r w:rsidR="0077212A">
        <w:rPr>
          <w:rFonts w:hint="eastAsia"/>
          <w:sz w:val="24"/>
        </w:rPr>
        <w:t>284.245</w:t>
      </w:r>
      <w:r w:rsidRPr="009D3D1A">
        <w:rPr>
          <w:sz w:val="24"/>
        </w:rPr>
        <w:t>m</w:t>
      </w:r>
      <w:r w:rsidRPr="009D3D1A">
        <w:rPr>
          <w:sz w:val="24"/>
          <w:vertAlign w:val="superscript"/>
        </w:rPr>
        <w:t>3</w:t>
      </w:r>
      <w:r w:rsidRPr="009D3D1A">
        <w:rPr>
          <w:sz w:val="24"/>
        </w:rPr>
        <w:t>/d</w:t>
      </w:r>
      <w:r w:rsidRPr="009D3D1A">
        <w:rPr>
          <w:sz w:val="24"/>
        </w:rPr>
        <w:t>，项目主要影响的是浅层地下水，</w:t>
      </w:r>
      <w:r w:rsidRPr="009D3D1A">
        <w:rPr>
          <w:sz w:val="24"/>
          <w:szCs w:val="28"/>
        </w:rPr>
        <w:t>根据《环境影响评价技术导则</w:t>
      </w:r>
      <w:r w:rsidRPr="009D3D1A">
        <w:rPr>
          <w:sz w:val="24"/>
          <w:szCs w:val="28"/>
        </w:rPr>
        <w:t xml:space="preserve"> </w:t>
      </w:r>
      <w:r w:rsidRPr="009D3D1A">
        <w:rPr>
          <w:sz w:val="24"/>
          <w:szCs w:val="28"/>
        </w:rPr>
        <w:t>地下水环境》（</w:t>
      </w:r>
      <w:r w:rsidRPr="009D3D1A">
        <w:rPr>
          <w:sz w:val="24"/>
          <w:szCs w:val="28"/>
        </w:rPr>
        <w:t>HJ610-2016</w:t>
      </w:r>
      <w:r w:rsidRPr="009D3D1A">
        <w:rPr>
          <w:sz w:val="24"/>
          <w:szCs w:val="28"/>
        </w:rPr>
        <w:t>）附录</w:t>
      </w:r>
      <w:r w:rsidRPr="009D3D1A">
        <w:rPr>
          <w:sz w:val="24"/>
          <w:szCs w:val="28"/>
        </w:rPr>
        <w:t>A</w:t>
      </w:r>
      <w:r w:rsidRPr="009D3D1A">
        <w:rPr>
          <w:sz w:val="24"/>
          <w:szCs w:val="28"/>
        </w:rPr>
        <w:t>确定本项目为畜禽养殖场、养殖小区中年出栏</w:t>
      </w:r>
      <w:r w:rsidRPr="009D3D1A">
        <w:rPr>
          <w:sz w:val="24"/>
          <w:szCs w:val="28"/>
        </w:rPr>
        <w:t>5000</w:t>
      </w:r>
      <w:r w:rsidRPr="009D3D1A">
        <w:rPr>
          <w:sz w:val="24"/>
          <w:szCs w:val="28"/>
        </w:rPr>
        <w:t>头（其他畜禽种类折合</w:t>
      </w:r>
      <w:r w:rsidR="00474B1B" w:rsidRPr="009D3D1A">
        <w:rPr>
          <w:sz w:val="24"/>
          <w:szCs w:val="28"/>
        </w:rPr>
        <w:t xml:space="preserve"> </w:t>
      </w:r>
      <w:r w:rsidRPr="009D3D1A">
        <w:rPr>
          <w:sz w:val="24"/>
          <w:szCs w:val="28"/>
        </w:rPr>
        <w:t>猪的养殖规模）及以上，故本项目地下水环境影响评价类别为</w:t>
      </w:r>
      <w:r w:rsidR="00D61EFE" w:rsidRPr="009D3D1A">
        <w:rPr>
          <w:rFonts w:ascii="宋体" w:hAnsi="宋体" w:cs="宋体" w:hint="eastAsia"/>
          <w:sz w:val="24"/>
          <w:szCs w:val="28"/>
        </w:rPr>
        <w:t>Ⅲ</w:t>
      </w:r>
      <w:r w:rsidRPr="009D3D1A">
        <w:rPr>
          <w:sz w:val="24"/>
          <w:szCs w:val="28"/>
        </w:rPr>
        <w:t>类</w:t>
      </w:r>
      <w:r w:rsidRPr="009D3D1A">
        <w:rPr>
          <w:bCs/>
          <w:sz w:val="24"/>
        </w:rPr>
        <w:t>。</w:t>
      </w:r>
    </w:p>
    <w:p w:rsidR="002F05FB" w:rsidRPr="009D3D1A" w:rsidRDefault="002F05FB" w:rsidP="002F05FB">
      <w:pPr>
        <w:spacing w:line="520" w:lineRule="exact"/>
        <w:ind w:firstLineChars="200" w:firstLine="480"/>
        <w:rPr>
          <w:snapToGrid w:val="0"/>
          <w:kern w:val="0"/>
          <w:sz w:val="24"/>
          <w:szCs w:val="28"/>
        </w:rPr>
      </w:pPr>
      <w:r w:rsidRPr="009D3D1A">
        <w:rPr>
          <w:snapToGrid w:val="0"/>
          <w:kern w:val="0"/>
          <w:sz w:val="24"/>
          <w:szCs w:val="28"/>
        </w:rPr>
        <w:t>项目日最大用</w:t>
      </w:r>
      <w:r w:rsidRPr="009D3D1A">
        <w:rPr>
          <w:sz w:val="24"/>
        </w:rPr>
        <w:t>新鲜</w:t>
      </w:r>
      <w:r w:rsidRPr="009D3D1A">
        <w:rPr>
          <w:snapToGrid w:val="0"/>
          <w:kern w:val="0"/>
          <w:sz w:val="24"/>
          <w:szCs w:val="28"/>
        </w:rPr>
        <w:t>水量为</w:t>
      </w:r>
      <w:r w:rsidR="00022419" w:rsidRPr="00022419">
        <w:rPr>
          <w:rFonts w:hint="eastAsia"/>
          <w:sz w:val="24"/>
        </w:rPr>
        <w:t>1368.4</w:t>
      </w:r>
      <w:r w:rsidRPr="009D3D1A">
        <w:rPr>
          <w:sz w:val="24"/>
        </w:rPr>
        <w:t>m</w:t>
      </w:r>
      <w:r w:rsidRPr="009D3D1A">
        <w:rPr>
          <w:sz w:val="24"/>
          <w:vertAlign w:val="superscript"/>
        </w:rPr>
        <w:t>3</w:t>
      </w:r>
      <w:r w:rsidRPr="009D3D1A">
        <w:rPr>
          <w:sz w:val="24"/>
        </w:rPr>
        <w:t>/d</w:t>
      </w:r>
      <w:r w:rsidRPr="009D3D1A">
        <w:rPr>
          <w:sz w:val="24"/>
        </w:rPr>
        <w:t>，场区用水为</w:t>
      </w:r>
      <w:r w:rsidR="007B4AA9">
        <w:rPr>
          <w:rFonts w:hint="eastAsia"/>
          <w:sz w:val="24"/>
        </w:rPr>
        <w:t>120</w:t>
      </w:r>
      <w:r w:rsidRPr="009D3D1A">
        <w:rPr>
          <w:sz w:val="24"/>
        </w:rPr>
        <w:t>m</w:t>
      </w:r>
      <w:r w:rsidRPr="009D3D1A">
        <w:rPr>
          <w:sz w:val="24"/>
        </w:rPr>
        <w:t>承压水，</w:t>
      </w:r>
      <w:r w:rsidRPr="009D3D1A">
        <w:rPr>
          <w:sz w:val="24"/>
          <w:szCs w:val="28"/>
        </w:rPr>
        <w:t>供水引起地下水水位变化范围影响半径小</w:t>
      </w:r>
      <w:r w:rsidRPr="009D3D1A">
        <w:rPr>
          <w:sz w:val="24"/>
        </w:rPr>
        <w:t>，对周围村庄及浅层水文环境影响</w:t>
      </w:r>
      <w:r w:rsidR="00A5790B">
        <w:rPr>
          <w:rFonts w:hint="eastAsia"/>
          <w:sz w:val="24"/>
        </w:rPr>
        <w:t>较小</w:t>
      </w:r>
      <w:r w:rsidRPr="009D3D1A">
        <w:rPr>
          <w:sz w:val="24"/>
        </w:rPr>
        <w:t>。</w:t>
      </w:r>
    </w:p>
    <w:p w:rsidR="005F1550" w:rsidRDefault="002F05FB">
      <w:pPr>
        <w:spacing w:line="500" w:lineRule="exact"/>
        <w:ind w:firstLineChars="200" w:firstLine="480"/>
        <w:rPr>
          <w:sz w:val="24"/>
        </w:rPr>
      </w:pPr>
      <w:r w:rsidRPr="009D3D1A">
        <w:rPr>
          <w:snapToGrid w:val="0"/>
          <w:kern w:val="0"/>
          <w:sz w:val="24"/>
          <w:szCs w:val="28"/>
        </w:rPr>
        <w:t>根据工程分析可知本项目废水产生量为</w:t>
      </w:r>
      <w:r w:rsidR="0077212A">
        <w:rPr>
          <w:rFonts w:hint="eastAsia"/>
          <w:snapToGrid w:val="0"/>
          <w:kern w:val="0"/>
          <w:sz w:val="24"/>
          <w:szCs w:val="28"/>
        </w:rPr>
        <w:t>72398.97</w:t>
      </w:r>
      <w:r w:rsidRPr="009D3D1A">
        <w:rPr>
          <w:snapToGrid w:val="0"/>
          <w:kern w:val="0"/>
          <w:sz w:val="24"/>
          <w:szCs w:val="28"/>
        </w:rPr>
        <w:t>m</w:t>
      </w:r>
      <w:r w:rsidRPr="009D3D1A">
        <w:rPr>
          <w:snapToGrid w:val="0"/>
          <w:kern w:val="0"/>
          <w:sz w:val="24"/>
          <w:szCs w:val="28"/>
          <w:vertAlign w:val="superscript"/>
        </w:rPr>
        <w:t>3</w:t>
      </w:r>
      <w:r w:rsidRPr="009D3D1A">
        <w:rPr>
          <w:snapToGrid w:val="0"/>
          <w:kern w:val="0"/>
          <w:sz w:val="24"/>
          <w:szCs w:val="28"/>
        </w:rPr>
        <w:t>/a</w:t>
      </w:r>
      <w:r w:rsidRPr="009D3D1A">
        <w:rPr>
          <w:snapToGrid w:val="0"/>
          <w:kern w:val="0"/>
          <w:sz w:val="24"/>
          <w:szCs w:val="28"/>
        </w:rPr>
        <w:t>，出水水质复杂程度为简单，项目产生的废水经处理后全部综合利用</w:t>
      </w:r>
      <w:r w:rsidRPr="009D3D1A">
        <w:rPr>
          <w:snapToGrid w:val="0"/>
          <w:kern w:val="0"/>
          <w:sz w:val="24"/>
        </w:rPr>
        <w:t>。</w:t>
      </w:r>
      <w:r w:rsidR="006D47F6" w:rsidRPr="009D3D1A">
        <w:rPr>
          <w:sz w:val="24"/>
        </w:rPr>
        <w:t>本</w:t>
      </w:r>
      <w:r w:rsidR="006D47F6" w:rsidRPr="0077212A">
        <w:rPr>
          <w:sz w:val="24"/>
        </w:rPr>
        <w:t>项目</w:t>
      </w:r>
      <w:r w:rsidR="007B4AA9">
        <w:rPr>
          <w:rFonts w:hAnsi="宋体" w:hint="eastAsia"/>
          <w:sz w:val="24"/>
        </w:rPr>
        <w:t>西南</w:t>
      </w:r>
      <w:r w:rsidR="0077212A" w:rsidRPr="0077212A">
        <w:rPr>
          <w:rFonts w:hAnsi="宋体" w:hint="eastAsia"/>
          <w:sz w:val="24"/>
        </w:rPr>
        <w:t>距离凉泉井地下水井群饮用水水源保护区最近直线距离</w:t>
      </w:r>
      <w:r w:rsidR="0077212A" w:rsidRPr="0077212A">
        <w:rPr>
          <w:rFonts w:hAnsi="宋体" w:hint="eastAsia"/>
          <w:sz w:val="24"/>
        </w:rPr>
        <w:t>20.2km</w:t>
      </w:r>
      <w:r w:rsidR="0077212A" w:rsidRPr="0077212A">
        <w:rPr>
          <w:rFonts w:hAnsi="宋体" w:hint="eastAsia"/>
          <w:sz w:val="24"/>
        </w:rPr>
        <w:t>，距离</w:t>
      </w:r>
      <w:proofErr w:type="gramStart"/>
      <w:r w:rsidR="0077212A" w:rsidRPr="0077212A">
        <w:rPr>
          <w:rFonts w:hAnsi="宋体" w:hint="eastAsia"/>
          <w:sz w:val="24"/>
        </w:rPr>
        <w:t>湍</w:t>
      </w:r>
      <w:proofErr w:type="gramEnd"/>
      <w:r w:rsidR="0077212A" w:rsidRPr="0077212A">
        <w:rPr>
          <w:rFonts w:hAnsi="宋体" w:hint="eastAsia"/>
          <w:sz w:val="24"/>
        </w:rPr>
        <w:t>河饮用水源保护区最近直线距离</w:t>
      </w:r>
      <w:r w:rsidR="0077212A" w:rsidRPr="0077212A">
        <w:rPr>
          <w:rFonts w:hAnsi="宋体" w:hint="eastAsia"/>
          <w:sz w:val="24"/>
        </w:rPr>
        <w:t>10.8km</w:t>
      </w:r>
      <w:r w:rsidR="0077212A">
        <w:rPr>
          <w:rFonts w:hAnsi="宋体" w:hint="eastAsia"/>
          <w:sz w:val="24"/>
        </w:rPr>
        <w:t>，</w:t>
      </w:r>
      <w:proofErr w:type="gramStart"/>
      <w:r w:rsidR="005F1550" w:rsidRPr="00312588">
        <w:rPr>
          <w:color w:val="000000"/>
          <w:sz w:val="24"/>
        </w:rPr>
        <w:t>不</w:t>
      </w:r>
      <w:proofErr w:type="gramEnd"/>
      <w:r w:rsidR="005F1550" w:rsidRPr="00312588">
        <w:rPr>
          <w:color w:val="000000"/>
          <w:sz w:val="24"/>
        </w:rPr>
        <w:t>在</w:t>
      </w:r>
      <w:r w:rsidR="0077212A">
        <w:rPr>
          <w:rFonts w:hint="eastAsia"/>
          <w:color w:val="000000"/>
          <w:sz w:val="24"/>
        </w:rPr>
        <w:t>内乡</w:t>
      </w:r>
      <w:r w:rsidR="005F1550" w:rsidRPr="00312588">
        <w:rPr>
          <w:color w:val="000000"/>
          <w:sz w:val="24"/>
        </w:rPr>
        <w:t>县城</w:t>
      </w:r>
      <w:r w:rsidR="005F1550" w:rsidRPr="00312588">
        <w:rPr>
          <w:rFonts w:ascii="宋体" w:hAnsi="宋体"/>
          <w:color w:val="000000"/>
          <w:sz w:val="24"/>
        </w:rPr>
        <w:t>区饮用水源</w:t>
      </w:r>
      <w:r w:rsidR="005F1550" w:rsidRPr="00312588">
        <w:rPr>
          <w:color w:val="000000"/>
          <w:sz w:val="24"/>
        </w:rPr>
        <w:t>保护区范围内</w:t>
      </w:r>
      <w:r w:rsidR="005F1550">
        <w:rPr>
          <w:rFonts w:ascii="宋体" w:hAnsi="宋体" w:cs="宋体"/>
          <w:sz w:val="24"/>
        </w:rPr>
        <w:t>。</w:t>
      </w:r>
    </w:p>
    <w:p w:rsidR="00B66CC1" w:rsidRPr="009D3D1A" w:rsidRDefault="0077212A">
      <w:pPr>
        <w:spacing w:line="500" w:lineRule="exact"/>
        <w:ind w:firstLineChars="200" w:firstLine="480"/>
        <w:rPr>
          <w:bCs/>
          <w:sz w:val="24"/>
        </w:rPr>
      </w:pPr>
      <w:r>
        <w:rPr>
          <w:rFonts w:hint="eastAsia"/>
          <w:bCs/>
          <w:color w:val="000000"/>
          <w:sz w:val="24"/>
        </w:rPr>
        <w:t>项目区域饮用水</w:t>
      </w:r>
      <w:r w:rsidR="00361AA4">
        <w:rPr>
          <w:rFonts w:hint="eastAsia"/>
          <w:bCs/>
          <w:color w:val="000000"/>
          <w:sz w:val="24"/>
        </w:rPr>
        <w:t>主要</w:t>
      </w:r>
      <w:r>
        <w:rPr>
          <w:rFonts w:hint="eastAsia"/>
          <w:bCs/>
          <w:color w:val="000000"/>
          <w:sz w:val="24"/>
        </w:rPr>
        <w:t>为分散供水，无集中式饮用水源，</w:t>
      </w:r>
      <w:r>
        <w:rPr>
          <w:bCs/>
          <w:color w:val="000000"/>
          <w:sz w:val="24"/>
        </w:rPr>
        <w:t>水井深</w:t>
      </w:r>
      <w:r w:rsidR="00361AA4">
        <w:rPr>
          <w:rFonts w:hint="eastAsia"/>
          <w:bCs/>
          <w:color w:val="000000"/>
          <w:sz w:val="24"/>
        </w:rPr>
        <w:t>15</w:t>
      </w:r>
      <w:r w:rsidRPr="00BF0861">
        <w:rPr>
          <w:bCs/>
          <w:color w:val="000000"/>
          <w:sz w:val="24"/>
        </w:rPr>
        <w:t>-60m</w:t>
      </w:r>
      <w:r w:rsidRPr="00BF0861">
        <w:rPr>
          <w:bCs/>
          <w:color w:val="000000"/>
          <w:sz w:val="24"/>
        </w:rPr>
        <w:t>，</w:t>
      </w:r>
      <w:r w:rsidR="006F7E34" w:rsidRPr="005D46C6">
        <w:rPr>
          <w:color w:val="000000" w:themeColor="text1"/>
          <w:sz w:val="24"/>
        </w:rPr>
        <w:t>未划分</w:t>
      </w:r>
      <w:r w:rsidR="006F7E34" w:rsidRPr="009D3D1A">
        <w:rPr>
          <w:sz w:val="24"/>
        </w:rPr>
        <w:t>饮用水水源保护区，</w:t>
      </w:r>
      <w:r w:rsidR="00B66CC1" w:rsidRPr="009D3D1A">
        <w:rPr>
          <w:sz w:val="24"/>
        </w:rPr>
        <w:t>也</w:t>
      </w:r>
      <w:r w:rsidR="00B66CC1" w:rsidRPr="009D3D1A">
        <w:rPr>
          <w:sz w:val="24"/>
          <w:szCs w:val="28"/>
        </w:rPr>
        <w:t>不在集中式饮用水水源准保护区以外的补给径流区，也</w:t>
      </w:r>
      <w:proofErr w:type="gramStart"/>
      <w:r w:rsidR="00B66CC1" w:rsidRPr="009D3D1A">
        <w:rPr>
          <w:sz w:val="24"/>
          <w:szCs w:val="28"/>
        </w:rPr>
        <w:t>不在未</w:t>
      </w:r>
      <w:proofErr w:type="gramEnd"/>
      <w:r w:rsidR="00B66CC1" w:rsidRPr="009D3D1A">
        <w:rPr>
          <w:sz w:val="24"/>
          <w:szCs w:val="28"/>
        </w:rPr>
        <w:t>划定准保护区的集中式饮用水水源及其保护区以外的补给径流区；周围无特殊地下水资源保护区以外的分布区等环境敏感区，周围地下水环境</w:t>
      </w:r>
      <w:r w:rsidR="00A5790B">
        <w:rPr>
          <w:rFonts w:hint="eastAsia"/>
          <w:sz w:val="24"/>
          <w:szCs w:val="28"/>
        </w:rPr>
        <w:t>较</w:t>
      </w:r>
      <w:r w:rsidR="00B66CC1" w:rsidRPr="009D3D1A">
        <w:rPr>
          <w:sz w:val="24"/>
          <w:szCs w:val="28"/>
        </w:rPr>
        <w:t>敏感，且</w:t>
      </w:r>
      <w:r w:rsidR="007B2B61" w:rsidRPr="009D3D1A">
        <w:rPr>
          <w:sz w:val="24"/>
          <w:szCs w:val="28"/>
        </w:rPr>
        <w:t>本项目</w:t>
      </w:r>
      <w:r w:rsidR="00B66CC1" w:rsidRPr="009D3D1A">
        <w:rPr>
          <w:sz w:val="24"/>
          <w:szCs w:val="28"/>
        </w:rPr>
        <w:t>为</w:t>
      </w:r>
      <w:r w:rsidR="00B66CC1" w:rsidRPr="009D3D1A">
        <w:rPr>
          <w:rFonts w:ascii="宋体" w:hAnsi="宋体" w:cs="宋体" w:hint="eastAsia"/>
          <w:sz w:val="24"/>
          <w:szCs w:val="28"/>
        </w:rPr>
        <w:t>Ⅲ</w:t>
      </w:r>
      <w:r w:rsidR="00B66CC1" w:rsidRPr="009D3D1A">
        <w:rPr>
          <w:sz w:val="24"/>
          <w:szCs w:val="28"/>
        </w:rPr>
        <w:t>类建设项目，</w:t>
      </w:r>
      <w:r w:rsidR="00B66CC1" w:rsidRPr="009D3D1A">
        <w:rPr>
          <w:sz w:val="24"/>
        </w:rPr>
        <w:t>根据《环境影响评价技术导则</w:t>
      </w:r>
      <w:r w:rsidR="00B66CC1" w:rsidRPr="009D3D1A">
        <w:rPr>
          <w:sz w:val="24"/>
        </w:rPr>
        <w:t xml:space="preserve"> </w:t>
      </w:r>
      <w:r w:rsidR="00B66CC1" w:rsidRPr="009D3D1A">
        <w:rPr>
          <w:sz w:val="24"/>
        </w:rPr>
        <w:t>地下水环境》（</w:t>
      </w:r>
      <w:r w:rsidR="00B66CC1" w:rsidRPr="009D3D1A">
        <w:rPr>
          <w:sz w:val="24"/>
        </w:rPr>
        <w:t>HJ610-2016</w:t>
      </w:r>
      <w:r w:rsidR="00B66CC1" w:rsidRPr="009D3D1A">
        <w:rPr>
          <w:sz w:val="24"/>
        </w:rPr>
        <w:t>），</w:t>
      </w:r>
      <w:r w:rsidR="00B66CC1" w:rsidRPr="009D3D1A">
        <w:rPr>
          <w:sz w:val="24"/>
          <w:szCs w:val="28"/>
        </w:rPr>
        <w:t>最终确定该拟建项目的地下水评价等级为三级。</w:t>
      </w:r>
    </w:p>
    <w:p w:rsidR="00B66CC1" w:rsidRPr="009D3D1A" w:rsidRDefault="00B66CC1">
      <w:pPr>
        <w:adjustRightInd w:val="0"/>
        <w:snapToGrid w:val="0"/>
        <w:spacing w:line="500" w:lineRule="exact"/>
        <w:ind w:firstLineChars="200" w:firstLine="480"/>
        <w:rPr>
          <w:sz w:val="24"/>
        </w:rPr>
      </w:pPr>
      <w:r w:rsidRPr="009D3D1A">
        <w:rPr>
          <w:sz w:val="24"/>
        </w:rPr>
        <w:t>按照《环境影响评价技术导则</w:t>
      </w:r>
      <w:r w:rsidRPr="009D3D1A">
        <w:rPr>
          <w:sz w:val="24"/>
        </w:rPr>
        <w:t>—</w:t>
      </w:r>
      <w:r w:rsidRPr="009D3D1A">
        <w:rPr>
          <w:sz w:val="24"/>
        </w:rPr>
        <w:t>地下水环境》（</w:t>
      </w:r>
      <w:r w:rsidRPr="009D3D1A">
        <w:rPr>
          <w:sz w:val="24"/>
        </w:rPr>
        <w:t>HJ610-2016</w:t>
      </w:r>
      <w:r w:rsidRPr="009D3D1A">
        <w:rPr>
          <w:sz w:val="24"/>
        </w:rPr>
        <w:t>），本次地下水预测根据区域水文地质，查阅相关资料，预测并分析本项目对地下水产生的影响，提出切实可行的环境保护措施与地下水环境影响跟踪监测计划。</w:t>
      </w:r>
    </w:p>
    <w:p w:rsidR="00B66CC1" w:rsidRPr="009D3D1A" w:rsidRDefault="00B66CC1">
      <w:pPr>
        <w:tabs>
          <w:tab w:val="right" w:leader="dot" w:pos="8647"/>
        </w:tabs>
        <w:adjustRightInd w:val="0"/>
        <w:snapToGrid w:val="0"/>
        <w:spacing w:line="500" w:lineRule="exact"/>
        <w:rPr>
          <w:rFonts w:eastAsia="黑体"/>
          <w:sz w:val="24"/>
        </w:rPr>
      </w:pPr>
      <w:r w:rsidRPr="009D3D1A">
        <w:rPr>
          <w:rFonts w:eastAsia="黑体"/>
          <w:sz w:val="24"/>
        </w:rPr>
        <w:t xml:space="preserve">4.2.3.2 </w:t>
      </w:r>
      <w:r w:rsidRPr="009D3D1A">
        <w:rPr>
          <w:rFonts w:eastAsia="黑体"/>
          <w:sz w:val="24"/>
        </w:rPr>
        <w:t>区域环境水文地质条件</w:t>
      </w:r>
    </w:p>
    <w:p w:rsidR="00CE73E7" w:rsidRPr="009D3D1A" w:rsidRDefault="00CE73E7" w:rsidP="00CE73E7">
      <w:pPr>
        <w:adjustRightInd w:val="0"/>
        <w:snapToGrid w:val="0"/>
        <w:spacing w:line="500" w:lineRule="exact"/>
        <w:ind w:firstLineChars="200" w:firstLine="480"/>
        <w:rPr>
          <w:sz w:val="24"/>
        </w:rPr>
      </w:pPr>
      <w:proofErr w:type="gramStart"/>
      <w:r w:rsidRPr="009D3D1A">
        <w:rPr>
          <w:sz w:val="24"/>
          <w:szCs w:val="20"/>
        </w:rPr>
        <w:lastRenderedPageBreak/>
        <w:t>评价区</w:t>
      </w:r>
      <w:proofErr w:type="gramEnd"/>
      <w:r w:rsidRPr="009D3D1A">
        <w:rPr>
          <w:sz w:val="24"/>
          <w:szCs w:val="20"/>
        </w:rPr>
        <w:t>浅层地下水流向与地表水流向一致自</w:t>
      </w:r>
      <w:r w:rsidR="008B16B4">
        <w:rPr>
          <w:rFonts w:hint="eastAsia"/>
          <w:sz w:val="24"/>
          <w:szCs w:val="20"/>
        </w:rPr>
        <w:t>西</w:t>
      </w:r>
      <w:r w:rsidRPr="009D3D1A">
        <w:rPr>
          <w:sz w:val="24"/>
          <w:szCs w:val="20"/>
        </w:rPr>
        <w:t>北向</w:t>
      </w:r>
      <w:r w:rsidR="008B16B4">
        <w:rPr>
          <w:rFonts w:hint="eastAsia"/>
          <w:sz w:val="24"/>
          <w:szCs w:val="20"/>
        </w:rPr>
        <w:t>东</w:t>
      </w:r>
      <w:r w:rsidRPr="009D3D1A">
        <w:rPr>
          <w:sz w:val="24"/>
          <w:szCs w:val="20"/>
        </w:rPr>
        <w:t>南，浅层及中深层地下水均属于第四系</w:t>
      </w:r>
      <w:proofErr w:type="gramStart"/>
      <w:r w:rsidRPr="009D3D1A">
        <w:rPr>
          <w:sz w:val="24"/>
          <w:szCs w:val="20"/>
        </w:rPr>
        <w:t>细砂类层孔隙</w:t>
      </w:r>
      <w:proofErr w:type="gramEnd"/>
      <w:r w:rsidRPr="009D3D1A">
        <w:rPr>
          <w:sz w:val="24"/>
          <w:szCs w:val="20"/>
        </w:rPr>
        <w:t>含水，补给形式包括降水入渗、界外地下水径流和地表水灌溉入渗等，以地表水入渗补给为主。</w:t>
      </w:r>
    </w:p>
    <w:p w:rsidR="00CE73E7" w:rsidRPr="009D3D1A" w:rsidRDefault="00CE73E7" w:rsidP="009D6812">
      <w:pPr>
        <w:adjustRightInd w:val="0"/>
        <w:snapToGrid w:val="0"/>
        <w:spacing w:line="500" w:lineRule="exact"/>
        <w:ind w:firstLineChars="200" w:firstLine="480"/>
        <w:rPr>
          <w:sz w:val="24"/>
          <w:szCs w:val="20"/>
        </w:rPr>
      </w:pPr>
      <w:r w:rsidRPr="009D3D1A">
        <w:rPr>
          <w:sz w:val="24"/>
          <w:szCs w:val="20"/>
        </w:rPr>
        <w:t>浅层地下水主要依靠大气补给，通过蒸发及下渗排泄，属孔隙性含水层，近年来由于地下水利用量大，导致浅层地下水几近疏干，其资源量及供给水平基本无法利用，区域</w:t>
      </w:r>
      <w:r w:rsidRPr="009D3D1A">
        <w:rPr>
          <w:sz w:val="24"/>
          <w:szCs w:val="20"/>
        </w:rPr>
        <w:t>50m</w:t>
      </w:r>
      <w:r w:rsidRPr="009D3D1A">
        <w:rPr>
          <w:sz w:val="24"/>
          <w:szCs w:val="20"/>
        </w:rPr>
        <w:t>以下中深层地下水位于细砂含水层，主要依靠越界径流补给，属承压水层，水质良好，是当地饮用和农灌利用的主力水资源。</w:t>
      </w:r>
    </w:p>
    <w:p w:rsidR="00B66CC1" w:rsidRPr="009D3D1A" w:rsidRDefault="00B66CC1">
      <w:pPr>
        <w:adjustRightInd w:val="0"/>
        <w:snapToGrid w:val="0"/>
        <w:spacing w:line="500" w:lineRule="exact"/>
        <w:ind w:firstLineChars="200" w:firstLine="480"/>
        <w:rPr>
          <w:bCs/>
          <w:sz w:val="24"/>
        </w:rPr>
      </w:pPr>
      <w:r w:rsidRPr="009D3D1A">
        <w:rPr>
          <w:sz w:val="24"/>
        </w:rPr>
        <w:t>根据现场调查及项目水文物探勘察结果，项目建设区配套农田灌溉</w:t>
      </w:r>
      <w:r w:rsidR="007B4AA9">
        <w:rPr>
          <w:rFonts w:hint="eastAsia"/>
          <w:sz w:val="24"/>
        </w:rPr>
        <w:t>区</w:t>
      </w:r>
      <w:r w:rsidRPr="009D3D1A">
        <w:rPr>
          <w:sz w:val="24"/>
        </w:rPr>
        <w:t>10m</w:t>
      </w:r>
      <w:r w:rsidRPr="009D3D1A">
        <w:rPr>
          <w:sz w:val="24"/>
        </w:rPr>
        <w:t>以上地层为粘土覆盖层，分布连续稳定，包气带渗透系数为</w:t>
      </w:r>
      <w:r w:rsidRPr="009D3D1A">
        <w:rPr>
          <w:bCs/>
          <w:sz w:val="24"/>
        </w:rPr>
        <w:t>5×10</w:t>
      </w:r>
      <w:r w:rsidRPr="009D3D1A">
        <w:rPr>
          <w:bCs/>
          <w:sz w:val="24"/>
          <w:vertAlign w:val="superscript"/>
        </w:rPr>
        <w:t>-6</w:t>
      </w:r>
      <w:r w:rsidRPr="009D3D1A">
        <w:rPr>
          <w:bCs/>
          <w:sz w:val="24"/>
        </w:rPr>
        <w:t>m/s</w:t>
      </w:r>
      <w:r w:rsidRPr="009D3D1A">
        <w:rPr>
          <w:bCs/>
          <w:sz w:val="24"/>
        </w:rPr>
        <w:t>，对于区域浅层地下水有着较有效的防渗，属于不易污染区域，项目无废水外排，其建设对地下水的潜在影响因素又包括养殖区、粪</w:t>
      </w:r>
      <w:proofErr w:type="gramStart"/>
      <w:r w:rsidRPr="009D3D1A">
        <w:rPr>
          <w:bCs/>
          <w:sz w:val="24"/>
        </w:rPr>
        <w:t>污治理</w:t>
      </w:r>
      <w:proofErr w:type="gramEnd"/>
      <w:r w:rsidRPr="009D3D1A">
        <w:rPr>
          <w:bCs/>
          <w:sz w:val="24"/>
        </w:rPr>
        <w:t>区及配套</w:t>
      </w:r>
      <w:proofErr w:type="gramStart"/>
      <w:r w:rsidRPr="009D3D1A">
        <w:rPr>
          <w:bCs/>
          <w:sz w:val="24"/>
        </w:rPr>
        <w:t>施肥区</w:t>
      </w:r>
      <w:proofErr w:type="gramEnd"/>
      <w:r w:rsidRPr="009D3D1A">
        <w:rPr>
          <w:bCs/>
          <w:sz w:val="24"/>
        </w:rPr>
        <w:t>污水随地表径流下渗造成对浅层地下水的污染。为避免项目的建设对当地浅层地下水的污染影响，在场区</w:t>
      </w:r>
      <w:proofErr w:type="gramStart"/>
      <w:r w:rsidRPr="009D3D1A">
        <w:rPr>
          <w:bCs/>
          <w:sz w:val="24"/>
        </w:rPr>
        <w:t>各设施</w:t>
      </w:r>
      <w:proofErr w:type="gramEnd"/>
      <w:r w:rsidRPr="009D3D1A">
        <w:rPr>
          <w:bCs/>
          <w:sz w:val="24"/>
        </w:rPr>
        <w:t>区采取相应的防渗结构，以阻断污染区地表与地下水补给通道，配套农田区建设严格定量施肥作业制度，以防止耕作层土壤</w:t>
      </w:r>
      <w:proofErr w:type="gramStart"/>
      <w:r w:rsidRPr="009D3D1A">
        <w:rPr>
          <w:bCs/>
          <w:sz w:val="24"/>
        </w:rPr>
        <w:t>适载污染</w:t>
      </w:r>
      <w:proofErr w:type="gramEnd"/>
      <w:r w:rsidRPr="009D3D1A">
        <w:rPr>
          <w:bCs/>
          <w:sz w:val="24"/>
        </w:rPr>
        <w:t>物质向浅层地下水层迁移的可能，建设地下水污染监控设施和定期监测制度，适时发放重点</w:t>
      </w:r>
      <w:proofErr w:type="gramStart"/>
      <w:r w:rsidRPr="009D3D1A">
        <w:rPr>
          <w:bCs/>
          <w:sz w:val="24"/>
        </w:rPr>
        <w:t>监控区</w:t>
      </w:r>
      <w:proofErr w:type="gramEnd"/>
      <w:r w:rsidRPr="009D3D1A">
        <w:rPr>
          <w:bCs/>
          <w:sz w:val="24"/>
        </w:rPr>
        <w:t>地下水污染动向，从而采取有效的补救措施。</w:t>
      </w:r>
    </w:p>
    <w:p w:rsidR="001757D7" w:rsidRPr="009D3D1A" w:rsidRDefault="001757D7" w:rsidP="001757D7">
      <w:pPr>
        <w:adjustRightInd w:val="0"/>
        <w:snapToGrid w:val="0"/>
        <w:spacing w:line="500" w:lineRule="exact"/>
        <w:ind w:firstLineChars="200" w:firstLine="480"/>
        <w:rPr>
          <w:sz w:val="24"/>
        </w:rPr>
      </w:pPr>
      <w:r w:rsidRPr="009D3D1A">
        <w:rPr>
          <w:sz w:val="24"/>
        </w:rPr>
        <w:t>项目位于</w:t>
      </w:r>
      <w:r w:rsidR="0077212A">
        <w:rPr>
          <w:rFonts w:ascii="宋体" w:hAnsi="宋体" w:cs="宋体" w:hint="eastAsia"/>
          <w:sz w:val="24"/>
        </w:rPr>
        <w:t>内乡县余关镇朱沟村</w:t>
      </w:r>
      <w:r w:rsidRPr="009D3D1A">
        <w:rPr>
          <w:sz w:val="24"/>
        </w:rPr>
        <w:t>，场区及周边没有</w:t>
      </w:r>
      <w:r w:rsidR="009D7CEC" w:rsidRPr="009D3D1A">
        <w:rPr>
          <w:sz w:val="24"/>
        </w:rPr>
        <w:t>断层、河流、地形分水岭、自然边界等</w:t>
      </w:r>
      <w:r w:rsidRPr="009D3D1A">
        <w:rPr>
          <w:sz w:val="24"/>
        </w:rPr>
        <w:t>，地势平坦，均属平原地带，地下水流向基本与地表水流向一致。地下水主要为浅层、深层地下水，区域地下水走向为自</w:t>
      </w:r>
      <w:r w:rsidR="008B16B4">
        <w:rPr>
          <w:rFonts w:hint="eastAsia"/>
          <w:sz w:val="24"/>
        </w:rPr>
        <w:t>西</w:t>
      </w:r>
      <w:r w:rsidRPr="009D3D1A">
        <w:rPr>
          <w:sz w:val="24"/>
        </w:rPr>
        <w:t>北向</w:t>
      </w:r>
      <w:r w:rsidR="008B16B4">
        <w:rPr>
          <w:rFonts w:hint="eastAsia"/>
          <w:sz w:val="24"/>
        </w:rPr>
        <w:t>东</w:t>
      </w:r>
      <w:r w:rsidRPr="009D3D1A">
        <w:rPr>
          <w:sz w:val="24"/>
        </w:rPr>
        <w:t>南；场区取水为自备井，取自深层地下水，埋深</w:t>
      </w:r>
      <w:r w:rsidR="00415DB0">
        <w:rPr>
          <w:rFonts w:hint="eastAsia"/>
          <w:sz w:val="24"/>
        </w:rPr>
        <w:t>120</w:t>
      </w:r>
      <w:r w:rsidRPr="009D3D1A">
        <w:rPr>
          <w:sz w:val="24"/>
        </w:rPr>
        <w:t>m</w:t>
      </w:r>
      <w:r w:rsidRPr="009D3D1A">
        <w:rPr>
          <w:sz w:val="24"/>
        </w:rPr>
        <w:t>。区域浅层地下水补给来源主要为大气降水。</w:t>
      </w:r>
    </w:p>
    <w:p w:rsidR="00B66CC1" w:rsidRPr="009D3D1A" w:rsidRDefault="00B66CC1">
      <w:pPr>
        <w:adjustRightInd w:val="0"/>
        <w:snapToGrid w:val="0"/>
        <w:spacing w:line="500" w:lineRule="exact"/>
        <w:rPr>
          <w:rFonts w:eastAsia="黑体"/>
          <w:sz w:val="24"/>
        </w:rPr>
      </w:pPr>
      <w:r w:rsidRPr="009D3D1A">
        <w:rPr>
          <w:rFonts w:eastAsia="黑体"/>
          <w:sz w:val="24"/>
        </w:rPr>
        <w:t xml:space="preserve">4.2.3.3 </w:t>
      </w:r>
      <w:r w:rsidRPr="009D3D1A">
        <w:rPr>
          <w:rFonts w:eastAsia="黑体"/>
          <w:sz w:val="24"/>
        </w:rPr>
        <w:t>地下水环境影响分析</w:t>
      </w:r>
    </w:p>
    <w:p w:rsidR="00B66CC1" w:rsidRPr="009D3D1A" w:rsidRDefault="00B66CC1">
      <w:pPr>
        <w:adjustRightInd w:val="0"/>
        <w:snapToGrid w:val="0"/>
        <w:spacing w:line="520" w:lineRule="exact"/>
        <w:ind w:firstLineChars="200" w:firstLine="480"/>
        <w:rPr>
          <w:sz w:val="24"/>
        </w:rPr>
      </w:pPr>
      <w:r w:rsidRPr="009D3D1A">
        <w:rPr>
          <w:sz w:val="24"/>
        </w:rPr>
        <w:t>项目建成投产后，养殖废水</w:t>
      </w:r>
      <w:r w:rsidR="008B16B4">
        <w:rPr>
          <w:rFonts w:hint="eastAsia"/>
          <w:sz w:val="24"/>
        </w:rPr>
        <w:t>、生活污水</w:t>
      </w:r>
      <w:r w:rsidRPr="009D3D1A">
        <w:rPr>
          <w:sz w:val="24"/>
        </w:rPr>
        <w:t>全部经污水处理设施处理后还田综合利用，对地下水的影响主要为场区内污水处理站及沼液储存池防渗措施不到位导致的废水下渗对地下水的影响；猪粪、沼渣乱堆乱放，可能转入环境空气或地表水体，并通过下渗影响到地下水环境；废水的还田利用可能对地下水质产生影响。</w:t>
      </w:r>
      <w:r w:rsidRPr="009D3D1A">
        <w:rPr>
          <w:sz w:val="24"/>
        </w:rPr>
        <w:t xml:space="preserve"> </w:t>
      </w:r>
    </w:p>
    <w:p w:rsidR="00B66CC1" w:rsidRPr="009D3D1A" w:rsidRDefault="00B66CC1">
      <w:pPr>
        <w:adjustRightInd w:val="0"/>
        <w:snapToGrid w:val="0"/>
        <w:spacing w:line="520" w:lineRule="exact"/>
        <w:ind w:firstLineChars="200" w:firstLine="480"/>
        <w:rPr>
          <w:sz w:val="24"/>
        </w:rPr>
      </w:pPr>
      <w:r w:rsidRPr="009D3D1A">
        <w:rPr>
          <w:sz w:val="24"/>
        </w:rPr>
        <w:t>污染物对地下水的影响主要是由于降雨或废水排放等通过垂直渗透进入包气带，进入包气带的污染物在物理、化学和生物作用下吸附、转化、迁移和分解</w:t>
      </w:r>
      <w:r w:rsidRPr="009D3D1A">
        <w:rPr>
          <w:sz w:val="24"/>
        </w:rPr>
        <w:lastRenderedPageBreak/>
        <w:t>后输入地下水。</w:t>
      </w:r>
      <w:r w:rsidRPr="009D3D1A">
        <w:rPr>
          <w:sz w:val="24"/>
        </w:rPr>
        <w:t xml:space="preserve"> </w:t>
      </w:r>
      <w:r w:rsidRPr="009D3D1A">
        <w:rPr>
          <w:sz w:val="24"/>
        </w:rPr>
        <w:t>因此，包气带是联接地面污染物的净化场所和防护层。一般说来，</w:t>
      </w:r>
      <w:proofErr w:type="gramStart"/>
      <w:r w:rsidRPr="009D3D1A">
        <w:rPr>
          <w:sz w:val="24"/>
        </w:rPr>
        <w:t>土壤粒细而</w:t>
      </w:r>
      <w:proofErr w:type="gramEnd"/>
      <w:r w:rsidRPr="009D3D1A">
        <w:rPr>
          <w:sz w:val="24"/>
        </w:rPr>
        <w:t>紧密，渗透性差，则污染慢；反之，颗粒大松散，渗透性能良好则污染重。</w:t>
      </w:r>
    </w:p>
    <w:p w:rsidR="00B66CC1" w:rsidRPr="009D3D1A" w:rsidRDefault="00B66CC1">
      <w:pPr>
        <w:adjustRightInd w:val="0"/>
        <w:snapToGrid w:val="0"/>
        <w:spacing w:line="500" w:lineRule="exact"/>
        <w:ind w:firstLineChars="200" w:firstLine="480"/>
        <w:rPr>
          <w:sz w:val="24"/>
        </w:rPr>
      </w:pPr>
      <w:r w:rsidRPr="009D3D1A">
        <w:rPr>
          <w:sz w:val="24"/>
        </w:rPr>
        <w:t>（</w:t>
      </w:r>
      <w:r w:rsidRPr="009D3D1A">
        <w:rPr>
          <w:sz w:val="24"/>
        </w:rPr>
        <w:t>1</w:t>
      </w:r>
      <w:r w:rsidRPr="009D3D1A">
        <w:rPr>
          <w:sz w:val="24"/>
        </w:rPr>
        <w:t>）场区对地下水的影响</w:t>
      </w:r>
    </w:p>
    <w:p w:rsidR="00B66CC1" w:rsidRPr="009D3D1A" w:rsidRDefault="00B66CC1">
      <w:pPr>
        <w:adjustRightInd w:val="0"/>
        <w:snapToGrid w:val="0"/>
        <w:spacing w:line="500" w:lineRule="exact"/>
        <w:ind w:firstLineChars="200" w:firstLine="480"/>
        <w:rPr>
          <w:sz w:val="24"/>
        </w:rPr>
      </w:pPr>
      <w:r w:rsidRPr="009D3D1A">
        <w:rPr>
          <w:sz w:val="24"/>
        </w:rPr>
        <w:t>场区包括养殖区、</w:t>
      </w:r>
      <w:proofErr w:type="gramStart"/>
      <w:r w:rsidR="008F28D4">
        <w:rPr>
          <w:rFonts w:hint="eastAsia"/>
          <w:sz w:val="24"/>
        </w:rPr>
        <w:t>固粪处理</w:t>
      </w:r>
      <w:proofErr w:type="gramEnd"/>
      <w:r w:rsidR="008F28D4">
        <w:rPr>
          <w:rFonts w:hint="eastAsia"/>
          <w:sz w:val="24"/>
        </w:rPr>
        <w:t>区</w:t>
      </w:r>
      <w:r w:rsidR="0077212A">
        <w:rPr>
          <w:rFonts w:hint="eastAsia"/>
          <w:sz w:val="24"/>
        </w:rPr>
        <w:t>、</w:t>
      </w:r>
      <w:r w:rsidRPr="009D3D1A">
        <w:rPr>
          <w:sz w:val="24"/>
        </w:rPr>
        <w:t>沼液储存池以及污水管线等。其对地下水影响的主要途径为贮存的养殖废水直接下渗或粪便堆存过程中粪便所含污水渗漏对浅层地下水构成影响。</w:t>
      </w:r>
    </w:p>
    <w:p w:rsidR="00B66CC1" w:rsidRDefault="00B66CC1">
      <w:pPr>
        <w:adjustRightInd w:val="0"/>
        <w:snapToGrid w:val="0"/>
        <w:spacing w:line="500" w:lineRule="exact"/>
        <w:ind w:firstLineChars="200" w:firstLine="480"/>
        <w:rPr>
          <w:sz w:val="24"/>
        </w:rPr>
      </w:pPr>
      <w:r w:rsidRPr="009D3D1A">
        <w:rPr>
          <w:sz w:val="24"/>
        </w:rPr>
        <w:t>根据区域水文地质资料，项目区包气带中地下埋深</w:t>
      </w:r>
      <w:r w:rsidRPr="009D3D1A">
        <w:rPr>
          <w:sz w:val="24"/>
        </w:rPr>
        <w:t>10m</w:t>
      </w:r>
      <w:r w:rsidRPr="009D3D1A">
        <w:rPr>
          <w:sz w:val="24"/>
        </w:rPr>
        <w:t>处仍为粘土层，渗透系数低，可有效防止污水下渗的污染，同时为防止渗漏风险，评价要求对场区各部分做好防渗处理及地下水监测工作。项目区地下水污染防治措施详见表</w:t>
      </w:r>
      <w:r w:rsidRPr="009D3D1A">
        <w:rPr>
          <w:sz w:val="24"/>
        </w:rPr>
        <w:t>4-2</w:t>
      </w:r>
      <w:r w:rsidR="002D5B87">
        <w:rPr>
          <w:rFonts w:hint="eastAsia"/>
          <w:sz w:val="24"/>
        </w:rPr>
        <w:t>8</w:t>
      </w:r>
      <w:r w:rsidRPr="009D3D1A">
        <w:rPr>
          <w:sz w:val="24"/>
        </w:rPr>
        <w:t>。</w:t>
      </w:r>
    </w:p>
    <w:p w:rsidR="00B66CC1" w:rsidRPr="009D3D1A" w:rsidRDefault="00B66CC1">
      <w:pPr>
        <w:adjustRightInd w:val="0"/>
        <w:snapToGrid w:val="0"/>
        <w:spacing w:line="520" w:lineRule="exact"/>
        <w:ind w:firstLineChars="200" w:firstLine="482"/>
        <w:rPr>
          <w:b/>
          <w:sz w:val="24"/>
        </w:rPr>
      </w:pPr>
      <w:r w:rsidRPr="009D3D1A">
        <w:rPr>
          <w:b/>
          <w:sz w:val="24"/>
        </w:rPr>
        <w:t>表</w:t>
      </w:r>
      <w:r w:rsidRPr="009D3D1A">
        <w:rPr>
          <w:b/>
          <w:sz w:val="24"/>
        </w:rPr>
        <w:t>4-2</w:t>
      </w:r>
      <w:r w:rsidR="002D5B87">
        <w:rPr>
          <w:rFonts w:hint="eastAsia"/>
          <w:b/>
          <w:sz w:val="24"/>
        </w:rPr>
        <w:t>8</w:t>
      </w:r>
      <w:r w:rsidRPr="009D3D1A">
        <w:rPr>
          <w:b/>
          <w:sz w:val="24"/>
        </w:rPr>
        <w:t xml:space="preserve">           </w:t>
      </w:r>
      <w:r w:rsidRPr="009D3D1A">
        <w:rPr>
          <w:b/>
          <w:sz w:val="24"/>
        </w:rPr>
        <w:t>项目污染地下水途径及防治措施一览表</w:t>
      </w:r>
    </w:p>
    <w:tbl>
      <w:tblPr>
        <w:tblW w:w="911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30"/>
        <w:gridCol w:w="1045"/>
        <w:gridCol w:w="5224"/>
        <w:gridCol w:w="2317"/>
      </w:tblGrid>
      <w:tr w:rsidR="00E62ADC" w:rsidRPr="009D3D1A" w:rsidTr="0077212A">
        <w:trPr>
          <w:trHeight w:val="340"/>
          <w:jc w:val="center"/>
        </w:trPr>
        <w:tc>
          <w:tcPr>
            <w:tcW w:w="530" w:type="dxa"/>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rFonts w:eastAsia="黑体"/>
                <w:szCs w:val="21"/>
              </w:rPr>
            </w:pPr>
            <w:r w:rsidRPr="009D3D1A">
              <w:rPr>
                <w:rFonts w:eastAsia="黑体"/>
                <w:szCs w:val="21"/>
              </w:rPr>
              <w:t>序号</w:t>
            </w:r>
          </w:p>
        </w:tc>
        <w:tc>
          <w:tcPr>
            <w:tcW w:w="1045" w:type="dxa"/>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rFonts w:eastAsia="黑体"/>
                <w:szCs w:val="21"/>
              </w:rPr>
            </w:pPr>
            <w:r w:rsidRPr="009D3D1A">
              <w:rPr>
                <w:rFonts w:eastAsia="黑体"/>
                <w:szCs w:val="21"/>
              </w:rPr>
              <w:t>项目</w:t>
            </w:r>
          </w:p>
        </w:tc>
        <w:tc>
          <w:tcPr>
            <w:tcW w:w="5224" w:type="dxa"/>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rFonts w:eastAsia="黑体"/>
                <w:szCs w:val="21"/>
              </w:rPr>
            </w:pPr>
            <w:r w:rsidRPr="009D3D1A">
              <w:rPr>
                <w:rFonts w:eastAsia="黑体"/>
                <w:szCs w:val="21"/>
              </w:rPr>
              <w:t>保护措施</w:t>
            </w:r>
          </w:p>
        </w:tc>
        <w:tc>
          <w:tcPr>
            <w:tcW w:w="2317" w:type="dxa"/>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rFonts w:eastAsia="黑体"/>
                <w:szCs w:val="21"/>
              </w:rPr>
            </w:pPr>
            <w:r w:rsidRPr="009D3D1A">
              <w:rPr>
                <w:rFonts w:eastAsia="黑体"/>
                <w:szCs w:val="21"/>
              </w:rPr>
              <w:t>达到效果</w:t>
            </w:r>
          </w:p>
        </w:tc>
      </w:tr>
      <w:tr w:rsidR="00E62ADC" w:rsidRPr="009D3D1A" w:rsidTr="0077212A">
        <w:trPr>
          <w:trHeight w:val="340"/>
          <w:jc w:val="center"/>
        </w:trPr>
        <w:tc>
          <w:tcPr>
            <w:tcW w:w="530" w:type="dxa"/>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r w:rsidRPr="009D3D1A">
              <w:rPr>
                <w:szCs w:val="21"/>
              </w:rPr>
              <w:t>1</w:t>
            </w:r>
          </w:p>
        </w:tc>
        <w:tc>
          <w:tcPr>
            <w:tcW w:w="1045" w:type="dxa"/>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r w:rsidRPr="009D3D1A">
              <w:rPr>
                <w:szCs w:val="21"/>
              </w:rPr>
              <w:t>沼液储存池</w:t>
            </w:r>
          </w:p>
        </w:tc>
        <w:tc>
          <w:tcPr>
            <w:tcW w:w="5224" w:type="dxa"/>
            <w:tcMar>
              <w:left w:w="0" w:type="dxa"/>
              <w:right w:w="0" w:type="dxa"/>
            </w:tcMar>
            <w:vAlign w:val="center"/>
          </w:tcPr>
          <w:p w:rsidR="00B66CC1" w:rsidRPr="009D3D1A" w:rsidRDefault="00B66CC1" w:rsidP="0077212A">
            <w:pPr>
              <w:tabs>
                <w:tab w:val="right" w:leader="dot" w:pos="8647"/>
              </w:tabs>
              <w:adjustRightInd w:val="0"/>
              <w:snapToGrid w:val="0"/>
              <w:spacing w:line="320" w:lineRule="atLeast"/>
              <w:rPr>
                <w:szCs w:val="21"/>
              </w:rPr>
            </w:pPr>
            <w:r w:rsidRPr="009D3D1A">
              <w:rPr>
                <w:szCs w:val="21"/>
              </w:rPr>
              <w:t>沼液储存池为满足农闲期沼液产生量，池容设计为</w:t>
            </w:r>
            <w:r w:rsidR="0077212A">
              <w:rPr>
                <w:rFonts w:hint="eastAsia"/>
                <w:szCs w:val="21"/>
              </w:rPr>
              <w:t>62000</w:t>
            </w:r>
            <w:r w:rsidRPr="009D3D1A">
              <w:rPr>
                <w:szCs w:val="21"/>
              </w:rPr>
              <w:t>m</w:t>
            </w:r>
            <w:r w:rsidRPr="009D3D1A">
              <w:rPr>
                <w:szCs w:val="21"/>
                <w:vertAlign w:val="superscript"/>
              </w:rPr>
              <w:t>3</w:t>
            </w:r>
            <w:r w:rsidRPr="009D3D1A">
              <w:rPr>
                <w:szCs w:val="21"/>
              </w:rPr>
              <w:t>，</w:t>
            </w:r>
            <w:r w:rsidR="00CE73E7" w:rsidRPr="009D3D1A">
              <w:rPr>
                <w:szCs w:val="21"/>
              </w:rPr>
              <w:t>能够满足项目沼液储存要求，</w:t>
            </w:r>
            <w:r w:rsidRPr="009D3D1A">
              <w:rPr>
                <w:szCs w:val="21"/>
              </w:rPr>
              <w:t>并采用</w:t>
            </w:r>
            <w:r w:rsidRPr="009D3D1A">
              <w:rPr>
                <w:szCs w:val="21"/>
              </w:rPr>
              <w:t>HDPE</w:t>
            </w:r>
            <w:r w:rsidRPr="009D3D1A">
              <w:rPr>
                <w:szCs w:val="21"/>
              </w:rPr>
              <w:t>膜防渗处理措施，合理控制施肥频次和施肥量，尽量避开雨天施肥。</w:t>
            </w:r>
          </w:p>
        </w:tc>
        <w:tc>
          <w:tcPr>
            <w:tcW w:w="2317" w:type="dxa"/>
            <w:vMerge w:val="restart"/>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r w:rsidRPr="009D3D1A">
              <w:rPr>
                <w:szCs w:val="21"/>
              </w:rPr>
              <w:t>各反应池及</w:t>
            </w:r>
            <w:proofErr w:type="gramStart"/>
            <w:r w:rsidRPr="009D3D1A">
              <w:rPr>
                <w:szCs w:val="21"/>
              </w:rPr>
              <w:t>储存池均符合</w:t>
            </w:r>
            <w:proofErr w:type="gramEnd"/>
            <w:r w:rsidRPr="009D3D1A">
              <w:rPr>
                <w:szCs w:val="21"/>
              </w:rPr>
              <w:t>《规模化畜禽养殖场沼气工程设计规范》（</w:t>
            </w:r>
            <w:r w:rsidRPr="009D3D1A">
              <w:rPr>
                <w:szCs w:val="21"/>
              </w:rPr>
              <w:t>NY/T1222</w:t>
            </w:r>
            <w:r w:rsidRPr="009D3D1A">
              <w:rPr>
                <w:szCs w:val="21"/>
              </w:rPr>
              <w:t>）和《混凝土结构设计规范》（</w:t>
            </w:r>
            <w:r w:rsidRPr="009D3D1A">
              <w:rPr>
                <w:szCs w:val="21"/>
              </w:rPr>
              <w:t>GB50010</w:t>
            </w:r>
            <w:r w:rsidRPr="009D3D1A">
              <w:rPr>
                <w:szCs w:val="21"/>
              </w:rPr>
              <w:t>）的要求，应具备</w:t>
            </w:r>
            <w:r w:rsidRPr="009D3D1A">
              <w:rPr>
                <w:szCs w:val="21"/>
              </w:rPr>
              <w:t>“</w:t>
            </w:r>
            <w:r w:rsidRPr="009D3D1A">
              <w:rPr>
                <w:szCs w:val="21"/>
              </w:rPr>
              <w:t>防渗、防雨、防溢</w:t>
            </w:r>
            <w:r w:rsidRPr="009D3D1A">
              <w:rPr>
                <w:szCs w:val="21"/>
              </w:rPr>
              <w:t>”</w:t>
            </w:r>
            <w:r w:rsidRPr="009D3D1A">
              <w:rPr>
                <w:szCs w:val="21"/>
              </w:rPr>
              <w:t>的三防措施；畜禽粪便的贮存相关要求，应具备防渗、防风、防雨的</w:t>
            </w:r>
            <w:r w:rsidRPr="009D3D1A">
              <w:rPr>
                <w:szCs w:val="21"/>
              </w:rPr>
              <w:t>“</w:t>
            </w:r>
            <w:r w:rsidRPr="009D3D1A">
              <w:rPr>
                <w:szCs w:val="21"/>
              </w:rPr>
              <w:t>三防</w:t>
            </w:r>
            <w:r w:rsidRPr="009D3D1A">
              <w:rPr>
                <w:szCs w:val="21"/>
              </w:rPr>
              <w:t>”</w:t>
            </w:r>
            <w:r w:rsidRPr="009D3D1A">
              <w:rPr>
                <w:szCs w:val="21"/>
              </w:rPr>
              <w:t>措施，雨污分流</w:t>
            </w:r>
          </w:p>
          <w:p w:rsidR="00B66CC1" w:rsidRPr="009D3D1A" w:rsidRDefault="00B66CC1">
            <w:pPr>
              <w:tabs>
                <w:tab w:val="right" w:leader="dot" w:pos="8647"/>
              </w:tabs>
              <w:adjustRightInd w:val="0"/>
              <w:snapToGrid w:val="0"/>
              <w:spacing w:line="320" w:lineRule="atLeast"/>
              <w:jc w:val="center"/>
              <w:rPr>
                <w:szCs w:val="21"/>
              </w:rPr>
            </w:pPr>
            <w:r w:rsidRPr="009D3D1A">
              <w:rPr>
                <w:szCs w:val="21"/>
              </w:rPr>
              <w:t>满足《畜禽养殖业污染防治技术规范》（</w:t>
            </w:r>
            <w:r w:rsidRPr="009D3D1A">
              <w:rPr>
                <w:szCs w:val="21"/>
              </w:rPr>
              <w:t>HJ/T81-2001</w:t>
            </w:r>
            <w:r w:rsidRPr="009D3D1A">
              <w:rPr>
                <w:szCs w:val="21"/>
              </w:rPr>
              <w:t>）要求</w:t>
            </w:r>
          </w:p>
        </w:tc>
      </w:tr>
      <w:tr w:rsidR="00E62ADC" w:rsidRPr="009D3D1A" w:rsidTr="0077212A">
        <w:trPr>
          <w:trHeight w:val="340"/>
          <w:jc w:val="center"/>
        </w:trPr>
        <w:tc>
          <w:tcPr>
            <w:tcW w:w="530" w:type="dxa"/>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r w:rsidRPr="009D3D1A">
              <w:rPr>
                <w:szCs w:val="21"/>
              </w:rPr>
              <w:t>2</w:t>
            </w:r>
          </w:p>
        </w:tc>
        <w:tc>
          <w:tcPr>
            <w:tcW w:w="1045" w:type="dxa"/>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r w:rsidRPr="009D3D1A">
              <w:rPr>
                <w:szCs w:val="21"/>
              </w:rPr>
              <w:t>养殖区</w:t>
            </w:r>
          </w:p>
        </w:tc>
        <w:tc>
          <w:tcPr>
            <w:tcW w:w="5224" w:type="dxa"/>
            <w:tcMar>
              <w:left w:w="0" w:type="dxa"/>
              <w:right w:w="0" w:type="dxa"/>
            </w:tcMar>
            <w:vAlign w:val="center"/>
          </w:tcPr>
          <w:p w:rsidR="00B66CC1" w:rsidRPr="009D3D1A" w:rsidRDefault="00B66CC1">
            <w:pPr>
              <w:tabs>
                <w:tab w:val="right" w:leader="dot" w:pos="8647"/>
              </w:tabs>
              <w:adjustRightInd w:val="0"/>
              <w:snapToGrid w:val="0"/>
              <w:spacing w:line="320" w:lineRule="atLeast"/>
              <w:rPr>
                <w:szCs w:val="21"/>
              </w:rPr>
            </w:pPr>
            <w:r w:rsidRPr="009D3D1A">
              <w:rPr>
                <w:szCs w:val="21"/>
              </w:rPr>
              <w:t>养殖区猪舍底部采用混凝土防渗</w:t>
            </w:r>
          </w:p>
        </w:tc>
        <w:tc>
          <w:tcPr>
            <w:tcW w:w="2317" w:type="dxa"/>
            <w:vMerge/>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p>
        </w:tc>
      </w:tr>
      <w:tr w:rsidR="00E62ADC" w:rsidRPr="009D3D1A" w:rsidTr="0077212A">
        <w:trPr>
          <w:trHeight w:val="340"/>
          <w:jc w:val="center"/>
        </w:trPr>
        <w:tc>
          <w:tcPr>
            <w:tcW w:w="530" w:type="dxa"/>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r w:rsidRPr="009D3D1A">
              <w:rPr>
                <w:szCs w:val="21"/>
              </w:rPr>
              <w:t>3</w:t>
            </w:r>
          </w:p>
        </w:tc>
        <w:tc>
          <w:tcPr>
            <w:tcW w:w="1045" w:type="dxa"/>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r w:rsidRPr="009D3D1A">
              <w:rPr>
                <w:szCs w:val="21"/>
              </w:rPr>
              <w:t>粪污处理系统</w:t>
            </w:r>
          </w:p>
        </w:tc>
        <w:tc>
          <w:tcPr>
            <w:tcW w:w="5224" w:type="dxa"/>
            <w:tcMar>
              <w:left w:w="0" w:type="dxa"/>
              <w:right w:w="0" w:type="dxa"/>
            </w:tcMar>
            <w:vAlign w:val="center"/>
          </w:tcPr>
          <w:p w:rsidR="00B66CC1" w:rsidRPr="009D3D1A" w:rsidRDefault="00B66CC1">
            <w:pPr>
              <w:tabs>
                <w:tab w:val="right" w:leader="dot" w:pos="8647"/>
              </w:tabs>
              <w:adjustRightInd w:val="0"/>
              <w:snapToGrid w:val="0"/>
              <w:spacing w:line="320" w:lineRule="atLeast"/>
              <w:rPr>
                <w:szCs w:val="21"/>
              </w:rPr>
            </w:pPr>
            <w:r w:rsidRPr="009D3D1A">
              <w:rPr>
                <w:szCs w:val="21"/>
              </w:rPr>
              <w:t>在清场夯压的基础上做好混凝土防渗，严格做好防渗措施</w:t>
            </w:r>
          </w:p>
        </w:tc>
        <w:tc>
          <w:tcPr>
            <w:tcW w:w="2317" w:type="dxa"/>
            <w:vMerge/>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p>
        </w:tc>
      </w:tr>
      <w:tr w:rsidR="00E62ADC" w:rsidRPr="009D3D1A" w:rsidTr="0077212A">
        <w:trPr>
          <w:trHeight w:val="340"/>
          <w:jc w:val="center"/>
        </w:trPr>
        <w:tc>
          <w:tcPr>
            <w:tcW w:w="530" w:type="dxa"/>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r w:rsidRPr="009D3D1A">
              <w:rPr>
                <w:szCs w:val="21"/>
              </w:rPr>
              <w:t>4</w:t>
            </w:r>
          </w:p>
        </w:tc>
        <w:tc>
          <w:tcPr>
            <w:tcW w:w="1045" w:type="dxa"/>
            <w:tcMar>
              <w:left w:w="0" w:type="dxa"/>
              <w:right w:w="0" w:type="dxa"/>
            </w:tcMar>
            <w:vAlign w:val="center"/>
          </w:tcPr>
          <w:p w:rsidR="00B66CC1" w:rsidRPr="009D3D1A" w:rsidRDefault="008F28D4">
            <w:pPr>
              <w:tabs>
                <w:tab w:val="right" w:leader="dot" w:pos="8647"/>
              </w:tabs>
              <w:adjustRightInd w:val="0"/>
              <w:snapToGrid w:val="0"/>
              <w:spacing w:line="320" w:lineRule="atLeast"/>
              <w:jc w:val="center"/>
              <w:rPr>
                <w:szCs w:val="21"/>
              </w:rPr>
            </w:pPr>
            <w:proofErr w:type="gramStart"/>
            <w:r>
              <w:rPr>
                <w:rFonts w:hint="eastAsia"/>
                <w:szCs w:val="21"/>
              </w:rPr>
              <w:t>固粪处理</w:t>
            </w:r>
            <w:proofErr w:type="gramEnd"/>
            <w:r>
              <w:rPr>
                <w:rFonts w:hint="eastAsia"/>
                <w:szCs w:val="21"/>
              </w:rPr>
              <w:t>区</w:t>
            </w:r>
          </w:p>
        </w:tc>
        <w:tc>
          <w:tcPr>
            <w:tcW w:w="5224" w:type="dxa"/>
            <w:tcMar>
              <w:left w:w="0" w:type="dxa"/>
              <w:right w:w="0" w:type="dxa"/>
            </w:tcMar>
            <w:vAlign w:val="center"/>
          </w:tcPr>
          <w:p w:rsidR="00B66CC1" w:rsidRPr="009D3D1A" w:rsidRDefault="00B66CC1">
            <w:pPr>
              <w:tabs>
                <w:tab w:val="right" w:leader="dot" w:pos="8647"/>
              </w:tabs>
              <w:adjustRightInd w:val="0"/>
              <w:snapToGrid w:val="0"/>
              <w:spacing w:line="320" w:lineRule="atLeast"/>
              <w:rPr>
                <w:szCs w:val="21"/>
              </w:rPr>
            </w:pPr>
            <w:r w:rsidRPr="009D3D1A">
              <w:rPr>
                <w:szCs w:val="21"/>
              </w:rPr>
              <w:t>地面进行混凝土硬化防渗，周围砌筑不低于</w:t>
            </w:r>
            <w:r w:rsidRPr="009D3D1A">
              <w:rPr>
                <w:szCs w:val="21"/>
              </w:rPr>
              <w:t>0.7m</w:t>
            </w:r>
            <w:r w:rsidRPr="009D3D1A">
              <w:rPr>
                <w:szCs w:val="21"/>
              </w:rPr>
              <w:t>的围堰，其上搭建顶棚</w:t>
            </w:r>
          </w:p>
        </w:tc>
        <w:tc>
          <w:tcPr>
            <w:tcW w:w="2317" w:type="dxa"/>
            <w:vMerge/>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p>
        </w:tc>
      </w:tr>
      <w:tr w:rsidR="00E62ADC" w:rsidRPr="009D3D1A" w:rsidTr="0077212A">
        <w:trPr>
          <w:trHeight w:val="340"/>
          <w:jc w:val="center"/>
        </w:trPr>
        <w:tc>
          <w:tcPr>
            <w:tcW w:w="530" w:type="dxa"/>
            <w:tcMar>
              <w:left w:w="0" w:type="dxa"/>
              <w:right w:w="0" w:type="dxa"/>
            </w:tcMar>
            <w:vAlign w:val="center"/>
          </w:tcPr>
          <w:p w:rsidR="00B66CC1" w:rsidRPr="009D3D1A" w:rsidRDefault="0077212A">
            <w:pPr>
              <w:tabs>
                <w:tab w:val="right" w:leader="dot" w:pos="8647"/>
              </w:tabs>
              <w:adjustRightInd w:val="0"/>
              <w:snapToGrid w:val="0"/>
              <w:spacing w:line="320" w:lineRule="atLeast"/>
              <w:jc w:val="center"/>
              <w:rPr>
                <w:szCs w:val="21"/>
              </w:rPr>
            </w:pPr>
            <w:r>
              <w:rPr>
                <w:rFonts w:hint="eastAsia"/>
                <w:szCs w:val="21"/>
              </w:rPr>
              <w:t>5</w:t>
            </w:r>
          </w:p>
        </w:tc>
        <w:tc>
          <w:tcPr>
            <w:tcW w:w="1045" w:type="dxa"/>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r w:rsidRPr="009D3D1A">
              <w:rPr>
                <w:szCs w:val="21"/>
              </w:rPr>
              <w:t>排污沟</w:t>
            </w:r>
          </w:p>
        </w:tc>
        <w:tc>
          <w:tcPr>
            <w:tcW w:w="5224" w:type="dxa"/>
            <w:tcMar>
              <w:left w:w="0" w:type="dxa"/>
              <w:right w:w="0" w:type="dxa"/>
            </w:tcMar>
            <w:vAlign w:val="center"/>
          </w:tcPr>
          <w:p w:rsidR="00B66CC1" w:rsidRPr="009D3D1A" w:rsidRDefault="00B66CC1">
            <w:pPr>
              <w:tabs>
                <w:tab w:val="right" w:leader="dot" w:pos="8647"/>
              </w:tabs>
              <w:adjustRightInd w:val="0"/>
              <w:snapToGrid w:val="0"/>
              <w:spacing w:line="320" w:lineRule="atLeast"/>
              <w:rPr>
                <w:szCs w:val="21"/>
              </w:rPr>
            </w:pPr>
            <w:r w:rsidRPr="009D3D1A">
              <w:rPr>
                <w:szCs w:val="21"/>
              </w:rPr>
              <w:t>采取暗沟形式，养殖区进行混凝土硬化防渗</w:t>
            </w:r>
          </w:p>
        </w:tc>
        <w:tc>
          <w:tcPr>
            <w:tcW w:w="2317" w:type="dxa"/>
            <w:vMerge/>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p>
        </w:tc>
      </w:tr>
      <w:tr w:rsidR="00E62ADC" w:rsidRPr="009D3D1A" w:rsidTr="0077212A">
        <w:trPr>
          <w:trHeight w:val="340"/>
          <w:jc w:val="center"/>
        </w:trPr>
        <w:tc>
          <w:tcPr>
            <w:tcW w:w="530" w:type="dxa"/>
            <w:tcMar>
              <w:left w:w="0" w:type="dxa"/>
              <w:right w:w="0" w:type="dxa"/>
            </w:tcMar>
            <w:vAlign w:val="center"/>
          </w:tcPr>
          <w:p w:rsidR="00B66CC1" w:rsidRPr="009D3D1A" w:rsidRDefault="0077212A">
            <w:pPr>
              <w:tabs>
                <w:tab w:val="right" w:leader="dot" w:pos="8647"/>
              </w:tabs>
              <w:adjustRightInd w:val="0"/>
              <w:snapToGrid w:val="0"/>
              <w:spacing w:line="320" w:lineRule="atLeast"/>
              <w:jc w:val="center"/>
              <w:rPr>
                <w:szCs w:val="21"/>
              </w:rPr>
            </w:pPr>
            <w:r>
              <w:rPr>
                <w:rFonts w:hint="eastAsia"/>
                <w:szCs w:val="21"/>
              </w:rPr>
              <w:t>6</w:t>
            </w:r>
          </w:p>
        </w:tc>
        <w:tc>
          <w:tcPr>
            <w:tcW w:w="1045" w:type="dxa"/>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r w:rsidRPr="009D3D1A">
              <w:rPr>
                <w:szCs w:val="21"/>
              </w:rPr>
              <w:t>场区雨、污管网</w:t>
            </w:r>
          </w:p>
        </w:tc>
        <w:tc>
          <w:tcPr>
            <w:tcW w:w="5224" w:type="dxa"/>
            <w:tcMar>
              <w:left w:w="0" w:type="dxa"/>
              <w:right w:w="0" w:type="dxa"/>
            </w:tcMar>
            <w:vAlign w:val="center"/>
          </w:tcPr>
          <w:p w:rsidR="00B66CC1" w:rsidRPr="009D3D1A" w:rsidRDefault="00B66CC1">
            <w:pPr>
              <w:tabs>
                <w:tab w:val="right" w:leader="dot" w:pos="8647"/>
              </w:tabs>
              <w:adjustRightInd w:val="0"/>
              <w:snapToGrid w:val="0"/>
              <w:spacing w:line="320" w:lineRule="atLeast"/>
              <w:rPr>
                <w:szCs w:val="21"/>
              </w:rPr>
            </w:pPr>
            <w:r w:rsidRPr="009D3D1A">
              <w:rPr>
                <w:szCs w:val="21"/>
              </w:rPr>
              <w:t>雨污分流、按照畜禽养殖业污染防治技术规范要求进行建设，污水经治理后排入农田，养殖场与还田利用的农田之间应建立有效的污水输送网络，要加强管理，严格控制污水输送沿途的弃、撒和跑、冒、滴、漏。</w:t>
            </w:r>
          </w:p>
        </w:tc>
        <w:tc>
          <w:tcPr>
            <w:tcW w:w="2317" w:type="dxa"/>
            <w:vMerge/>
            <w:tcMar>
              <w:left w:w="0" w:type="dxa"/>
              <w:right w:w="0" w:type="dxa"/>
            </w:tcMar>
            <w:vAlign w:val="center"/>
          </w:tcPr>
          <w:p w:rsidR="00B66CC1" w:rsidRPr="009D3D1A" w:rsidRDefault="00B66CC1">
            <w:pPr>
              <w:tabs>
                <w:tab w:val="right" w:leader="dot" w:pos="8647"/>
              </w:tabs>
              <w:adjustRightInd w:val="0"/>
              <w:snapToGrid w:val="0"/>
              <w:spacing w:line="320" w:lineRule="atLeast"/>
              <w:jc w:val="center"/>
              <w:rPr>
                <w:szCs w:val="21"/>
              </w:rPr>
            </w:pPr>
          </w:p>
        </w:tc>
      </w:tr>
    </w:tbl>
    <w:p w:rsidR="00B66CC1" w:rsidRPr="009D3D1A" w:rsidRDefault="00B66CC1">
      <w:pPr>
        <w:adjustRightInd w:val="0"/>
        <w:snapToGrid w:val="0"/>
        <w:spacing w:line="500" w:lineRule="exact"/>
        <w:ind w:left="480"/>
        <w:rPr>
          <w:bCs/>
          <w:sz w:val="24"/>
        </w:rPr>
      </w:pPr>
      <w:r w:rsidRPr="009D3D1A">
        <w:rPr>
          <w:bCs/>
          <w:sz w:val="24"/>
        </w:rPr>
        <w:t>（</w:t>
      </w:r>
      <w:r w:rsidRPr="009D3D1A">
        <w:rPr>
          <w:bCs/>
          <w:sz w:val="24"/>
        </w:rPr>
        <w:t>2</w:t>
      </w:r>
      <w:r w:rsidRPr="009D3D1A">
        <w:rPr>
          <w:bCs/>
          <w:sz w:val="24"/>
        </w:rPr>
        <w:t>）沼液施用对地下水的影响</w:t>
      </w:r>
    </w:p>
    <w:p w:rsidR="00B66CC1" w:rsidRPr="009D3D1A" w:rsidRDefault="00B66CC1">
      <w:pPr>
        <w:adjustRightInd w:val="0"/>
        <w:snapToGrid w:val="0"/>
        <w:spacing w:line="500" w:lineRule="exact"/>
        <w:ind w:firstLineChars="200" w:firstLine="480"/>
        <w:rPr>
          <w:bCs/>
          <w:sz w:val="24"/>
        </w:rPr>
      </w:pPr>
      <w:r w:rsidRPr="009D3D1A">
        <w:rPr>
          <w:bCs/>
          <w:sz w:val="24"/>
        </w:rPr>
        <w:t>本项目营运期环境影响因素主要为沼液，本项目所在区域的地下水流向自</w:t>
      </w:r>
      <w:r w:rsidR="008F28D4">
        <w:rPr>
          <w:rFonts w:hint="eastAsia"/>
          <w:bCs/>
          <w:sz w:val="24"/>
        </w:rPr>
        <w:t>西</w:t>
      </w:r>
      <w:r w:rsidRPr="009D3D1A">
        <w:rPr>
          <w:bCs/>
          <w:sz w:val="24"/>
        </w:rPr>
        <w:t>北向</w:t>
      </w:r>
      <w:r w:rsidR="008F28D4">
        <w:rPr>
          <w:rFonts w:hint="eastAsia"/>
          <w:bCs/>
          <w:sz w:val="24"/>
        </w:rPr>
        <w:t>东</w:t>
      </w:r>
      <w:r w:rsidRPr="009D3D1A">
        <w:rPr>
          <w:bCs/>
          <w:sz w:val="24"/>
        </w:rPr>
        <w:t>南，沼液消纳区地下水影响范围为消纳区。</w:t>
      </w:r>
    </w:p>
    <w:p w:rsidR="00B66CC1" w:rsidRPr="009D3D1A" w:rsidRDefault="00B66CC1">
      <w:pPr>
        <w:adjustRightInd w:val="0"/>
        <w:snapToGrid w:val="0"/>
        <w:spacing w:line="500" w:lineRule="exact"/>
        <w:ind w:firstLineChars="200" w:firstLine="480"/>
        <w:rPr>
          <w:bCs/>
          <w:sz w:val="24"/>
        </w:rPr>
      </w:pPr>
      <w:r w:rsidRPr="009D3D1A">
        <w:rPr>
          <w:rFonts w:ascii="宋体" w:hAnsi="宋体" w:cs="宋体" w:hint="eastAsia"/>
          <w:bCs/>
          <w:sz w:val="24"/>
        </w:rPr>
        <w:t>①</w:t>
      </w:r>
      <w:r w:rsidRPr="009D3D1A">
        <w:rPr>
          <w:bCs/>
          <w:sz w:val="24"/>
        </w:rPr>
        <w:t>沼液与沼液消纳区土壤的关系</w:t>
      </w:r>
    </w:p>
    <w:p w:rsidR="00B66CC1" w:rsidRPr="009D3D1A" w:rsidRDefault="00B66CC1">
      <w:pPr>
        <w:adjustRightInd w:val="0"/>
        <w:snapToGrid w:val="0"/>
        <w:spacing w:line="520" w:lineRule="exact"/>
        <w:ind w:firstLine="482"/>
        <w:rPr>
          <w:sz w:val="24"/>
        </w:rPr>
      </w:pPr>
      <w:r w:rsidRPr="009D3D1A">
        <w:rPr>
          <w:bCs/>
          <w:sz w:val="24"/>
        </w:rPr>
        <w:t>目前本项目沼液消纳区使用化肥增加土壤肥力，化肥容易引起土壤酸度变化，过磷酸钙、硫酸铵、氯化铵等都属生物酸性肥料，即植物吸收肥料中的养分离子</w:t>
      </w:r>
      <w:r w:rsidRPr="009D3D1A">
        <w:rPr>
          <w:bCs/>
          <w:sz w:val="24"/>
        </w:rPr>
        <w:lastRenderedPageBreak/>
        <w:t>后，土壤中氢离子增多，易造成土壤酸化，长期大量使用化肥，尤其在连续施用单一品种化肥时，在短期内即可出现这种情况。</w:t>
      </w:r>
      <w:r w:rsidRPr="009D3D1A">
        <w:rPr>
          <w:sz w:val="24"/>
        </w:rPr>
        <w:t>土壤酸化后会导致有毒物质的释放，或使有毒物质毒性增强，对生物体产生不良影响，土壤酸化还能溶解土壤中的一些营养物质，在降雨和灌溉的作用下，向下渗透补给地下水，使得营养成分流失，造成土壤贫瘠化，影响作物的生长。导致土壤板结，肥力下降，化肥使用过多，大量的</w:t>
      </w:r>
      <w:r w:rsidRPr="009D3D1A">
        <w:rPr>
          <w:sz w:val="24"/>
        </w:rPr>
        <w:t xml:space="preserve"> NH</w:t>
      </w:r>
      <w:r w:rsidRPr="009D3D1A">
        <w:rPr>
          <w:sz w:val="24"/>
          <w:vertAlign w:val="superscript"/>
        </w:rPr>
        <w:t>4+</w:t>
      </w:r>
      <w:r w:rsidRPr="009D3D1A">
        <w:rPr>
          <w:sz w:val="24"/>
        </w:rPr>
        <w:t>、</w:t>
      </w:r>
      <w:r w:rsidRPr="009D3D1A">
        <w:rPr>
          <w:sz w:val="24"/>
        </w:rPr>
        <w:t>K</w:t>
      </w:r>
      <w:r w:rsidRPr="009D3D1A">
        <w:rPr>
          <w:sz w:val="24"/>
          <w:vertAlign w:val="superscript"/>
        </w:rPr>
        <w:t>+</w:t>
      </w:r>
      <w:r w:rsidRPr="009D3D1A">
        <w:rPr>
          <w:sz w:val="24"/>
        </w:rPr>
        <w:t xml:space="preserve"> </w:t>
      </w:r>
      <w:r w:rsidRPr="009D3D1A">
        <w:rPr>
          <w:sz w:val="24"/>
        </w:rPr>
        <w:t>和土壤胶体吸附的</w:t>
      </w:r>
      <w:r w:rsidRPr="009D3D1A">
        <w:rPr>
          <w:sz w:val="24"/>
        </w:rPr>
        <w:t xml:space="preserve"> Ca</w:t>
      </w:r>
      <w:r w:rsidRPr="009D3D1A">
        <w:rPr>
          <w:sz w:val="24"/>
          <w:vertAlign w:val="superscript"/>
        </w:rPr>
        <w:t>2+</w:t>
      </w:r>
      <w:r w:rsidRPr="009D3D1A">
        <w:rPr>
          <w:sz w:val="24"/>
        </w:rPr>
        <w:t>、</w:t>
      </w:r>
      <w:r w:rsidRPr="009D3D1A">
        <w:rPr>
          <w:sz w:val="24"/>
        </w:rPr>
        <w:t>Mg</w:t>
      </w:r>
      <w:r w:rsidRPr="009D3D1A">
        <w:rPr>
          <w:sz w:val="24"/>
          <w:vertAlign w:val="superscript"/>
        </w:rPr>
        <w:t>2+</w:t>
      </w:r>
      <w:r w:rsidRPr="009D3D1A">
        <w:rPr>
          <w:sz w:val="24"/>
        </w:rPr>
        <w:t>等阳离子发生交换，使土壤结构被破坏，导致土壤板结。大量施用化肥，用地</w:t>
      </w:r>
      <w:proofErr w:type="gramStart"/>
      <w:r w:rsidRPr="009D3D1A">
        <w:rPr>
          <w:sz w:val="24"/>
        </w:rPr>
        <w:t>不</w:t>
      </w:r>
      <w:proofErr w:type="gramEnd"/>
      <w:r w:rsidRPr="009D3D1A">
        <w:rPr>
          <w:sz w:val="24"/>
        </w:rPr>
        <w:t>养地，造成土壤有机质下降，化肥无法补偿有机质的缺乏，进一步影响了土壤微生物的生存，不仅破坏了土壤肥力结构，而且还降低了肥效。有害物质对土壤产生污染，制造化肥的矿物原料及化工原料中，含有多种重金属放射性物质和其他有害成分，它们随施肥进入农田土壤造成污染。</w:t>
      </w:r>
    </w:p>
    <w:p w:rsidR="00B66CC1" w:rsidRPr="009D3D1A" w:rsidRDefault="00B66CC1">
      <w:pPr>
        <w:adjustRightInd w:val="0"/>
        <w:snapToGrid w:val="0"/>
        <w:spacing w:line="520" w:lineRule="exact"/>
        <w:ind w:firstLine="482"/>
        <w:rPr>
          <w:sz w:val="24"/>
        </w:rPr>
      </w:pPr>
      <w:r w:rsidRPr="009D3D1A">
        <w:rPr>
          <w:sz w:val="24"/>
        </w:rPr>
        <w:t>沼液是</w:t>
      </w:r>
      <w:r w:rsidR="00F02AF4" w:rsidRPr="009D3D1A">
        <w:rPr>
          <w:sz w:val="24"/>
        </w:rPr>
        <w:t>污水</w:t>
      </w:r>
      <w:r w:rsidRPr="009D3D1A">
        <w:rPr>
          <w:sz w:val="24"/>
        </w:rPr>
        <w:t>发酵产生沼气后的残留物之一，沼液对于提高土壤中有机质的含量具有一定促进作用，有机质能吸附较多的阳离子，使土壤具有保肥力和缓冲性，它还能使土壤疏松和形成结构，从而改善土壤的物理性状，它也是土壤微生物必不可少</w:t>
      </w:r>
      <w:proofErr w:type="gramStart"/>
      <w:r w:rsidRPr="009D3D1A">
        <w:rPr>
          <w:sz w:val="24"/>
        </w:rPr>
        <w:t>的碳源和</w:t>
      </w:r>
      <w:proofErr w:type="gramEnd"/>
      <w:r w:rsidRPr="009D3D1A">
        <w:rPr>
          <w:sz w:val="24"/>
        </w:rPr>
        <w:t>能源。项目区农作物以小麦、玉米为主，有时冬季种大蒜，这些农作物需要大量的养分，沼液能提供充足的养分。</w:t>
      </w:r>
    </w:p>
    <w:p w:rsidR="00B66CC1" w:rsidRPr="009D3D1A" w:rsidRDefault="00B66CC1">
      <w:pPr>
        <w:adjustRightInd w:val="0"/>
        <w:snapToGrid w:val="0"/>
        <w:spacing w:line="520" w:lineRule="exact"/>
        <w:ind w:firstLine="482"/>
        <w:rPr>
          <w:sz w:val="24"/>
        </w:rPr>
      </w:pPr>
      <w:r w:rsidRPr="009D3D1A">
        <w:rPr>
          <w:sz w:val="24"/>
        </w:rPr>
        <w:t xml:space="preserve"> </w:t>
      </w:r>
      <w:r w:rsidRPr="009D3D1A">
        <w:rPr>
          <w:sz w:val="24"/>
        </w:rPr>
        <w:t>沼液中主要含有以下三大类物质：营养物质、矿物质和活性物质。沼液中不但含有氮、磷、钾元素，还含有丰富的多种微量原素，</w:t>
      </w:r>
      <w:r w:rsidRPr="009D3D1A">
        <w:rPr>
          <w:sz w:val="24"/>
        </w:rPr>
        <w:t>19</w:t>
      </w:r>
      <w:r w:rsidRPr="009D3D1A">
        <w:rPr>
          <w:sz w:val="24"/>
        </w:rPr>
        <w:t>种氨基酸，抗菌素、植物激素和水解酶，能很好的促进作物生长，同时含有</w:t>
      </w:r>
      <w:proofErr w:type="gramStart"/>
      <w:r w:rsidRPr="009D3D1A">
        <w:rPr>
          <w:sz w:val="24"/>
        </w:rPr>
        <w:t>氨态氮有</w:t>
      </w:r>
      <w:proofErr w:type="gramEnd"/>
      <w:r w:rsidRPr="009D3D1A">
        <w:rPr>
          <w:sz w:val="24"/>
        </w:rPr>
        <w:t>较强的防治病虫害的能力。沼液中的有机质、腐殖质可以明显的改善土壤理化性质，提髙肥力，提高地力，可以使农业用地变成有持续发展的良性循环的金土地。沼液含有大量丰富的营养成分，是农作物的无公害长效肥料，施用后能增产增收改善土壤结构，克服了我国化肥的施用量急剧增加，导致农田土壤产生质变，有机质含量降低，导致土壤板结，肥力下降等现象。</w:t>
      </w:r>
    </w:p>
    <w:p w:rsidR="00B66CC1" w:rsidRPr="009D3D1A" w:rsidRDefault="00B66CC1">
      <w:pPr>
        <w:adjustRightInd w:val="0"/>
        <w:snapToGrid w:val="0"/>
        <w:spacing w:line="520" w:lineRule="exact"/>
        <w:ind w:firstLineChars="200" w:firstLine="480"/>
        <w:rPr>
          <w:sz w:val="24"/>
        </w:rPr>
      </w:pPr>
      <w:r w:rsidRPr="009D3D1A">
        <w:rPr>
          <w:rFonts w:ascii="宋体" w:hAnsi="宋体" w:cs="宋体" w:hint="eastAsia"/>
          <w:sz w:val="24"/>
        </w:rPr>
        <w:t>②</w:t>
      </w:r>
      <w:r w:rsidRPr="009D3D1A">
        <w:rPr>
          <w:sz w:val="24"/>
        </w:rPr>
        <w:t>沼液浇灌方式对地下水的影响</w:t>
      </w:r>
      <w:r w:rsidRPr="009D3D1A">
        <w:rPr>
          <w:sz w:val="24"/>
        </w:rPr>
        <w:t xml:space="preserve"> </w:t>
      </w:r>
    </w:p>
    <w:p w:rsidR="00B66CC1" w:rsidRPr="009D3D1A" w:rsidRDefault="00B66CC1">
      <w:pPr>
        <w:adjustRightInd w:val="0"/>
        <w:snapToGrid w:val="0"/>
        <w:spacing w:line="520" w:lineRule="exact"/>
        <w:ind w:firstLine="482"/>
        <w:rPr>
          <w:sz w:val="24"/>
        </w:rPr>
      </w:pPr>
      <w:r w:rsidRPr="009D3D1A">
        <w:rPr>
          <w:sz w:val="24"/>
        </w:rPr>
        <w:t>沼液浇灌方式有釆用田间开沟洒施、喷施和浇施三种方式，宜在各种作物的</w:t>
      </w:r>
      <w:r w:rsidRPr="009D3D1A">
        <w:rPr>
          <w:sz w:val="24"/>
        </w:rPr>
        <w:lastRenderedPageBreak/>
        <w:t>各生长关键时期之前施用</w:t>
      </w:r>
      <w:r w:rsidRPr="00E2675E">
        <w:rPr>
          <w:color w:val="000000" w:themeColor="text1"/>
          <w:sz w:val="24"/>
        </w:rPr>
        <w:t>。</w:t>
      </w:r>
      <w:r w:rsidRPr="00022419">
        <w:rPr>
          <w:sz w:val="24"/>
        </w:rPr>
        <w:t>本项目由场区沼液储存池引至施肥农田管网</w:t>
      </w:r>
      <w:r w:rsidR="00E2675E" w:rsidRPr="00022419">
        <w:rPr>
          <w:rFonts w:hint="eastAsia"/>
          <w:sz w:val="24"/>
        </w:rPr>
        <w:t>总</w:t>
      </w:r>
      <w:r w:rsidRPr="00022419">
        <w:rPr>
          <w:sz w:val="24"/>
        </w:rPr>
        <w:t>长度为</w:t>
      </w:r>
      <w:r w:rsidR="00022419" w:rsidRPr="00022419">
        <w:rPr>
          <w:rFonts w:hint="eastAsia"/>
          <w:sz w:val="24"/>
        </w:rPr>
        <w:t>20432</w:t>
      </w:r>
      <w:r w:rsidRPr="00022419">
        <w:rPr>
          <w:sz w:val="24"/>
        </w:rPr>
        <w:t>m</w:t>
      </w:r>
      <w:r w:rsidRPr="00022419">
        <w:rPr>
          <w:sz w:val="24"/>
        </w:rPr>
        <w:t>，项目使用的管材为</w:t>
      </w:r>
      <w:r w:rsidRPr="00022419">
        <w:rPr>
          <w:sz w:val="24"/>
        </w:rPr>
        <w:t xml:space="preserve"> PVC </w:t>
      </w:r>
      <w:r w:rsidRPr="00022419">
        <w:rPr>
          <w:sz w:val="24"/>
        </w:rPr>
        <w:t>管，主干管直径为</w:t>
      </w:r>
      <w:r w:rsidRPr="00022419">
        <w:rPr>
          <w:sz w:val="24"/>
        </w:rPr>
        <w:t xml:space="preserve"> </w:t>
      </w:r>
      <w:r w:rsidR="006E2380" w:rsidRPr="00022419">
        <w:rPr>
          <w:sz w:val="24"/>
        </w:rPr>
        <w:t>20</w:t>
      </w:r>
      <w:r w:rsidRPr="00022419">
        <w:rPr>
          <w:sz w:val="24"/>
        </w:rPr>
        <w:t>0mm</w:t>
      </w:r>
      <w:r w:rsidRPr="00022419">
        <w:rPr>
          <w:sz w:val="24"/>
        </w:rPr>
        <w:t>，支管直径分别为</w:t>
      </w:r>
      <w:r w:rsidRPr="00022419">
        <w:rPr>
          <w:sz w:val="24"/>
        </w:rPr>
        <w:t xml:space="preserve"> 110mm</w:t>
      </w:r>
      <w:r w:rsidR="00A70168" w:rsidRPr="00022419">
        <w:rPr>
          <w:sz w:val="24"/>
        </w:rPr>
        <w:t>和</w:t>
      </w:r>
      <w:r w:rsidR="00A70168" w:rsidRPr="00022419">
        <w:rPr>
          <w:sz w:val="24"/>
        </w:rPr>
        <w:t>75mm</w:t>
      </w:r>
      <w:r w:rsidRPr="00022419">
        <w:rPr>
          <w:sz w:val="24"/>
        </w:rPr>
        <w:t>。用</w:t>
      </w:r>
      <w:r w:rsidRPr="009D3D1A">
        <w:rPr>
          <w:sz w:val="24"/>
        </w:rPr>
        <w:t>作基肥，当地群众只需通过软管和预留口连接，在田间采用喷灌的方式对农田进行施肥。喷灌方式相对开</w:t>
      </w:r>
      <w:proofErr w:type="gramStart"/>
      <w:r w:rsidRPr="009D3D1A">
        <w:rPr>
          <w:sz w:val="24"/>
        </w:rPr>
        <w:t>沟洒施</w:t>
      </w:r>
      <w:proofErr w:type="gramEnd"/>
      <w:r w:rsidRPr="009D3D1A">
        <w:rPr>
          <w:sz w:val="24"/>
        </w:rPr>
        <w:t>和浇施来讲对地下水影响最小。</w:t>
      </w:r>
    </w:p>
    <w:p w:rsidR="00B66CC1" w:rsidRPr="009D3D1A" w:rsidRDefault="00B66CC1">
      <w:pPr>
        <w:adjustRightInd w:val="0"/>
        <w:snapToGrid w:val="0"/>
        <w:spacing w:line="520" w:lineRule="exact"/>
        <w:ind w:firstLine="482"/>
        <w:rPr>
          <w:sz w:val="24"/>
        </w:rPr>
      </w:pPr>
      <w:r w:rsidRPr="009D3D1A">
        <w:rPr>
          <w:rFonts w:ascii="宋体" w:hAnsi="宋体" w:cs="宋体" w:hint="eastAsia"/>
          <w:sz w:val="24"/>
        </w:rPr>
        <w:t>③</w:t>
      </w:r>
      <w:r w:rsidRPr="009D3D1A">
        <w:rPr>
          <w:sz w:val="24"/>
        </w:rPr>
        <w:t>沼液施肥对地下水可能存在的影响</w:t>
      </w:r>
      <w:r w:rsidRPr="009D3D1A">
        <w:rPr>
          <w:sz w:val="24"/>
        </w:rPr>
        <w:t xml:space="preserve"> </w:t>
      </w:r>
    </w:p>
    <w:p w:rsidR="00B66CC1" w:rsidRPr="009D3D1A" w:rsidRDefault="00B66CC1">
      <w:pPr>
        <w:adjustRightInd w:val="0"/>
        <w:snapToGrid w:val="0"/>
        <w:spacing w:line="520" w:lineRule="exact"/>
        <w:ind w:firstLine="482"/>
        <w:rPr>
          <w:sz w:val="18"/>
          <w:szCs w:val="18"/>
        </w:rPr>
      </w:pPr>
      <w:r w:rsidRPr="009D3D1A">
        <w:rPr>
          <w:sz w:val="24"/>
        </w:rPr>
        <w:t>本项目产生的沼液暂存于沼液储存池内，在施肥季节施用于农田，沼液施用于农田可能会对地下水水质造成影响。沼液中</w:t>
      </w:r>
      <w:r w:rsidRPr="009D3D1A">
        <w:rPr>
          <w:sz w:val="24"/>
        </w:rPr>
        <w:t xml:space="preserve"> NH</w:t>
      </w:r>
      <w:r w:rsidRPr="009D3D1A">
        <w:rPr>
          <w:sz w:val="24"/>
          <w:vertAlign w:val="subscript"/>
        </w:rPr>
        <w:t>3</w:t>
      </w:r>
      <w:r w:rsidRPr="009D3D1A">
        <w:rPr>
          <w:sz w:val="24"/>
        </w:rPr>
        <w:t xml:space="preserve">-N </w:t>
      </w:r>
      <w:r w:rsidRPr="009D3D1A">
        <w:rPr>
          <w:sz w:val="24"/>
        </w:rPr>
        <w:t>在包气带中的迁移是一个复杂的过程，主要的化学反应是硝化、反硝化作用。本项目厌氧处理后的废水水质简单，经过在耕作土中的迁移转化、吸附降解等作用，能够渗入地下水的污染物较少，进入环境的</w:t>
      </w:r>
      <w:r w:rsidRPr="009D3D1A">
        <w:rPr>
          <w:sz w:val="24"/>
        </w:rPr>
        <w:t xml:space="preserve"> NH</w:t>
      </w:r>
      <w:r w:rsidRPr="009D3D1A">
        <w:rPr>
          <w:sz w:val="24"/>
          <w:vertAlign w:val="subscript"/>
        </w:rPr>
        <w:t>3</w:t>
      </w:r>
      <w:r w:rsidRPr="009D3D1A">
        <w:rPr>
          <w:sz w:val="24"/>
        </w:rPr>
        <w:t xml:space="preserve">-N </w:t>
      </w:r>
      <w:r w:rsidRPr="009D3D1A">
        <w:rPr>
          <w:sz w:val="24"/>
        </w:rPr>
        <w:t>被大量吸附并保存在土壤中。由于植物的根区效应，在植物的根系周围形成了许多好氧、缺氧和厌氧小区，</w:t>
      </w:r>
      <w:r w:rsidRPr="009D3D1A">
        <w:rPr>
          <w:sz w:val="24"/>
        </w:rPr>
        <w:t>NH</w:t>
      </w:r>
      <w:r w:rsidRPr="009D3D1A">
        <w:rPr>
          <w:sz w:val="24"/>
          <w:vertAlign w:val="subscript"/>
        </w:rPr>
        <w:t>3</w:t>
      </w:r>
      <w:r w:rsidRPr="009D3D1A">
        <w:rPr>
          <w:sz w:val="24"/>
        </w:rPr>
        <w:t xml:space="preserve">-N </w:t>
      </w:r>
      <w:r w:rsidRPr="009D3D1A">
        <w:rPr>
          <w:sz w:val="24"/>
        </w:rPr>
        <w:t>在植物根系好氧环境下经硝化作用转化为</w:t>
      </w:r>
      <w:r w:rsidRPr="009D3D1A">
        <w:rPr>
          <w:sz w:val="24"/>
        </w:rPr>
        <w:t xml:space="preserve"> NO</w:t>
      </w:r>
      <w:r w:rsidRPr="00A5790B">
        <w:rPr>
          <w:sz w:val="24"/>
          <w:vertAlign w:val="subscript"/>
        </w:rPr>
        <w:t>3</w:t>
      </w:r>
      <w:r w:rsidRPr="009D3D1A">
        <w:rPr>
          <w:sz w:val="24"/>
          <w:vertAlign w:val="superscript"/>
        </w:rPr>
        <w:t>-</w:t>
      </w:r>
      <w:r w:rsidRPr="009D3D1A">
        <w:rPr>
          <w:sz w:val="24"/>
        </w:rPr>
        <w:t>，</w:t>
      </w:r>
      <w:r w:rsidRPr="009D3D1A">
        <w:rPr>
          <w:sz w:val="24"/>
        </w:rPr>
        <w:t>NO</w:t>
      </w:r>
      <w:r w:rsidRPr="00A5790B">
        <w:rPr>
          <w:sz w:val="24"/>
          <w:vertAlign w:val="subscript"/>
        </w:rPr>
        <w:t>3</w:t>
      </w:r>
      <w:r w:rsidRPr="009D3D1A">
        <w:rPr>
          <w:sz w:val="24"/>
          <w:vertAlign w:val="superscript"/>
        </w:rPr>
        <w:t>-</w:t>
      </w:r>
      <w:r w:rsidRPr="009D3D1A">
        <w:rPr>
          <w:sz w:val="24"/>
        </w:rPr>
        <w:t>扩散到缺氧区，通过微生物的反硝化作用还原为</w:t>
      </w:r>
      <w:r w:rsidRPr="009D3D1A">
        <w:rPr>
          <w:sz w:val="24"/>
        </w:rPr>
        <w:t xml:space="preserve"> N</w:t>
      </w:r>
      <w:r w:rsidRPr="009D3D1A">
        <w:rPr>
          <w:sz w:val="24"/>
          <w:vertAlign w:val="subscript"/>
        </w:rPr>
        <w:t>2</w:t>
      </w:r>
      <w:r w:rsidRPr="009D3D1A">
        <w:rPr>
          <w:sz w:val="24"/>
        </w:rPr>
        <w:t xml:space="preserve"> </w:t>
      </w:r>
      <w:r w:rsidRPr="009D3D1A">
        <w:rPr>
          <w:sz w:val="24"/>
        </w:rPr>
        <w:t>或</w:t>
      </w:r>
      <w:r w:rsidRPr="009D3D1A">
        <w:rPr>
          <w:sz w:val="24"/>
        </w:rPr>
        <w:t xml:space="preserve"> N</w:t>
      </w:r>
      <w:r w:rsidRPr="009D3D1A">
        <w:rPr>
          <w:sz w:val="24"/>
          <w:vertAlign w:val="subscript"/>
        </w:rPr>
        <w:t>2</w:t>
      </w:r>
      <w:r w:rsidRPr="009D3D1A">
        <w:rPr>
          <w:sz w:val="24"/>
        </w:rPr>
        <w:t xml:space="preserve">O </w:t>
      </w:r>
      <w:r w:rsidRPr="009D3D1A">
        <w:rPr>
          <w:sz w:val="24"/>
        </w:rPr>
        <w:t>而去除。</w:t>
      </w:r>
    </w:p>
    <w:p w:rsidR="00B66CC1" w:rsidRPr="009D3D1A" w:rsidRDefault="00B66CC1">
      <w:pPr>
        <w:adjustRightInd w:val="0"/>
        <w:snapToGrid w:val="0"/>
        <w:spacing w:line="520" w:lineRule="exact"/>
        <w:ind w:firstLine="482"/>
        <w:rPr>
          <w:sz w:val="24"/>
        </w:rPr>
      </w:pPr>
      <w:r w:rsidRPr="009D3D1A">
        <w:rPr>
          <w:sz w:val="24"/>
        </w:rPr>
        <w:t>A.</w:t>
      </w:r>
      <w:r w:rsidRPr="009D3D1A">
        <w:rPr>
          <w:sz w:val="24"/>
        </w:rPr>
        <w:t>正常工况下污染源预测</w:t>
      </w:r>
      <w:r w:rsidRPr="009D3D1A">
        <w:rPr>
          <w:sz w:val="24"/>
        </w:rPr>
        <w:t xml:space="preserve"> </w:t>
      </w:r>
    </w:p>
    <w:p w:rsidR="00B66CC1" w:rsidRPr="009D3D1A" w:rsidRDefault="00B66CC1">
      <w:pPr>
        <w:adjustRightInd w:val="0"/>
        <w:snapToGrid w:val="0"/>
        <w:spacing w:line="520" w:lineRule="exact"/>
        <w:ind w:firstLine="482"/>
        <w:rPr>
          <w:sz w:val="24"/>
        </w:rPr>
      </w:pPr>
      <w:r w:rsidRPr="009D3D1A">
        <w:rPr>
          <w:sz w:val="24"/>
        </w:rPr>
        <w:t>据文献资料《废水中氨氮在土壤处理系统中迁移转化的模拟研究》，包气带对污染物的吸附过程是线性的，即</w:t>
      </w:r>
      <w:r w:rsidRPr="009D3D1A">
        <w:rPr>
          <w:sz w:val="24"/>
        </w:rPr>
        <w:t xml:space="preserve"> S=KdC</w:t>
      </w:r>
      <w:r w:rsidRPr="009D3D1A">
        <w:rPr>
          <w:sz w:val="24"/>
        </w:rPr>
        <w:t>，吸附系数</w:t>
      </w:r>
      <w:r w:rsidRPr="009D3D1A">
        <w:rPr>
          <w:sz w:val="24"/>
        </w:rPr>
        <w:t xml:space="preserve"> Kd=0.0976</w:t>
      </w:r>
      <w:r w:rsidRPr="009D3D1A">
        <w:rPr>
          <w:sz w:val="24"/>
        </w:rPr>
        <w:t>；降解曲线符合一级动</w:t>
      </w:r>
      <w:r w:rsidRPr="009D3D1A">
        <w:rPr>
          <w:sz w:val="24"/>
        </w:rPr>
        <w:t xml:space="preserve"> </w:t>
      </w:r>
      <w:r w:rsidRPr="009D3D1A">
        <w:rPr>
          <w:sz w:val="24"/>
        </w:rPr>
        <w:t>力学方程，即</w:t>
      </w:r>
      <w:r w:rsidRPr="009D3D1A">
        <w:rPr>
          <w:sz w:val="24"/>
        </w:rPr>
        <w:t xml:space="preserve"> C=C0e</w:t>
      </w:r>
      <w:r w:rsidRPr="009D3D1A">
        <w:rPr>
          <w:sz w:val="24"/>
          <w:vertAlign w:val="superscript"/>
        </w:rPr>
        <w:t>-λ t</w:t>
      </w:r>
      <w:r w:rsidRPr="009D3D1A">
        <w:rPr>
          <w:sz w:val="24"/>
        </w:rPr>
        <w:t>，降解系数</w:t>
      </w:r>
      <w:r w:rsidRPr="009D3D1A">
        <w:rPr>
          <w:sz w:val="24"/>
        </w:rPr>
        <w:t xml:space="preserve"> λ =0.0324d</w:t>
      </w:r>
      <w:r w:rsidRPr="008F28D4">
        <w:rPr>
          <w:sz w:val="24"/>
          <w:vertAlign w:val="superscript"/>
        </w:rPr>
        <w:t>-1</w:t>
      </w:r>
      <w:r w:rsidRPr="009D3D1A">
        <w:rPr>
          <w:sz w:val="24"/>
        </w:rPr>
        <w:t>。在没有底部、侧部和顶部的防护系统的情况下大致需要</w:t>
      </w:r>
      <w:r w:rsidRPr="009D3D1A">
        <w:rPr>
          <w:sz w:val="24"/>
        </w:rPr>
        <w:t>6</w:t>
      </w:r>
      <w:r w:rsidRPr="009D3D1A">
        <w:rPr>
          <w:sz w:val="24"/>
        </w:rPr>
        <w:t>天，污染能穿透</w:t>
      </w:r>
      <w:r w:rsidRPr="009D3D1A">
        <w:rPr>
          <w:sz w:val="24"/>
        </w:rPr>
        <w:t xml:space="preserve"> 1m </w:t>
      </w:r>
      <w:r w:rsidRPr="009D3D1A">
        <w:rPr>
          <w:sz w:val="24"/>
        </w:rPr>
        <w:t>的包气带土层；</w:t>
      </w:r>
      <w:r w:rsidRPr="009D3D1A">
        <w:rPr>
          <w:sz w:val="24"/>
        </w:rPr>
        <w:t>10</w:t>
      </w:r>
      <w:r w:rsidRPr="009D3D1A">
        <w:rPr>
          <w:sz w:val="24"/>
        </w:rPr>
        <w:t>天能穿透</w:t>
      </w:r>
      <w:r w:rsidRPr="009D3D1A">
        <w:rPr>
          <w:sz w:val="24"/>
        </w:rPr>
        <w:t>2m</w:t>
      </w:r>
      <w:r w:rsidRPr="009D3D1A">
        <w:rPr>
          <w:sz w:val="24"/>
        </w:rPr>
        <w:t>的包气带土层；</w:t>
      </w:r>
      <w:r w:rsidRPr="009D3D1A">
        <w:rPr>
          <w:sz w:val="24"/>
        </w:rPr>
        <w:t>23</w:t>
      </w:r>
      <w:r w:rsidRPr="009D3D1A">
        <w:rPr>
          <w:sz w:val="24"/>
        </w:rPr>
        <w:t>天后污染物浓度会降为</w:t>
      </w:r>
      <w:r w:rsidRPr="009D3D1A">
        <w:rPr>
          <w:sz w:val="24"/>
        </w:rPr>
        <w:t>0</w:t>
      </w:r>
      <w:r w:rsidRPr="009D3D1A">
        <w:rPr>
          <w:sz w:val="24"/>
        </w:rPr>
        <w:t>。由此可知，</w:t>
      </w:r>
      <w:r w:rsidRPr="009D3D1A">
        <w:rPr>
          <w:sz w:val="24"/>
        </w:rPr>
        <w:t>NH</w:t>
      </w:r>
      <w:r w:rsidRPr="009D3D1A">
        <w:rPr>
          <w:sz w:val="24"/>
          <w:vertAlign w:val="subscript"/>
        </w:rPr>
        <w:t>3</w:t>
      </w:r>
      <w:r w:rsidRPr="009D3D1A">
        <w:rPr>
          <w:sz w:val="24"/>
        </w:rPr>
        <w:t xml:space="preserve">-N </w:t>
      </w:r>
      <w:r w:rsidRPr="009D3D1A">
        <w:rPr>
          <w:sz w:val="24"/>
        </w:rPr>
        <w:t>基本上不会到达地下水层，因此，本项目</w:t>
      </w:r>
      <w:r w:rsidRPr="009D3D1A">
        <w:rPr>
          <w:sz w:val="24"/>
        </w:rPr>
        <w:t>NH</w:t>
      </w:r>
      <w:r w:rsidRPr="009D3D1A">
        <w:rPr>
          <w:sz w:val="24"/>
          <w:vertAlign w:val="subscript"/>
        </w:rPr>
        <w:t>3</w:t>
      </w:r>
      <w:r w:rsidR="008F28D4">
        <w:rPr>
          <w:sz w:val="24"/>
        </w:rPr>
        <w:t>-N</w:t>
      </w:r>
      <w:r w:rsidRPr="009D3D1A">
        <w:rPr>
          <w:sz w:val="24"/>
        </w:rPr>
        <w:t>排放对地下水不会产生较大影响。</w:t>
      </w:r>
    </w:p>
    <w:p w:rsidR="00B66CC1" w:rsidRPr="009D3D1A" w:rsidRDefault="00B66CC1">
      <w:pPr>
        <w:adjustRightInd w:val="0"/>
        <w:snapToGrid w:val="0"/>
        <w:spacing w:line="520" w:lineRule="exact"/>
        <w:ind w:firstLine="482"/>
        <w:rPr>
          <w:sz w:val="24"/>
        </w:rPr>
      </w:pPr>
      <w:r w:rsidRPr="009D3D1A">
        <w:rPr>
          <w:sz w:val="24"/>
        </w:rPr>
        <w:t>另外，</w:t>
      </w:r>
      <w:proofErr w:type="gramStart"/>
      <w:r w:rsidR="00236BBD">
        <w:rPr>
          <w:sz w:val="24"/>
        </w:rPr>
        <w:t>牧原食品</w:t>
      </w:r>
      <w:proofErr w:type="gramEnd"/>
      <w:r w:rsidR="00236BBD">
        <w:rPr>
          <w:sz w:val="24"/>
        </w:rPr>
        <w:t>股份有限公司</w:t>
      </w:r>
      <w:r w:rsidRPr="009D3D1A">
        <w:rPr>
          <w:sz w:val="24"/>
        </w:rPr>
        <w:t>对于沼液</w:t>
      </w:r>
      <w:proofErr w:type="gramStart"/>
      <w:r w:rsidRPr="009D3D1A">
        <w:rPr>
          <w:sz w:val="24"/>
        </w:rPr>
        <w:t>消纳地应</w:t>
      </w:r>
      <w:proofErr w:type="gramEnd"/>
      <w:r w:rsidRPr="009D3D1A">
        <w:rPr>
          <w:sz w:val="24"/>
        </w:rPr>
        <w:t>建立科学合理的沼液利用制度，肥水适当施用，由企业结合农业技术部门根据天气状况、当地土地消纳能力、农田施肥及灌溉规律等定时定量合理施肥，防止过度施肥而影响地下水环境。</w:t>
      </w:r>
    </w:p>
    <w:p w:rsidR="00B66CC1" w:rsidRPr="009D3D1A" w:rsidRDefault="00B66CC1">
      <w:pPr>
        <w:adjustRightInd w:val="0"/>
        <w:snapToGrid w:val="0"/>
        <w:spacing w:line="520" w:lineRule="exact"/>
        <w:ind w:firstLine="482"/>
        <w:rPr>
          <w:sz w:val="24"/>
        </w:rPr>
      </w:pPr>
      <w:r w:rsidRPr="009D3D1A">
        <w:rPr>
          <w:sz w:val="24"/>
        </w:rPr>
        <w:t>B.</w:t>
      </w:r>
      <w:r w:rsidRPr="009D3D1A">
        <w:rPr>
          <w:sz w:val="24"/>
        </w:rPr>
        <w:t>事故工况下污染源预测</w:t>
      </w:r>
      <w:r w:rsidRPr="009D3D1A">
        <w:rPr>
          <w:sz w:val="24"/>
        </w:rPr>
        <w:t xml:space="preserve"> </w:t>
      </w:r>
    </w:p>
    <w:p w:rsidR="00B66CC1" w:rsidRPr="009D3D1A" w:rsidRDefault="00B66CC1">
      <w:pPr>
        <w:adjustRightInd w:val="0"/>
        <w:snapToGrid w:val="0"/>
        <w:spacing w:line="520" w:lineRule="exact"/>
        <w:ind w:firstLine="482"/>
        <w:rPr>
          <w:sz w:val="24"/>
        </w:rPr>
      </w:pPr>
      <w:r w:rsidRPr="009D3D1A">
        <w:rPr>
          <w:sz w:val="24"/>
        </w:rPr>
        <w:t>本项目事故主要考虑沼液暂存及使用单元、污水处理单元和输水管道的渗漏</w:t>
      </w:r>
      <w:r w:rsidRPr="009D3D1A">
        <w:rPr>
          <w:sz w:val="24"/>
        </w:rPr>
        <w:lastRenderedPageBreak/>
        <w:t>问题，此时污染物直接进入表土层，其浓度能在瞬间达到最大值，但是通过表土层以及包气带土层的降解</w:t>
      </w:r>
      <w:r w:rsidR="00EF1CAF" w:rsidRPr="009D3D1A">
        <w:rPr>
          <w:sz w:val="24"/>
        </w:rPr>
        <w:t>以后</w:t>
      </w:r>
      <w:r w:rsidRPr="009D3D1A">
        <w:rPr>
          <w:sz w:val="24"/>
        </w:rPr>
        <w:t>，到达地下水埋深时其浓度很小，对地下水影响不大。考虑渗漏时间较长，包气带土层中污染物含量处于饱和状态，无法再降解，此时污染物就会出现下渗，可能会对地下水产生一定的污染。</w:t>
      </w:r>
      <w:r w:rsidRPr="009D3D1A">
        <w:rPr>
          <w:sz w:val="24"/>
        </w:rPr>
        <w:t xml:space="preserve"> </w:t>
      </w:r>
    </w:p>
    <w:p w:rsidR="00BD672C" w:rsidRPr="009D3D1A" w:rsidRDefault="00BD672C" w:rsidP="00BD672C">
      <w:pPr>
        <w:adjustRightInd w:val="0"/>
        <w:snapToGrid w:val="0"/>
        <w:spacing w:line="520" w:lineRule="exact"/>
        <w:ind w:firstLine="482"/>
        <w:rPr>
          <w:sz w:val="24"/>
        </w:rPr>
      </w:pPr>
      <w:r w:rsidRPr="009D3D1A">
        <w:rPr>
          <w:sz w:val="24"/>
        </w:rPr>
        <w:t>根据《环境影响评价技术导则</w:t>
      </w:r>
      <w:r w:rsidRPr="009D3D1A">
        <w:rPr>
          <w:sz w:val="24"/>
        </w:rPr>
        <w:t xml:space="preserve">  </w:t>
      </w:r>
      <w:r w:rsidRPr="009D3D1A">
        <w:rPr>
          <w:sz w:val="24"/>
        </w:rPr>
        <w:t>地下水环境》（</w:t>
      </w:r>
      <w:r w:rsidRPr="009D3D1A">
        <w:rPr>
          <w:sz w:val="24"/>
        </w:rPr>
        <w:t>HJ 610-2016</w:t>
      </w:r>
      <w:r w:rsidRPr="009D3D1A">
        <w:rPr>
          <w:sz w:val="24"/>
        </w:rPr>
        <w:t>）可知，本项目为</w:t>
      </w:r>
      <w:r w:rsidRPr="009D3D1A">
        <w:rPr>
          <w:rFonts w:ascii="宋体" w:hAnsi="宋体" w:cs="宋体" w:hint="eastAsia"/>
          <w:sz w:val="24"/>
        </w:rPr>
        <w:t>Ⅲ</w:t>
      </w:r>
      <w:r w:rsidRPr="009D3D1A">
        <w:rPr>
          <w:sz w:val="24"/>
        </w:rPr>
        <w:t>类建设项目，且项目区地下水为有敏感区，本次</w:t>
      </w:r>
      <w:proofErr w:type="gramStart"/>
      <w:r w:rsidRPr="009D3D1A">
        <w:rPr>
          <w:sz w:val="24"/>
        </w:rPr>
        <w:t>评价仅</w:t>
      </w:r>
      <w:proofErr w:type="gramEnd"/>
      <w:r w:rsidRPr="009D3D1A">
        <w:rPr>
          <w:sz w:val="24"/>
        </w:rPr>
        <w:t>对项目</w:t>
      </w:r>
      <w:r w:rsidR="003B556D" w:rsidRPr="009D3D1A">
        <w:rPr>
          <w:sz w:val="24"/>
        </w:rPr>
        <w:t>场区收集池防渗层破</w:t>
      </w:r>
      <w:r w:rsidR="00B74B60" w:rsidRPr="009D3D1A">
        <w:rPr>
          <w:sz w:val="24"/>
        </w:rPr>
        <w:t>损废水泄漏</w:t>
      </w:r>
      <w:r w:rsidRPr="009D3D1A">
        <w:rPr>
          <w:sz w:val="24"/>
        </w:rPr>
        <w:t>工况下对区域地下水的</w:t>
      </w:r>
      <w:proofErr w:type="gramStart"/>
      <w:r w:rsidRPr="009D3D1A">
        <w:rPr>
          <w:sz w:val="24"/>
        </w:rPr>
        <w:t>污染做</w:t>
      </w:r>
      <w:proofErr w:type="gramEnd"/>
      <w:r w:rsidRPr="009D3D1A">
        <w:rPr>
          <w:sz w:val="24"/>
        </w:rPr>
        <w:t>简单的预测分析。</w:t>
      </w:r>
    </w:p>
    <w:p w:rsidR="005D3587" w:rsidRPr="009D3D1A" w:rsidRDefault="005D3587" w:rsidP="005D3587">
      <w:pPr>
        <w:adjustRightInd w:val="0"/>
        <w:snapToGrid w:val="0"/>
        <w:spacing w:line="520" w:lineRule="exact"/>
        <w:ind w:firstLine="482"/>
        <w:rPr>
          <w:sz w:val="24"/>
        </w:rPr>
      </w:pPr>
      <w:r w:rsidRPr="009D3D1A">
        <w:rPr>
          <w:rFonts w:eastAsia="黑体"/>
          <w:sz w:val="24"/>
        </w:rPr>
        <w:t>评价范围：</w:t>
      </w:r>
      <w:r w:rsidRPr="009D3D1A">
        <w:rPr>
          <w:sz w:val="24"/>
        </w:rPr>
        <w:t>依据《环境影响评价技术导则</w:t>
      </w:r>
      <w:r w:rsidRPr="009D3D1A">
        <w:rPr>
          <w:sz w:val="24"/>
        </w:rPr>
        <w:t>·</w:t>
      </w:r>
      <w:r w:rsidRPr="009D3D1A">
        <w:rPr>
          <w:sz w:val="24"/>
        </w:rPr>
        <w:t>地下水环境》（</w:t>
      </w:r>
      <w:r w:rsidRPr="009D3D1A">
        <w:rPr>
          <w:sz w:val="24"/>
        </w:rPr>
        <w:t>HJ610-2016</w:t>
      </w:r>
      <w:r w:rsidRPr="009D3D1A">
        <w:rPr>
          <w:sz w:val="24"/>
        </w:rPr>
        <w:t>），地下水环境影响预测范围根据下面公式计算。</w:t>
      </w:r>
    </w:p>
    <w:p w:rsidR="005D3587" w:rsidRPr="009D3D1A" w:rsidRDefault="005D3587" w:rsidP="005D3587">
      <w:pPr>
        <w:adjustRightInd w:val="0"/>
        <w:snapToGrid w:val="0"/>
        <w:spacing w:line="520" w:lineRule="exact"/>
        <w:ind w:firstLine="482"/>
        <w:rPr>
          <w:sz w:val="24"/>
        </w:rPr>
      </w:pPr>
      <w:r w:rsidRPr="009D3D1A">
        <w:rPr>
          <w:sz w:val="24"/>
        </w:rPr>
        <w:t>L=α×K×I×T/ne</w:t>
      </w:r>
    </w:p>
    <w:p w:rsidR="005D3587" w:rsidRPr="009D3D1A" w:rsidRDefault="005D3587" w:rsidP="005D3587">
      <w:pPr>
        <w:adjustRightInd w:val="0"/>
        <w:snapToGrid w:val="0"/>
        <w:spacing w:line="520" w:lineRule="exact"/>
        <w:ind w:firstLine="482"/>
        <w:rPr>
          <w:sz w:val="24"/>
        </w:rPr>
      </w:pPr>
      <w:r w:rsidRPr="009D3D1A">
        <w:rPr>
          <w:sz w:val="24"/>
        </w:rPr>
        <w:t>式中：</w:t>
      </w:r>
      <w:r w:rsidRPr="009D3D1A">
        <w:rPr>
          <w:sz w:val="24"/>
        </w:rPr>
        <w:t>L——</w:t>
      </w:r>
      <w:r w:rsidRPr="009D3D1A">
        <w:rPr>
          <w:sz w:val="24"/>
        </w:rPr>
        <w:t>下游迁移距离，</w:t>
      </w:r>
      <w:r w:rsidRPr="009D3D1A">
        <w:rPr>
          <w:sz w:val="24"/>
        </w:rPr>
        <w:t>m</w:t>
      </w:r>
      <w:r w:rsidRPr="009D3D1A">
        <w:rPr>
          <w:sz w:val="24"/>
        </w:rPr>
        <w:t>；</w:t>
      </w:r>
    </w:p>
    <w:p w:rsidR="005D3587" w:rsidRPr="009D3D1A" w:rsidRDefault="005D3587" w:rsidP="005D3587">
      <w:pPr>
        <w:adjustRightInd w:val="0"/>
        <w:snapToGrid w:val="0"/>
        <w:spacing w:line="520" w:lineRule="exact"/>
        <w:ind w:firstLineChars="500" w:firstLine="1200"/>
        <w:rPr>
          <w:sz w:val="24"/>
        </w:rPr>
      </w:pPr>
      <w:r w:rsidRPr="009D3D1A">
        <w:rPr>
          <w:sz w:val="24"/>
        </w:rPr>
        <w:t>α——</w:t>
      </w:r>
      <w:r w:rsidRPr="009D3D1A">
        <w:rPr>
          <w:sz w:val="24"/>
        </w:rPr>
        <w:t>变化系数，</w:t>
      </w:r>
      <w:r w:rsidRPr="009D3D1A">
        <w:rPr>
          <w:sz w:val="24"/>
        </w:rPr>
        <w:t>α≥1</w:t>
      </w:r>
      <w:r w:rsidRPr="009D3D1A">
        <w:rPr>
          <w:sz w:val="24"/>
        </w:rPr>
        <w:t>，一般取</w:t>
      </w:r>
      <w:r w:rsidRPr="009D3D1A">
        <w:rPr>
          <w:sz w:val="24"/>
        </w:rPr>
        <w:t>2</w:t>
      </w:r>
      <w:r w:rsidRPr="009D3D1A">
        <w:rPr>
          <w:sz w:val="24"/>
        </w:rPr>
        <w:t>；</w:t>
      </w:r>
    </w:p>
    <w:p w:rsidR="005D3587" w:rsidRPr="009D3D1A" w:rsidRDefault="005D3587" w:rsidP="005D3587">
      <w:pPr>
        <w:adjustRightInd w:val="0"/>
        <w:snapToGrid w:val="0"/>
        <w:spacing w:line="520" w:lineRule="exact"/>
        <w:ind w:firstLine="482"/>
        <w:rPr>
          <w:sz w:val="24"/>
        </w:rPr>
      </w:pPr>
      <w:r w:rsidRPr="009D3D1A">
        <w:rPr>
          <w:sz w:val="24"/>
        </w:rPr>
        <w:tab/>
      </w:r>
      <w:r w:rsidRPr="009D3D1A">
        <w:rPr>
          <w:sz w:val="24"/>
        </w:rPr>
        <w:tab/>
        <w:t>K——</w:t>
      </w:r>
      <w:r w:rsidRPr="009D3D1A">
        <w:rPr>
          <w:sz w:val="24"/>
        </w:rPr>
        <w:t>渗透系数，</w:t>
      </w:r>
      <w:r w:rsidRPr="009D3D1A">
        <w:rPr>
          <w:sz w:val="24"/>
        </w:rPr>
        <w:t>m/d</w:t>
      </w:r>
      <w:r w:rsidRPr="009D3D1A">
        <w:rPr>
          <w:sz w:val="24"/>
        </w:rPr>
        <w:t>；本</w:t>
      </w:r>
      <w:proofErr w:type="gramStart"/>
      <w:r w:rsidRPr="009D3D1A">
        <w:rPr>
          <w:sz w:val="24"/>
        </w:rPr>
        <w:t>项目区</w:t>
      </w:r>
      <w:r w:rsidR="00834C2D" w:rsidRPr="009D3D1A">
        <w:rPr>
          <w:sz w:val="24"/>
        </w:rPr>
        <w:t>取</w:t>
      </w:r>
      <w:proofErr w:type="gramEnd"/>
      <w:r w:rsidR="00834C2D" w:rsidRPr="009D3D1A">
        <w:rPr>
          <w:sz w:val="24"/>
        </w:rPr>
        <w:t>0.438</w:t>
      </w:r>
      <w:r w:rsidR="00834C2D" w:rsidRPr="009D3D1A">
        <w:rPr>
          <w:sz w:val="24"/>
          <w:szCs w:val="22"/>
        </w:rPr>
        <w:t xml:space="preserve"> m/d</w:t>
      </w:r>
      <w:r w:rsidRPr="009D3D1A">
        <w:rPr>
          <w:sz w:val="24"/>
        </w:rPr>
        <w:t>；</w:t>
      </w:r>
    </w:p>
    <w:p w:rsidR="005D3587" w:rsidRPr="00EF156A" w:rsidRDefault="005D3587" w:rsidP="005D3587">
      <w:pPr>
        <w:adjustRightInd w:val="0"/>
        <w:snapToGrid w:val="0"/>
        <w:spacing w:line="520" w:lineRule="exact"/>
        <w:ind w:firstLine="482"/>
        <w:rPr>
          <w:sz w:val="24"/>
          <w:u w:val="single"/>
        </w:rPr>
      </w:pPr>
      <w:r w:rsidRPr="009D3D1A">
        <w:rPr>
          <w:sz w:val="24"/>
        </w:rPr>
        <w:tab/>
      </w:r>
      <w:r w:rsidRPr="009D3D1A">
        <w:rPr>
          <w:sz w:val="24"/>
        </w:rPr>
        <w:tab/>
      </w:r>
      <w:r w:rsidRPr="00EF156A">
        <w:rPr>
          <w:sz w:val="24"/>
          <w:u w:val="single"/>
        </w:rPr>
        <w:t>I——</w:t>
      </w:r>
      <w:r w:rsidRPr="00EF156A">
        <w:rPr>
          <w:sz w:val="24"/>
          <w:u w:val="single"/>
        </w:rPr>
        <w:t>水力坡度，无量纲；</w:t>
      </w:r>
      <w:r w:rsidR="00834C2D" w:rsidRPr="00EF156A">
        <w:rPr>
          <w:sz w:val="24"/>
          <w:u w:val="single"/>
        </w:rPr>
        <w:t>取</w:t>
      </w:r>
      <w:r w:rsidR="00834C2D" w:rsidRPr="00EF156A">
        <w:rPr>
          <w:sz w:val="24"/>
          <w:u w:val="single"/>
        </w:rPr>
        <w:t>0.</w:t>
      </w:r>
      <w:r w:rsidR="00EF156A" w:rsidRPr="00EF156A">
        <w:rPr>
          <w:rFonts w:hint="eastAsia"/>
          <w:sz w:val="24"/>
          <w:u w:val="single"/>
        </w:rPr>
        <w:t>05</w:t>
      </w:r>
      <w:r w:rsidRPr="00EF156A">
        <w:rPr>
          <w:sz w:val="24"/>
          <w:u w:val="single"/>
        </w:rPr>
        <w:t>；</w:t>
      </w:r>
    </w:p>
    <w:p w:rsidR="005D3587" w:rsidRPr="009D3D1A" w:rsidRDefault="005D3587" w:rsidP="005D3587">
      <w:pPr>
        <w:adjustRightInd w:val="0"/>
        <w:snapToGrid w:val="0"/>
        <w:spacing w:line="520" w:lineRule="exact"/>
        <w:ind w:firstLine="482"/>
        <w:rPr>
          <w:sz w:val="24"/>
        </w:rPr>
      </w:pPr>
      <w:r w:rsidRPr="009D3D1A">
        <w:rPr>
          <w:sz w:val="24"/>
        </w:rPr>
        <w:tab/>
      </w:r>
      <w:r w:rsidRPr="009D3D1A">
        <w:rPr>
          <w:sz w:val="24"/>
        </w:rPr>
        <w:tab/>
        <w:t>T——</w:t>
      </w:r>
      <w:r w:rsidRPr="009D3D1A">
        <w:rPr>
          <w:sz w:val="24"/>
        </w:rPr>
        <w:t>质点迁移天数，取值不小于</w:t>
      </w:r>
      <w:r w:rsidRPr="009D3D1A">
        <w:rPr>
          <w:sz w:val="24"/>
        </w:rPr>
        <w:t>5000d</w:t>
      </w:r>
      <w:r w:rsidRPr="009D3D1A">
        <w:rPr>
          <w:sz w:val="24"/>
        </w:rPr>
        <w:t>；</w:t>
      </w:r>
    </w:p>
    <w:p w:rsidR="005D3587" w:rsidRPr="009D3D1A" w:rsidRDefault="005D3587" w:rsidP="005D3587">
      <w:pPr>
        <w:adjustRightInd w:val="0"/>
        <w:snapToGrid w:val="0"/>
        <w:spacing w:line="520" w:lineRule="exact"/>
        <w:ind w:firstLine="482"/>
        <w:rPr>
          <w:sz w:val="24"/>
        </w:rPr>
      </w:pPr>
      <w:r w:rsidRPr="009D3D1A">
        <w:rPr>
          <w:sz w:val="24"/>
        </w:rPr>
        <w:tab/>
      </w:r>
      <w:r w:rsidRPr="009D3D1A">
        <w:rPr>
          <w:sz w:val="24"/>
        </w:rPr>
        <w:tab/>
        <w:t>ne——</w:t>
      </w:r>
      <w:r w:rsidRPr="009D3D1A">
        <w:rPr>
          <w:sz w:val="24"/>
        </w:rPr>
        <w:t>有效孔隙度，无量纲；取</w:t>
      </w:r>
      <w:r w:rsidRPr="009D3D1A">
        <w:rPr>
          <w:sz w:val="24"/>
        </w:rPr>
        <w:t>0.19</w:t>
      </w:r>
      <w:r w:rsidRPr="009D3D1A">
        <w:rPr>
          <w:sz w:val="24"/>
        </w:rPr>
        <w:t>，参考（《水文地质学基础》）；</w:t>
      </w:r>
    </w:p>
    <w:p w:rsidR="005D3587" w:rsidRPr="00EF156A" w:rsidRDefault="005D3587" w:rsidP="005D3587">
      <w:pPr>
        <w:adjustRightInd w:val="0"/>
        <w:snapToGrid w:val="0"/>
        <w:spacing w:line="520" w:lineRule="exact"/>
        <w:ind w:firstLine="482"/>
        <w:rPr>
          <w:sz w:val="24"/>
          <w:u w:val="single"/>
        </w:rPr>
      </w:pPr>
      <w:r w:rsidRPr="00EF156A">
        <w:rPr>
          <w:sz w:val="24"/>
          <w:u w:val="single"/>
        </w:rPr>
        <w:t>经过计算可知</w:t>
      </w:r>
      <w:r w:rsidRPr="00EF156A">
        <w:rPr>
          <w:sz w:val="24"/>
          <w:u w:val="single"/>
        </w:rPr>
        <w:t>L</w:t>
      </w:r>
      <w:r w:rsidR="00834C2D" w:rsidRPr="00EF156A">
        <w:rPr>
          <w:sz w:val="24"/>
          <w:u w:val="single"/>
        </w:rPr>
        <w:t>项目区</w:t>
      </w:r>
      <w:r w:rsidRPr="00EF156A">
        <w:rPr>
          <w:sz w:val="24"/>
          <w:u w:val="single"/>
        </w:rPr>
        <w:t>为</w:t>
      </w:r>
      <w:r w:rsidR="00EF156A" w:rsidRPr="00EF156A">
        <w:rPr>
          <w:rFonts w:hint="eastAsia"/>
          <w:sz w:val="24"/>
          <w:u w:val="single"/>
        </w:rPr>
        <w:t>1152</w:t>
      </w:r>
      <w:r w:rsidRPr="00EF156A">
        <w:rPr>
          <w:sz w:val="24"/>
          <w:u w:val="single"/>
        </w:rPr>
        <w:t>m</w:t>
      </w:r>
      <w:r w:rsidRPr="00EF156A">
        <w:rPr>
          <w:sz w:val="24"/>
          <w:u w:val="single"/>
        </w:rPr>
        <w:t>，结合实际情况，以</w:t>
      </w:r>
      <w:r w:rsidR="00834C2D" w:rsidRPr="00EF156A">
        <w:rPr>
          <w:sz w:val="24"/>
          <w:u w:val="single"/>
        </w:rPr>
        <w:t>项目区</w:t>
      </w:r>
      <w:r w:rsidRPr="00EF156A">
        <w:rPr>
          <w:sz w:val="24"/>
          <w:u w:val="single"/>
        </w:rPr>
        <w:t>上游</w:t>
      </w:r>
      <w:r w:rsidRPr="00EF156A">
        <w:rPr>
          <w:sz w:val="24"/>
          <w:u w:val="single"/>
        </w:rPr>
        <w:t>500m</w:t>
      </w:r>
      <w:r w:rsidRPr="00EF156A">
        <w:rPr>
          <w:sz w:val="24"/>
          <w:u w:val="single"/>
        </w:rPr>
        <w:t>，两侧各取</w:t>
      </w:r>
      <w:r w:rsidRPr="00EF156A">
        <w:rPr>
          <w:sz w:val="24"/>
          <w:u w:val="single"/>
        </w:rPr>
        <w:t>1/2L</w:t>
      </w:r>
      <w:r w:rsidRPr="00EF156A">
        <w:rPr>
          <w:sz w:val="24"/>
          <w:u w:val="single"/>
        </w:rPr>
        <w:t>（</w:t>
      </w:r>
      <w:r w:rsidR="00EF156A" w:rsidRPr="00EF156A">
        <w:rPr>
          <w:rFonts w:hint="eastAsia"/>
          <w:sz w:val="24"/>
          <w:u w:val="single"/>
        </w:rPr>
        <w:t>576</w:t>
      </w:r>
      <w:r w:rsidRPr="00EF156A">
        <w:rPr>
          <w:sz w:val="24"/>
          <w:u w:val="single"/>
        </w:rPr>
        <w:t>m</w:t>
      </w:r>
      <w:r w:rsidRPr="00EF156A">
        <w:rPr>
          <w:sz w:val="24"/>
          <w:u w:val="single"/>
        </w:rPr>
        <w:t>），下游取</w:t>
      </w:r>
      <w:r w:rsidRPr="00EF156A">
        <w:rPr>
          <w:sz w:val="24"/>
          <w:u w:val="single"/>
        </w:rPr>
        <w:t>L</w:t>
      </w:r>
      <w:r w:rsidRPr="00EF156A">
        <w:rPr>
          <w:sz w:val="24"/>
          <w:u w:val="single"/>
        </w:rPr>
        <w:t>（</w:t>
      </w:r>
      <w:r w:rsidR="00EF156A" w:rsidRPr="00EF156A">
        <w:rPr>
          <w:rFonts w:hint="eastAsia"/>
          <w:sz w:val="24"/>
          <w:u w:val="single"/>
        </w:rPr>
        <w:t>1152</w:t>
      </w:r>
      <w:r w:rsidRPr="00EF156A">
        <w:rPr>
          <w:sz w:val="24"/>
          <w:u w:val="single"/>
        </w:rPr>
        <w:t>m</w:t>
      </w:r>
      <w:r w:rsidRPr="00EF156A">
        <w:rPr>
          <w:sz w:val="24"/>
          <w:u w:val="single"/>
        </w:rPr>
        <w:t>）为边界，由此计算出</w:t>
      </w:r>
      <w:r w:rsidR="00834C2D" w:rsidRPr="00EF156A">
        <w:rPr>
          <w:sz w:val="24"/>
          <w:u w:val="single"/>
        </w:rPr>
        <w:t>项目场区</w:t>
      </w:r>
      <w:r w:rsidRPr="00EF156A">
        <w:rPr>
          <w:sz w:val="24"/>
          <w:u w:val="single"/>
        </w:rPr>
        <w:t>地下水评价范围为</w:t>
      </w:r>
      <w:r w:rsidR="00EF156A">
        <w:rPr>
          <w:rFonts w:hint="eastAsia"/>
          <w:sz w:val="24"/>
          <w:u w:val="single"/>
        </w:rPr>
        <w:t>1.33</w:t>
      </w:r>
      <w:r w:rsidRPr="00EF156A">
        <w:rPr>
          <w:sz w:val="24"/>
          <w:u w:val="single"/>
        </w:rPr>
        <w:t>km</w:t>
      </w:r>
      <w:r w:rsidRPr="00EF156A">
        <w:rPr>
          <w:sz w:val="24"/>
          <w:u w:val="single"/>
          <w:vertAlign w:val="superscript"/>
        </w:rPr>
        <w:t>2</w:t>
      </w:r>
      <w:r w:rsidRPr="00EF156A">
        <w:rPr>
          <w:sz w:val="24"/>
          <w:u w:val="single"/>
        </w:rPr>
        <w:t>；</w:t>
      </w:r>
    </w:p>
    <w:p w:rsidR="00BD672C" w:rsidRPr="009D3D1A" w:rsidRDefault="00BD672C" w:rsidP="00BD672C">
      <w:pPr>
        <w:spacing w:line="520" w:lineRule="exact"/>
        <w:ind w:firstLine="480"/>
        <w:rPr>
          <w:sz w:val="24"/>
        </w:rPr>
      </w:pPr>
      <w:r w:rsidRPr="009D3D1A">
        <w:rPr>
          <w:rFonts w:eastAsia="黑体"/>
          <w:sz w:val="24"/>
        </w:rPr>
        <w:t>预测时段：</w:t>
      </w:r>
      <w:r w:rsidRPr="009D3D1A">
        <w:rPr>
          <w:sz w:val="24"/>
        </w:rPr>
        <w:t>根据</w:t>
      </w:r>
      <w:r w:rsidRPr="009D3D1A">
        <w:rPr>
          <w:sz w:val="24"/>
        </w:rPr>
        <w:t xml:space="preserve"> </w:t>
      </w:r>
      <w:r w:rsidRPr="009D3D1A">
        <w:rPr>
          <w:sz w:val="24"/>
        </w:rPr>
        <w:t>《环境影响评价技术导则</w:t>
      </w:r>
      <w:r w:rsidRPr="009D3D1A">
        <w:rPr>
          <w:sz w:val="24"/>
        </w:rPr>
        <w:t xml:space="preserve">  </w:t>
      </w:r>
      <w:r w:rsidRPr="009D3D1A">
        <w:rPr>
          <w:sz w:val="24"/>
        </w:rPr>
        <w:t>地下水环境》（</w:t>
      </w:r>
      <w:r w:rsidRPr="009D3D1A">
        <w:rPr>
          <w:sz w:val="24"/>
        </w:rPr>
        <w:t>HJ 610-2016</w:t>
      </w:r>
      <w:r w:rsidRPr="009D3D1A">
        <w:rPr>
          <w:sz w:val="24"/>
        </w:rPr>
        <w:t>），</w:t>
      </w:r>
      <w:r w:rsidRPr="009D3D1A">
        <w:rPr>
          <w:sz w:val="24"/>
        </w:rPr>
        <w:t>“</w:t>
      </w:r>
      <w:r w:rsidRPr="009D3D1A">
        <w:rPr>
          <w:sz w:val="24"/>
        </w:rPr>
        <w:t>地下水环境影响预测时段应选取可能产生地下水污染的关键时段，至少包括污染发生后</w:t>
      </w:r>
      <w:r w:rsidRPr="009D3D1A">
        <w:rPr>
          <w:sz w:val="24"/>
        </w:rPr>
        <w:t>100d</w:t>
      </w:r>
      <w:r w:rsidRPr="009D3D1A">
        <w:rPr>
          <w:sz w:val="24"/>
        </w:rPr>
        <w:t>、</w:t>
      </w:r>
      <w:r w:rsidRPr="009D3D1A">
        <w:rPr>
          <w:sz w:val="24"/>
        </w:rPr>
        <w:t>1000d</w:t>
      </w:r>
      <w:r w:rsidRPr="009D3D1A">
        <w:rPr>
          <w:sz w:val="24"/>
        </w:rPr>
        <w:t>，服务年限或能反映特征因子迁移规律的其他重要的时间节点</w:t>
      </w:r>
      <w:r w:rsidRPr="009D3D1A">
        <w:rPr>
          <w:sz w:val="24"/>
        </w:rPr>
        <w:t>”</w:t>
      </w:r>
      <w:r w:rsidRPr="009D3D1A">
        <w:rPr>
          <w:sz w:val="24"/>
        </w:rPr>
        <w:t>。本次评价预测时段选取污染发生后</w:t>
      </w:r>
      <w:r w:rsidRPr="009D3D1A">
        <w:rPr>
          <w:sz w:val="24"/>
        </w:rPr>
        <w:t>100d</w:t>
      </w:r>
      <w:r w:rsidRPr="009D3D1A">
        <w:rPr>
          <w:sz w:val="24"/>
        </w:rPr>
        <w:t>、</w:t>
      </w:r>
      <w:r w:rsidRPr="009D3D1A">
        <w:rPr>
          <w:sz w:val="24"/>
        </w:rPr>
        <w:t>1000d</w:t>
      </w:r>
      <w:r w:rsidRPr="009D3D1A">
        <w:rPr>
          <w:sz w:val="24"/>
        </w:rPr>
        <w:t>。</w:t>
      </w:r>
    </w:p>
    <w:p w:rsidR="00BD672C" w:rsidRPr="009D3D1A" w:rsidRDefault="00BD672C" w:rsidP="00BD672C">
      <w:pPr>
        <w:adjustRightInd w:val="0"/>
        <w:snapToGrid w:val="0"/>
        <w:spacing w:line="520" w:lineRule="exact"/>
        <w:ind w:firstLine="482"/>
        <w:rPr>
          <w:sz w:val="24"/>
        </w:rPr>
      </w:pPr>
      <w:r w:rsidRPr="009D3D1A">
        <w:rPr>
          <w:rFonts w:eastAsia="黑体"/>
          <w:sz w:val="24"/>
        </w:rPr>
        <w:t>情景设置：</w:t>
      </w:r>
      <w:r w:rsidRPr="009D3D1A">
        <w:rPr>
          <w:sz w:val="24"/>
        </w:rPr>
        <w:t>本次评价遵循最不利原则，选取污染物浓度高的收集池渗漏时废水中污染物的迁移情况做预测。</w:t>
      </w:r>
    </w:p>
    <w:p w:rsidR="00BD672C" w:rsidRPr="009D3D1A" w:rsidRDefault="00BD672C" w:rsidP="00BD672C">
      <w:pPr>
        <w:adjustRightInd w:val="0"/>
        <w:snapToGrid w:val="0"/>
        <w:spacing w:line="520" w:lineRule="exact"/>
        <w:ind w:firstLine="482"/>
        <w:rPr>
          <w:sz w:val="24"/>
        </w:rPr>
      </w:pPr>
      <w:r w:rsidRPr="009D3D1A">
        <w:rPr>
          <w:rFonts w:eastAsia="黑体"/>
          <w:sz w:val="24"/>
        </w:rPr>
        <w:t>预测因子：</w:t>
      </w:r>
      <w:r w:rsidRPr="009D3D1A">
        <w:rPr>
          <w:sz w:val="24"/>
        </w:rPr>
        <w:t>项目废水的水质较为简单，主要有</w:t>
      </w:r>
      <w:r w:rsidRPr="009D3D1A">
        <w:rPr>
          <w:sz w:val="24"/>
        </w:rPr>
        <w:t>COD</w:t>
      </w:r>
      <w:r w:rsidRPr="009D3D1A">
        <w:rPr>
          <w:sz w:val="24"/>
        </w:rPr>
        <w:t>、</w:t>
      </w:r>
      <w:r w:rsidRPr="009D3D1A">
        <w:rPr>
          <w:sz w:val="24"/>
        </w:rPr>
        <w:t>BOD</w:t>
      </w:r>
      <w:r w:rsidRPr="009D3D1A">
        <w:rPr>
          <w:sz w:val="24"/>
          <w:vertAlign w:val="subscript"/>
        </w:rPr>
        <w:t>5</w:t>
      </w:r>
      <w:r w:rsidRPr="009D3D1A">
        <w:rPr>
          <w:sz w:val="24"/>
        </w:rPr>
        <w:t>、</w:t>
      </w:r>
      <w:r w:rsidRPr="009D3D1A">
        <w:rPr>
          <w:sz w:val="24"/>
        </w:rPr>
        <w:t>NH</w:t>
      </w:r>
      <w:r w:rsidRPr="009D3D1A">
        <w:rPr>
          <w:sz w:val="24"/>
          <w:vertAlign w:val="subscript"/>
        </w:rPr>
        <w:t>3</w:t>
      </w:r>
      <w:r w:rsidRPr="009D3D1A">
        <w:rPr>
          <w:sz w:val="24"/>
        </w:rPr>
        <w:t>-N</w:t>
      </w:r>
      <w:r w:rsidRPr="009D3D1A">
        <w:rPr>
          <w:sz w:val="24"/>
        </w:rPr>
        <w:t>、</w:t>
      </w:r>
      <w:r w:rsidRPr="009D3D1A">
        <w:rPr>
          <w:sz w:val="24"/>
        </w:rPr>
        <w:t>SS</w:t>
      </w:r>
      <w:r w:rsidR="008F28D4">
        <w:rPr>
          <w:rFonts w:hint="eastAsia"/>
          <w:sz w:val="24"/>
        </w:rPr>
        <w:t>、</w:t>
      </w:r>
      <w:r w:rsidR="008F28D4">
        <w:rPr>
          <w:rFonts w:hint="eastAsia"/>
          <w:sz w:val="24"/>
        </w:rPr>
        <w:lastRenderedPageBreak/>
        <w:t>动植物油</w:t>
      </w:r>
      <w:r w:rsidRPr="009D3D1A">
        <w:rPr>
          <w:sz w:val="24"/>
        </w:rPr>
        <w:t>，本次选取</w:t>
      </w:r>
      <w:r w:rsidRPr="009D3D1A">
        <w:rPr>
          <w:sz w:val="24"/>
        </w:rPr>
        <w:t>COD</w:t>
      </w:r>
      <w:r w:rsidRPr="009D3D1A">
        <w:rPr>
          <w:sz w:val="24"/>
        </w:rPr>
        <w:t>和</w:t>
      </w:r>
      <w:r w:rsidRPr="009D3D1A">
        <w:rPr>
          <w:sz w:val="24"/>
        </w:rPr>
        <w:t>NH</w:t>
      </w:r>
      <w:r w:rsidRPr="009D3D1A">
        <w:rPr>
          <w:sz w:val="24"/>
          <w:vertAlign w:val="subscript"/>
        </w:rPr>
        <w:t>3</w:t>
      </w:r>
      <w:r w:rsidRPr="009D3D1A">
        <w:rPr>
          <w:sz w:val="24"/>
        </w:rPr>
        <w:t>-N</w:t>
      </w:r>
      <w:r w:rsidRPr="009D3D1A">
        <w:rPr>
          <w:sz w:val="24"/>
        </w:rPr>
        <w:t>作为事故工况下的预测因子。</w:t>
      </w:r>
    </w:p>
    <w:p w:rsidR="00BD672C" w:rsidRPr="009D3D1A" w:rsidRDefault="00BD672C" w:rsidP="00BD672C">
      <w:pPr>
        <w:spacing w:line="520" w:lineRule="exact"/>
        <w:ind w:firstLineChars="200" w:firstLine="480"/>
        <w:rPr>
          <w:rFonts w:eastAsia="黑体"/>
          <w:sz w:val="24"/>
        </w:rPr>
      </w:pPr>
      <w:r w:rsidRPr="009D3D1A">
        <w:rPr>
          <w:rFonts w:eastAsia="黑体"/>
          <w:sz w:val="24"/>
        </w:rPr>
        <w:t>预测方法：</w:t>
      </w:r>
      <w:r w:rsidRPr="009D3D1A">
        <w:rPr>
          <w:sz w:val="24"/>
        </w:rPr>
        <w:t>按《环境影响评价技术导则</w:t>
      </w:r>
      <w:r w:rsidRPr="009D3D1A">
        <w:rPr>
          <w:sz w:val="24"/>
        </w:rPr>
        <w:t xml:space="preserve">  </w:t>
      </w:r>
      <w:r w:rsidRPr="009D3D1A">
        <w:rPr>
          <w:sz w:val="24"/>
        </w:rPr>
        <w:t>地下水环境》（</w:t>
      </w:r>
      <w:r w:rsidRPr="009D3D1A">
        <w:rPr>
          <w:sz w:val="24"/>
        </w:rPr>
        <w:t>HJ 610-2016</w:t>
      </w:r>
      <w:r w:rsidRPr="009D3D1A">
        <w:rPr>
          <w:sz w:val="24"/>
        </w:rPr>
        <w:t>）的要求，预测方法的选取应根据建设项目工程特征、水文地质条件及资料掌握程度来确定，当数值方法不适用时，可用解析法或其他方法预测。本次项目选用解析法进行预测。</w:t>
      </w:r>
    </w:p>
    <w:p w:rsidR="00BD672C" w:rsidRPr="009D3D1A" w:rsidRDefault="00BD672C" w:rsidP="00BD672C">
      <w:pPr>
        <w:spacing w:line="520" w:lineRule="exact"/>
        <w:ind w:firstLineChars="200" w:firstLine="480"/>
        <w:rPr>
          <w:rFonts w:eastAsia="黑体"/>
          <w:sz w:val="24"/>
          <w:szCs w:val="22"/>
        </w:rPr>
      </w:pPr>
      <w:r w:rsidRPr="009D3D1A">
        <w:rPr>
          <w:rFonts w:eastAsia="黑体"/>
          <w:sz w:val="24"/>
          <w:szCs w:val="22"/>
        </w:rPr>
        <w:t>预测模型：</w:t>
      </w:r>
      <w:r w:rsidRPr="009D3D1A">
        <w:rPr>
          <w:sz w:val="24"/>
          <w:szCs w:val="22"/>
        </w:rPr>
        <w:t>当项目收集</w:t>
      </w:r>
      <w:proofErr w:type="gramStart"/>
      <w:r w:rsidRPr="009D3D1A">
        <w:rPr>
          <w:sz w:val="24"/>
          <w:szCs w:val="22"/>
        </w:rPr>
        <w:t>池发生</w:t>
      </w:r>
      <w:proofErr w:type="gramEnd"/>
      <w:r w:rsidRPr="009D3D1A">
        <w:rPr>
          <w:sz w:val="24"/>
          <w:szCs w:val="22"/>
        </w:rPr>
        <w:t>渗漏、收集池中废水缓慢进入地下时，不考虑包气带防污性能，取污染物原始浓度沿铅锤方向直接进入达到含水层进行预测，项目区位于</w:t>
      </w:r>
      <w:r w:rsidR="00E86F13">
        <w:rPr>
          <w:rFonts w:hint="eastAsia"/>
          <w:sz w:val="24"/>
          <w:szCs w:val="22"/>
        </w:rPr>
        <w:t>内乡</w:t>
      </w:r>
      <w:r w:rsidRPr="009D3D1A">
        <w:rPr>
          <w:sz w:val="24"/>
          <w:szCs w:val="22"/>
        </w:rPr>
        <w:t>县饮用水源地</w:t>
      </w:r>
      <w:r w:rsidR="00E86F13">
        <w:rPr>
          <w:rFonts w:hint="eastAsia"/>
          <w:sz w:val="24"/>
          <w:szCs w:val="22"/>
        </w:rPr>
        <w:t>上</w:t>
      </w:r>
      <w:r w:rsidR="008F28D4" w:rsidRPr="009D3D1A">
        <w:rPr>
          <w:sz w:val="24"/>
          <w:szCs w:val="22"/>
        </w:rPr>
        <w:t>游</w:t>
      </w:r>
      <w:r w:rsidR="008F28D4">
        <w:rPr>
          <w:rFonts w:hint="eastAsia"/>
          <w:sz w:val="24"/>
          <w:szCs w:val="22"/>
        </w:rPr>
        <w:t>，</w:t>
      </w:r>
      <w:r w:rsidR="00E86F13">
        <w:rPr>
          <w:rFonts w:hint="eastAsia"/>
          <w:sz w:val="24"/>
          <w:szCs w:val="22"/>
        </w:rPr>
        <w:t>距离场区最近的</w:t>
      </w:r>
      <w:proofErr w:type="gramStart"/>
      <w:r w:rsidR="00E86F13">
        <w:rPr>
          <w:rFonts w:hint="eastAsia"/>
          <w:sz w:val="24"/>
          <w:szCs w:val="22"/>
        </w:rPr>
        <w:t>河西组</w:t>
      </w:r>
      <w:proofErr w:type="gramEnd"/>
      <w:r w:rsidR="00E86F13">
        <w:rPr>
          <w:rFonts w:hint="eastAsia"/>
          <w:sz w:val="24"/>
          <w:szCs w:val="22"/>
        </w:rPr>
        <w:t>和王竹园村</w:t>
      </w:r>
      <w:r w:rsidR="008F28D4">
        <w:rPr>
          <w:rFonts w:ascii="Times" w:hAnsi="Times" w:hint="eastAsia"/>
          <w:sz w:val="24"/>
          <w:szCs w:val="22"/>
        </w:rPr>
        <w:t>位于项目区的地下水流向的</w:t>
      </w:r>
      <w:r w:rsidR="008F160F">
        <w:rPr>
          <w:rFonts w:ascii="Times" w:hAnsi="Times" w:hint="eastAsia"/>
          <w:sz w:val="24"/>
          <w:szCs w:val="22"/>
        </w:rPr>
        <w:t>侧向</w:t>
      </w:r>
      <w:r w:rsidR="008F28D4">
        <w:rPr>
          <w:rFonts w:ascii="Times" w:hAnsi="Times" w:hint="eastAsia"/>
          <w:sz w:val="24"/>
          <w:szCs w:val="22"/>
        </w:rPr>
        <w:t>，</w:t>
      </w:r>
      <w:r w:rsidRPr="009D3D1A">
        <w:rPr>
          <w:sz w:val="24"/>
          <w:szCs w:val="22"/>
        </w:rPr>
        <w:t>地下水水文动态稳定，因此，污染物运移可以概化为一维半无限长多孔介质柱体一端为定浓度边界的一维稳定流动一维水动力弥散问题。</w:t>
      </w:r>
    </w:p>
    <w:p w:rsidR="00BD672C" w:rsidRPr="009D3D1A" w:rsidRDefault="00BD672C" w:rsidP="00BD672C">
      <w:pPr>
        <w:spacing w:line="520" w:lineRule="exact"/>
        <w:ind w:firstLineChars="200" w:firstLine="480"/>
        <w:rPr>
          <w:sz w:val="24"/>
          <w:szCs w:val="22"/>
        </w:rPr>
      </w:pPr>
      <w:r w:rsidRPr="009D3D1A">
        <w:rPr>
          <w:sz w:val="24"/>
          <w:szCs w:val="22"/>
        </w:rPr>
        <w:t>一维半无限长多孔介质柱体，一端为定浓度边界的一维稳定流动一维水动力弥散问题取平行地下水流动的方向为</w:t>
      </w:r>
      <w:r w:rsidRPr="009D3D1A">
        <w:rPr>
          <w:sz w:val="24"/>
          <w:szCs w:val="22"/>
        </w:rPr>
        <w:t>x</w:t>
      </w:r>
      <w:r w:rsidRPr="009D3D1A">
        <w:rPr>
          <w:sz w:val="24"/>
          <w:szCs w:val="22"/>
        </w:rPr>
        <w:t>轴正方向，则求取污染物浓度分布的模型如下：</w:t>
      </w:r>
    </w:p>
    <w:p w:rsidR="00BD672C" w:rsidRPr="009D3D1A" w:rsidRDefault="00E96EB4" w:rsidP="00BD672C">
      <w:pPr>
        <w:spacing w:line="360" w:lineRule="auto"/>
        <w:ind w:firstLineChars="200" w:firstLine="420"/>
        <w:rPr>
          <w:sz w:val="24"/>
          <w:szCs w:val="22"/>
        </w:rPr>
      </w:pPr>
      <w:r>
        <w:rPr>
          <w:noProof/>
        </w:rPr>
        <w:drawing>
          <wp:anchor distT="0" distB="0" distL="114300" distR="114300" simplePos="0" relativeHeight="251656192" behindDoc="0" locked="0" layoutInCell="1" allowOverlap="1" wp14:anchorId="332D6E4B" wp14:editId="70ECF63B">
            <wp:simplePos x="0" y="0"/>
            <wp:positionH relativeFrom="column">
              <wp:posOffset>939800</wp:posOffset>
            </wp:positionH>
            <wp:positionV relativeFrom="paragraph">
              <wp:posOffset>79375</wp:posOffset>
            </wp:positionV>
            <wp:extent cx="2387600" cy="438150"/>
            <wp:effectExtent l="0" t="0" r="0" b="0"/>
            <wp:wrapNone/>
            <wp:docPr id="1992" name="图片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87600" cy="438150"/>
                    </a:xfrm>
                    <a:prstGeom prst="rect">
                      <a:avLst/>
                    </a:prstGeom>
                    <a:noFill/>
                  </pic:spPr>
                </pic:pic>
              </a:graphicData>
            </a:graphic>
          </wp:anchor>
        </w:drawing>
      </w:r>
    </w:p>
    <w:p w:rsidR="00BD672C" w:rsidRPr="009D3D1A" w:rsidRDefault="00BD672C" w:rsidP="00BD672C">
      <w:pPr>
        <w:spacing w:line="360" w:lineRule="auto"/>
        <w:ind w:firstLineChars="200" w:firstLine="480"/>
        <w:rPr>
          <w:sz w:val="24"/>
          <w:szCs w:val="22"/>
        </w:rPr>
      </w:pPr>
    </w:p>
    <w:p w:rsidR="00BD672C" w:rsidRPr="009D3D1A" w:rsidRDefault="00E96EB4" w:rsidP="00BD672C">
      <w:pPr>
        <w:spacing w:line="360" w:lineRule="auto"/>
        <w:ind w:firstLineChars="200" w:firstLine="420"/>
        <w:rPr>
          <w:sz w:val="24"/>
          <w:szCs w:val="22"/>
        </w:rPr>
      </w:pPr>
      <w:r>
        <w:rPr>
          <w:noProof/>
        </w:rPr>
        <w:drawing>
          <wp:anchor distT="0" distB="0" distL="114300" distR="114300" simplePos="0" relativeHeight="251657216" behindDoc="0" locked="0" layoutInCell="1" allowOverlap="1" wp14:anchorId="4DAF1E1C" wp14:editId="5222E892">
            <wp:simplePos x="0" y="0"/>
            <wp:positionH relativeFrom="column">
              <wp:posOffset>311150</wp:posOffset>
            </wp:positionH>
            <wp:positionV relativeFrom="paragraph">
              <wp:posOffset>31115</wp:posOffset>
            </wp:positionV>
            <wp:extent cx="2819400" cy="1619250"/>
            <wp:effectExtent l="0" t="0" r="0" b="0"/>
            <wp:wrapNone/>
            <wp:docPr id="19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19400" cy="1619250"/>
                    </a:xfrm>
                    <a:prstGeom prst="rect">
                      <a:avLst/>
                    </a:prstGeom>
                    <a:noFill/>
                  </pic:spPr>
                </pic:pic>
              </a:graphicData>
            </a:graphic>
          </wp:anchor>
        </w:drawing>
      </w:r>
    </w:p>
    <w:p w:rsidR="00BD672C" w:rsidRPr="009D3D1A" w:rsidRDefault="00BD672C" w:rsidP="00BD672C">
      <w:pPr>
        <w:spacing w:line="360" w:lineRule="auto"/>
        <w:ind w:firstLineChars="200" w:firstLine="480"/>
        <w:rPr>
          <w:sz w:val="24"/>
          <w:szCs w:val="22"/>
        </w:rPr>
      </w:pPr>
    </w:p>
    <w:p w:rsidR="00BD672C" w:rsidRPr="009D3D1A" w:rsidRDefault="00BD672C" w:rsidP="00BD672C">
      <w:pPr>
        <w:spacing w:line="360" w:lineRule="auto"/>
        <w:ind w:firstLineChars="200" w:firstLine="480"/>
        <w:rPr>
          <w:sz w:val="24"/>
          <w:szCs w:val="22"/>
        </w:rPr>
      </w:pPr>
    </w:p>
    <w:p w:rsidR="00BD672C" w:rsidRPr="009D3D1A" w:rsidRDefault="00BD672C" w:rsidP="00BD672C">
      <w:pPr>
        <w:spacing w:line="360" w:lineRule="auto"/>
        <w:ind w:firstLineChars="200" w:firstLine="480"/>
        <w:rPr>
          <w:sz w:val="24"/>
          <w:szCs w:val="22"/>
        </w:rPr>
      </w:pPr>
    </w:p>
    <w:p w:rsidR="00BD672C" w:rsidRPr="009D3D1A" w:rsidRDefault="00BD672C" w:rsidP="00BD672C">
      <w:pPr>
        <w:spacing w:line="360" w:lineRule="auto"/>
        <w:ind w:firstLineChars="200" w:firstLine="480"/>
        <w:rPr>
          <w:sz w:val="24"/>
          <w:szCs w:val="22"/>
        </w:rPr>
      </w:pPr>
    </w:p>
    <w:p w:rsidR="00BD672C" w:rsidRPr="009D3D1A" w:rsidRDefault="00BD672C" w:rsidP="00BD672C">
      <w:pPr>
        <w:spacing w:line="360" w:lineRule="auto"/>
        <w:ind w:firstLineChars="200" w:firstLine="480"/>
        <w:rPr>
          <w:sz w:val="24"/>
          <w:szCs w:val="22"/>
        </w:rPr>
      </w:pPr>
    </w:p>
    <w:p w:rsidR="00BD672C" w:rsidRPr="009D3D1A" w:rsidRDefault="00BD672C" w:rsidP="00BD672C">
      <w:pPr>
        <w:spacing w:line="520" w:lineRule="exact"/>
        <w:ind w:firstLineChars="200" w:firstLine="480"/>
        <w:rPr>
          <w:sz w:val="24"/>
          <w:szCs w:val="22"/>
        </w:rPr>
      </w:pPr>
      <w:r w:rsidRPr="009D3D1A">
        <w:rPr>
          <w:rFonts w:eastAsia="黑体"/>
          <w:sz w:val="24"/>
          <w:szCs w:val="22"/>
        </w:rPr>
        <w:t>参数确定：</w:t>
      </w:r>
      <w:r w:rsidRPr="009D3D1A">
        <w:rPr>
          <w:sz w:val="24"/>
          <w:szCs w:val="22"/>
        </w:rPr>
        <w:t>a</w:t>
      </w:r>
      <w:r w:rsidRPr="009D3D1A">
        <w:rPr>
          <w:sz w:val="24"/>
          <w:szCs w:val="22"/>
        </w:rPr>
        <w:t>、纵向弥散参数</w:t>
      </w:r>
    </w:p>
    <w:p w:rsidR="00B74B60" w:rsidRDefault="00BD672C" w:rsidP="00B74B60">
      <w:pPr>
        <w:spacing w:line="520" w:lineRule="exact"/>
        <w:ind w:firstLineChars="200" w:firstLine="480"/>
        <w:rPr>
          <w:sz w:val="24"/>
          <w:szCs w:val="22"/>
        </w:rPr>
      </w:pPr>
      <w:r w:rsidRPr="009D3D1A">
        <w:rPr>
          <w:sz w:val="24"/>
          <w:szCs w:val="22"/>
        </w:rPr>
        <w:t>根据不同土壤纵向弥散系数的测定（一维土柱水动力弥散试验），可知</w:t>
      </w:r>
      <w:proofErr w:type="gramStart"/>
      <w:r w:rsidRPr="009D3D1A">
        <w:rPr>
          <w:sz w:val="24"/>
          <w:szCs w:val="22"/>
        </w:rPr>
        <w:t>不</w:t>
      </w:r>
      <w:proofErr w:type="gramEnd"/>
      <w:r w:rsidRPr="009D3D1A">
        <w:rPr>
          <w:sz w:val="24"/>
          <w:szCs w:val="22"/>
        </w:rPr>
        <w:t>同类土壤的纵向弥散系数，详情见表</w:t>
      </w:r>
      <w:r w:rsidRPr="009D3D1A">
        <w:rPr>
          <w:sz w:val="24"/>
          <w:szCs w:val="22"/>
        </w:rPr>
        <w:t>4-2</w:t>
      </w:r>
      <w:r w:rsidR="002D5B87">
        <w:rPr>
          <w:rFonts w:hint="eastAsia"/>
          <w:sz w:val="24"/>
          <w:szCs w:val="22"/>
        </w:rPr>
        <w:t>9</w:t>
      </w:r>
      <w:r w:rsidRPr="009D3D1A">
        <w:rPr>
          <w:sz w:val="24"/>
          <w:szCs w:val="22"/>
        </w:rPr>
        <w:t>。</w:t>
      </w:r>
    </w:p>
    <w:p w:rsidR="00EF156A" w:rsidRDefault="00EF156A" w:rsidP="00B74B60">
      <w:pPr>
        <w:spacing w:line="520" w:lineRule="exact"/>
        <w:ind w:firstLineChars="200" w:firstLine="480"/>
        <w:rPr>
          <w:sz w:val="24"/>
          <w:szCs w:val="22"/>
        </w:rPr>
      </w:pPr>
    </w:p>
    <w:p w:rsidR="00EF156A" w:rsidRPr="009D3D1A" w:rsidRDefault="00EF156A" w:rsidP="00B74B60">
      <w:pPr>
        <w:spacing w:line="520" w:lineRule="exact"/>
        <w:ind w:firstLineChars="200" w:firstLine="480"/>
        <w:rPr>
          <w:sz w:val="24"/>
          <w:szCs w:val="22"/>
        </w:rPr>
      </w:pPr>
    </w:p>
    <w:p w:rsidR="00BD672C" w:rsidRPr="00022419" w:rsidRDefault="00BD672C" w:rsidP="00022419">
      <w:pPr>
        <w:spacing w:line="520" w:lineRule="exact"/>
        <w:ind w:firstLineChars="200" w:firstLine="482"/>
        <w:rPr>
          <w:b/>
          <w:sz w:val="24"/>
        </w:rPr>
      </w:pPr>
      <w:r w:rsidRPr="00022419">
        <w:rPr>
          <w:b/>
          <w:sz w:val="24"/>
        </w:rPr>
        <w:lastRenderedPageBreak/>
        <w:t>表</w:t>
      </w:r>
      <w:r w:rsidRPr="00022419">
        <w:rPr>
          <w:b/>
          <w:sz w:val="24"/>
        </w:rPr>
        <w:t>4-2</w:t>
      </w:r>
      <w:r w:rsidR="002D5B87">
        <w:rPr>
          <w:rFonts w:hint="eastAsia"/>
          <w:b/>
          <w:sz w:val="24"/>
        </w:rPr>
        <w:t>9</w:t>
      </w:r>
      <w:r w:rsidRPr="00022419">
        <w:rPr>
          <w:b/>
          <w:sz w:val="24"/>
        </w:rPr>
        <w:t xml:space="preserve">    </w:t>
      </w:r>
      <w:r w:rsidR="00022419" w:rsidRPr="00022419">
        <w:rPr>
          <w:rFonts w:hint="eastAsia"/>
          <w:b/>
          <w:sz w:val="24"/>
        </w:rPr>
        <w:t xml:space="preserve">     </w:t>
      </w:r>
      <w:r w:rsidRPr="00022419">
        <w:rPr>
          <w:b/>
          <w:sz w:val="24"/>
        </w:rPr>
        <w:t xml:space="preserve">  </w:t>
      </w:r>
      <w:r w:rsidRPr="00022419">
        <w:rPr>
          <w:b/>
          <w:sz w:val="24"/>
        </w:rPr>
        <w:t>各类土质纵向弥散系数经验值一览表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788"/>
        <w:gridCol w:w="1685"/>
        <w:gridCol w:w="1685"/>
        <w:gridCol w:w="1685"/>
        <w:gridCol w:w="1685"/>
      </w:tblGrid>
      <w:tr w:rsidR="00E62ADC" w:rsidRPr="009D3D1A" w:rsidTr="00022419">
        <w:trPr>
          <w:trHeight w:val="295"/>
          <w:jc w:val="center"/>
        </w:trPr>
        <w:tc>
          <w:tcPr>
            <w:tcW w:w="1788" w:type="dxa"/>
            <w:vAlign w:val="center"/>
          </w:tcPr>
          <w:p w:rsidR="00BD672C" w:rsidRPr="009D3D1A" w:rsidRDefault="00BD672C" w:rsidP="00BD672C">
            <w:pPr>
              <w:spacing w:line="480" w:lineRule="auto"/>
              <w:jc w:val="center"/>
              <w:rPr>
                <w:szCs w:val="21"/>
              </w:rPr>
            </w:pPr>
            <w:r w:rsidRPr="009D3D1A">
              <w:rPr>
                <w:szCs w:val="21"/>
              </w:rPr>
              <w:t>土壤类型</w:t>
            </w:r>
          </w:p>
        </w:tc>
        <w:tc>
          <w:tcPr>
            <w:tcW w:w="1685" w:type="dxa"/>
            <w:shd w:val="clear" w:color="auto" w:fill="auto"/>
            <w:vAlign w:val="center"/>
          </w:tcPr>
          <w:p w:rsidR="00BD672C" w:rsidRPr="009D3D1A" w:rsidRDefault="00BD672C" w:rsidP="00BD672C">
            <w:pPr>
              <w:jc w:val="center"/>
              <w:rPr>
                <w:szCs w:val="21"/>
              </w:rPr>
            </w:pPr>
            <w:r w:rsidRPr="009D3D1A">
              <w:rPr>
                <w:szCs w:val="21"/>
              </w:rPr>
              <w:t>砂土</w:t>
            </w:r>
          </w:p>
        </w:tc>
        <w:tc>
          <w:tcPr>
            <w:tcW w:w="1685" w:type="dxa"/>
            <w:shd w:val="clear" w:color="auto" w:fill="auto"/>
            <w:vAlign w:val="center"/>
          </w:tcPr>
          <w:p w:rsidR="00BD672C" w:rsidRPr="009D3D1A" w:rsidRDefault="00BD672C" w:rsidP="00BD672C">
            <w:pPr>
              <w:jc w:val="center"/>
              <w:rPr>
                <w:szCs w:val="21"/>
              </w:rPr>
            </w:pPr>
            <w:r w:rsidRPr="009D3D1A">
              <w:rPr>
                <w:szCs w:val="21"/>
              </w:rPr>
              <w:t>粉质粘土</w:t>
            </w:r>
          </w:p>
        </w:tc>
        <w:tc>
          <w:tcPr>
            <w:tcW w:w="1685" w:type="dxa"/>
            <w:shd w:val="clear" w:color="auto" w:fill="auto"/>
            <w:vAlign w:val="center"/>
          </w:tcPr>
          <w:p w:rsidR="00BD672C" w:rsidRPr="009D3D1A" w:rsidRDefault="00BD672C" w:rsidP="00BD672C">
            <w:pPr>
              <w:jc w:val="center"/>
              <w:rPr>
                <w:szCs w:val="21"/>
              </w:rPr>
            </w:pPr>
            <w:r w:rsidRPr="009D3D1A">
              <w:rPr>
                <w:szCs w:val="21"/>
              </w:rPr>
              <w:t>粘质粉土</w:t>
            </w:r>
          </w:p>
        </w:tc>
        <w:tc>
          <w:tcPr>
            <w:tcW w:w="1685" w:type="dxa"/>
            <w:shd w:val="clear" w:color="auto" w:fill="auto"/>
            <w:vAlign w:val="center"/>
          </w:tcPr>
          <w:p w:rsidR="00BD672C" w:rsidRPr="009D3D1A" w:rsidRDefault="00BD672C" w:rsidP="00BD672C">
            <w:pPr>
              <w:jc w:val="center"/>
              <w:rPr>
                <w:szCs w:val="21"/>
              </w:rPr>
            </w:pPr>
            <w:r w:rsidRPr="009D3D1A">
              <w:rPr>
                <w:szCs w:val="21"/>
              </w:rPr>
              <w:t>粘土</w:t>
            </w:r>
          </w:p>
        </w:tc>
      </w:tr>
      <w:tr w:rsidR="00E62ADC" w:rsidRPr="009D3D1A" w:rsidTr="008859AB">
        <w:trPr>
          <w:trHeight w:val="479"/>
          <w:jc w:val="center"/>
        </w:trPr>
        <w:tc>
          <w:tcPr>
            <w:tcW w:w="1788" w:type="dxa"/>
            <w:vAlign w:val="center"/>
          </w:tcPr>
          <w:p w:rsidR="00BD672C" w:rsidRPr="009D3D1A" w:rsidRDefault="00BD672C" w:rsidP="00BD672C">
            <w:pPr>
              <w:jc w:val="center"/>
              <w:rPr>
                <w:szCs w:val="21"/>
              </w:rPr>
            </w:pPr>
            <w:r w:rsidRPr="009D3D1A">
              <w:rPr>
                <w:szCs w:val="21"/>
              </w:rPr>
              <w:t>弥散系数（</w:t>
            </w:r>
            <w:r w:rsidRPr="009D3D1A">
              <w:rPr>
                <w:szCs w:val="21"/>
              </w:rPr>
              <w:t>cm</w:t>
            </w:r>
            <w:r w:rsidRPr="009D3D1A">
              <w:rPr>
                <w:szCs w:val="21"/>
                <w:vertAlign w:val="superscript"/>
              </w:rPr>
              <w:t>2</w:t>
            </w:r>
            <w:r w:rsidRPr="009D3D1A">
              <w:rPr>
                <w:szCs w:val="21"/>
              </w:rPr>
              <w:t>/s</w:t>
            </w:r>
            <w:r w:rsidRPr="009D3D1A">
              <w:rPr>
                <w:szCs w:val="21"/>
              </w:rPr>
              <w:t>）</w:t>
            </w:r>
          </w:p>
        </w:tc>
        <w:tc>
          <w:tcPr>
            <w:tcW w:w="1685" w:type="dxa"/>
            <w:shd w:val="clear" w:color="auto" w:fill="auto"/>
            <w:vAlign w:val="center"/>
          </w:tcPr>
          <w:p w:rsidR="00BD672C" w:rsidRPr="009D3D1A" w:rsidRDefault="00BD672C" w:rsidP="00BD672C">
            <w:pPr>
              <w:jc w:val="center"/>
              <w:rPr>
                <w:szCs w:val="21"/>
              </w:rPr>
            </w:pPr>
            <w:r w:rsidRPr="009D3D1A">
              <w:rPr>
                <w:szCs w:val="21"/>
              </w:rPr>
              <w:t>1.46×10</w:t>
            </w:r>
            <w:r w:rsidRPr="009D3D1A">
              <w:rPr>
                <w:szCs w:val="21"/>
                <w:vertAlign w:val="superscript"/>
              </w:rPr>
              <w:t>4</w:t>
            </w:r>
          </w:p>
        </w:tc>
        <w:tc>
          <w:tcPr>
            <w:tcW w:w="1685" w:type="dxa"/>
            <w:shd w:val="clear" w:color="auto" w:fill="auto"/>
            <w:vAlign w:val="center"/>
          </w:tcPr>
          <w:p w:rsidR="00BD672C" w:rsidRPr="009D3D1A" w:rsidRDefault="00BD672C" w:rsidP="00BD672C">
            <w:pPr>
              <w:jc w:val="center"/>
              <w:rPr>
                <w:szCs w:val="21"/>
              </w:rPr>
            </w:pPr>
            <w:r w:rsidRPr="009D3D1A">
              <w:rPr>
                <w:szCs w:val="21"/>
              </w:rPr>
              <w:t>1.71×10</w:t>
            </w:r>
            <w:r w:rsidRPr="009D3D1A">
              <w:rPr>
                <w:szCs w:val="21"/>
                <w:vertAlign w:val="superscript"/>
              </w:rPr>
              <w:t>-2</w:t>
            </w:r>
          </w:p>
        </w:tc>
        <w:tc>
          <w:tcPr>
            <w:tcW w:w="1685" w:type="dxa"/>
            <w:shd w:val="clear" w:color="auto" w:fill="auto"/>
            <w:vAlign w:val="center"/>
          </w:tcPr>
          <w:p w:rsidR="00BD672C" w:rsidRPr="009D3D1A" w:rsidRDefault="00BD672C" w:rsidP="00BD672C">
            <w:pPr>
              <w:jc w:val="center"/>
              <w:rPr>
                <w:szCs w:val="21"/>
              </w:rPr>
            </w:pPr>
            <w:r w:rsidRPr="009D3D1A">
              <w:rPr>
                <w:szCs w:val="21"/>
              </w:rPr>
              <w:t>8.46×10</w:t>
            </w:r>
            <w:r w:rsidRPr="009D3D1A">
              <w:rPr>
                <w:szCs w:val="21"/>
                <w:vertAlign w:val="superscript"/>
              </w:rPr>
              <w:t>-2</w:t>
            </w:r>
          </w:p>
        </w:tc>
        <w:tc>
          <w:tcPr>
            <w:tcW w:w="1685" w:type="dxa"/>
            <w:shd w:val="clear" w:color="auto" w:fill="auto"/>
            <w:vAlign w:val="center"/>
          </w:tcPr>
          <w:p w:rsidR="00BD672C" w:rsidRPr="009D3D1A" w:rsidRDefault="00BD672C" w:rsidP="00BD672C">
            <w:pPr>
              <w:jc w:val="center"/>
              <w:rPr>
                <w:szCs w:val="21"/>
              </w:rPr>
            </w:pPr>
            <w:r w:rsidRPr="009D3D1A">
              <w:rPr>
                <w:szCs w:val="21"/>
              </w:rPr>
              <w:t>2.31×10</w:t>
            </w:r>
            <w:r w:rsidRPr="009D3D1A">
              <w:rPr>
                <w:szCs w:val="21"/>
                <w:vertAlign w:val="superscript"/>
              </w:rPr>
              <w:t>-4</w:t>
            </w:r>
          </w:p>
        </w:tc>
      </w:tr>
    </w:tbl>
    <w:p w:rsidR="00BD672C" w:rsidRPr="00937E19" w:rsidRDefault="00BD672C" w:rsidP="00BD672C">
      <w:pPr>
        <w:spacing w:line="520" w:lineRule="exact"/>
        <w:ind w:firstLineChars="200" w:firstLine="480"/>
        <w:rPr>
          <w:sz w:val="24"/>
          <w:szCs w:val="22"/>
          <w:u w:val="single"/>
        </w:rPr>
      </w:pPr>
      <w:r w:rsidRPr="00937E19">
        <w:rPr>
          <w:sz w:val="24"/>
          <w:szCs w:val="22"/>
          <w:u w:val="single"/>
        </w:rPr>
        <w:t>根据各类土壤的土质占比，确定项目所在区域纵向弥散系数为</w:t>
      </w:r>
      <w:r w:rsidRPr="00937E19">
        <w:rPr>
          <w:sz w:val="24"/>
          <w:szCs w:val="22"/>
          <w:u w:val="single"/>
        </w:rPr>
        <w:t>0.0</w:t>
      </w:r>
      <w:r w:rsidR="00937E19" w:rsidRPr="00937E19">
        <w:rPr>
          <w:rFonts w:hint="eastAsia"/>
          <w:sz w:val="24"/>
          <w:szCs w:val="22"/>
          <w:u w:val="single"/>
        </w:rPr>
        <w:t>846</w:t>
      </w:r>
      <w:r w:rsidRPr="00937E19">
        <w:rPr>
          <w:sz w:val="24"/>
          <w:szCs w:val="22"/>
          <w:u w:val="single"/>
        </w:rPr>
        <w:t>cm</w:t>
      </w:r>
      <w:r w:rsidRPr="00937E19">
        <w:rPr>
          <w:sz w:val="24"/>
          <w:szCs w:val="22"/>
          <w:u w:val="single"/>
          <w:vertAlign w:val="superscript"/>
        </w:rPr>
        <w:t>2</w:t>
      </w:r>
      <w:r w:rsidRPr="00937E19">
        <w:rPr>
          <w:sz w:val="24"/>
          <w:szCs w:val="22"/>
          <w:u w:val="single"/>
        </w:rPr>
        <w:t>/s</w:t>
      </w:r>
      <w:r w:rsidRPr="00937E19">
        <w:rPr>
          <w:sz w:val="24"/>
          <w:szCs w:val="22"/>
          <w:u w:val="single"/>
        </w:rPr>
        <w:t>（</w:t>
      </w:r>
      <w:r w:rsidRPr="00937E19">
        <w:rPr>
          <w:sz w:val="24"/>
          <w:szCs w:val="22"/>
          <w:u w:val="single"/>
        </w:rPr>
        <w:t>0.</w:t>
      </w:r>
      <w:r w:rsidR="00937E19" w:rsidRPr="00937E19">
        <w:rPr>
          <w:rFonts w:hint="eastAsia"/>
          <w:sz w:val="24"/>
          <w:szCs w:val="22"/>
          <w:u w:val="single"/>
        </w:rPr>
        <w:t>73</w:t>
      </w:r>
      <w:r w:rsidRPr="00937E19">
        <w:rPr>
          <w:sz w:val="24"/>
          <w:szCs w:val="22"/>
          <w:u w:val="single"/>
        </w:rPr>
        <w:t>m</w:t>
      </w:r>
      <w:r w:rsidRPr="00937E19">
        <w:rPr>
          <w:sz w:val="24"/>
          <w:szCs w:val="22"/>
          <w:u w:val="single"/>
          <w:vertAlign w:val="superscript"/>
        </w:rPr>
        <w:t>2</w:t>
      </w:r>
      <w:r w:rsidRPr="00937E19">
        <w:rPr>
          <w:sz w:val="24"/>
          <w:szCs w:val="22"/>
          <w:u w:val="single"/>
        </w:rPr>
        <w:t>/d</w:t>
      </w:r>
      <w:r w:rsidRPr="00937E19">
        <w:rPr>
          <w:sz w:val="24"/>
          <w:szCs w:val="22"/>
          <w:u w:val="single"/>
        </w:rPr>
        <w:t>）。</w:t>
      </w:r>
    </w:p>
    <w:p w:rsidR="00BD672C" w:rsidRPr="009D3D1A" w:rsidRDefault="00BD672C" w:rsidP="00BD672C">
      <w:pPr>
        <w:spacing w:line="520" w:lineRule="exact"/>
        <w:ind w:firstLineChars="200" w:firstLine="480"/>
        <w:rPr>
          <w:sz w:val="24"/>
          <w:szCs w:val="22"/>
        </w:rPr>
      </w:pPr>
      <w:r w:rsidRPr="009D3D1A">
        <w:rPr>
          <w:sz w:val="24"/>
          <w:szCs w:val="22"/>
        </w:rPr>
        <w:t>b</w:t>
      </w:r>
      <w:r w:rsidRPr="009D3D1A">
        <w:rPr>
          <w:sz w:val="24"/>
          <w:szCs w:val="22"/>
        </w:rPr>
        <w:t>、地下水流速</w:t>
      </w:r>
    </w:p>
    <w:p w:rsidR="00BD672C" w:rsidRPr="009D3D1A" w:rsidRDefault="00BD672C" w:rsidP="00BD672C">
      <w:pPr>
        <w:spacing w:line="520" w:lineRule="exact"/>
        <w:ind w:firstLineChars="200" w:firstLine="480"/>
        <w:rPr>
          <w:sz w:val="24"/>
          <w:szCs w:val="22"/>
        </w:rPr>
      </w:pPr>
      <w:r w:rsidRPr="009D3D1A">
        <w:rPr>
          <w:sz w:val="24"/>
          <w:szCs w:val="22"/>
        </w:rPr>
        <w:t>地下水实际流速可以利用水力坡度及渗透系数求出。具体计算公式为：</w:t>
      </w:r>
    </w:p>
    <w:p w:rsidR="00BD672C" w:rsidRPr="009D3D1A" w:rsidRDefault="00BD672C" w:rsidP="00BD672C">
      <w:pPr>
        <w:spacing w:line="520" w:lineRule="exact"/>
        <w:ind w:firstLineChars="200" w:firstLine="480"/>
        <w:rPr>
          <w:sz w:val="24"/>
          <w:szCs w:val="22"/>
        </w:rPr>
      </w:pPr>
      <w:r w:rsidRPr="009D3D1A">
        <w:rPr>
          <w:sz w:val="24"/>
          <w:szCs w:val="22"/>
        </w:rPr>
        <w:t xml:space="preserve">    U=KI/n</w:t>
      </w:r>
    </w:p>
    <w:p w:rsidR="006C338B" w:rsidRDefault="00BD672C" w:rsidP="0049503B">
      <w:pPr>
        <w:spacing w:line="520" w:lineRule="exact"/>
        <w:ind w:firstLineChars="200" w:firstLine="480"/>
        <w:rPr>
          <w:sz w:val="24"/>
          <w:szCs w:val="22"/>
        </w:rPr>
      </w:pPr>
      <w:r w:rsidRPr="009D3D1A">
        <w:rPr>
          <w:sz w:val="24"/>
          <w:szCs w:val="22"/>
        </w:rPr>
        <w:t>其中，</w:t>
      </w:r>
      <w:r w:rsidR="006C338B" w:rsidRPr="009D3D1A">
        <w:rPr>
          <w:sz w:val="24"/>
          <w:szCs w:val="22"/>
        </w:rPr>
        <w:t>U</w:t>
      </w:r>
      <w:r w:rsidRPr="009D3D1A">
        <w:rPr>
          <w:sz w:val="24"/>
          <w:szCs w:val="22"/>
        </w:rPr>
        <w:t>——</w:t>
      </w:r>
      <w:r w:rsidRPr="009D3D1A">
        <w:rPr>
          <w:sz w:val="24"/>
          <w:szCs w:val="22"/>
        </w:rPr>
        <w:t>地下水流速（</w:t>
      </w:r>
      <w:r w:rsidRPr="009D3D1A">
        <w:rPr>
          <w:sz w:val="24"/>
          <w:szCs w:val="22"/>
        </w:rPr>
        <w:t>m/d</w:t>
      </w:r>
      <w:r w:rsidRPr="009D3D1A">
        <w:rPr>
          <w:sz w:val="24"/>
          <w:szCs w:val="22"/>
        </w:rPr>
        <w:t>）</w:t>
      </w:r>
      <w:r w:rsidR="005D3587" w:rsidRPr="009D3D1A">
        <w:rPr>
          <w:sz w:val="24"/>
          <w:szCs w:val="22"/>
        </w:rPr>
        <w:t>；</w:t>
      </w:r>
    </w:p>
    <w:p w:rsidR="0049503B" w:rsidRPr="009D3D1A" w:rsidRDefault="00BD672C" w:rsidP="006C338B">
      <w:pPr>
        <w:spacing w:line="520" w:lineRule="exact"/>
        <w:ind w:firstLineChars="450" w:firstLine="1080"/>
        <w:rPr>
          <w:sz w:val="24"/>
          <w:szCs w:val="22"/>
        </w:rPr>
      </w:pPr>
      <w:r w:rsidRPr="009D3D1A">
        <w:rPr>
          <w:sz w:val="24"/>
          <w:szCs w:val="22"/>
        </w:rPr>
        <w:t xml:space="preserve"> K——</w:t>
      </w:r>
      <w:r w:rsidRPr="009D3D1A">
        <w:rPr>
          <w:sz w:val="24"/>
          <w:szCs w:val="22"/>
        </w:rPr>
        <w:t>渗透系数（</w:t>
      </w:r>
      <w:r w:rsidRPr="009D3D1A">
        <w:rPr>
          <w:sz w:val="24"/>
          <w:szCs w:val="22"/>
        </w:rPr>
        <w:t>m/d</w:t>
      </w:r>
      <w:r w:rsidRPr="009D3D1A">
        <w:rPr>
          <w:sz w:val="24"/>
          <w:szCs w:val="22"/>
        </w:rPr>
        <w:t>）；</w:t>
      </w:r>
    </w:p>
    <w:p w:rsidR="00BD672C" w:rsidRPr="009D3D1A" w:rsidRDefault="00BD672C" w:rsidP="009B7DE8">
      <w:pPr>
        <w:spacing w:line="520" w:lineRule="exact"/>
        <w:ind w:firstLineChars="450" w:firstLine="1080"/>
        <w:rPr>
          <w:sz w:val="24"/>
          <w:szCs w:val="22"/>
        </w:rPr>
      </w:pPr>
      <w:r w:rsidRPr="009D3D1A">
        <w:rPr>
          <w:sz w:val="24"/>
          <w:szCs w:val="22"/>
        </w:rPr>
        <w:t xml:space="preserve"> I——</w:t>
      </w:r>
      <w:r w:rsidRPr="009D3D1A">
        <w:rPr>
          <w:sz w:val="24"/>
          <w:szCs w:val="22"/>
        </w:rPr>
        <w:t>水力坡度；</w:t>
      </w:r>
      <w:r w:rsidR="005D3587" w:rsidRPr="009D3D1A">
        <w:rPr>
          <w:sz w:val="24"/>
          <w:szCs w:val="22"/>
        </w:rPr>
        <w:t>取</w:t>
      </w:r>
      <w:r w:rsidR="005D3587" w:rsidRPr="009D3D1A">
        <w:rPr>
          <w:sz w:val="24"/>
          <w:szCs w:val="22"/>
        </w:rPr>
        <w:t>0.0</w:t>
      </w:r>
      <w:r w:rsidR="00EF156A">
        <w:rPr>
          <w:rFonts w:hint="eastAsia"/>
          <w:sz w:val="24"/>
          <w:szCs w:val="22"/>
        </w:rPr>
        <w:t>5</w:t>
      </w:r>
      <w:r w:rsidR="005D3587" w:rsidRPr="009D3D1A">
        <w:rPr>
          <w:sz w:val="24"/>
          <w:szCs w:val="22"/>
        </w:rPr>
        <w:t>；</w:t>
      </w:r>
    </w:p>
    <w:p w:rsidR="00BD672C" w:rsidRPr="009D3D1A" w:rsidRDefault="00BD672C" w:rsidP="00BD672C">
      <w:pPr>
        <w:spacing w:line="520" w:lineRule="exact"/>
        <w:ind w:leftChars="150" w:left="315" w:firstLineChars="350" w:firstLine="840"/>
        <w:rPr>
          <w:sz w:val="24"/>
          <w:szCs w:val="22"/>
        </w:rPr>
      </w:pPr>
      <w:r w:rsidRPr="009D3D1A">
        <w:rPr>
          <w:sz w:val="24"/>
        </w:rPr>
        <w:t>n——</w:t>
      </w:r>
      <w:r w:rsidRPr="009D3D1A">
        <w:rPr>
          <w:sz w:val="24"/>
        </w:rPr>
        <w:t>孔隙度，无量纲。按照经验取值，取</w:t>
      </w:r>
      <w:r w:rsidRPr="009D3D1A">
        <w:rPr>
          <w:sz w:val="24"/>
        </w:rPr>
        <w:t>0.24</w:t>
      </w:r>
      <w:r w:rsidRPr="009D3D1A">
        <w:rPr>
          <w:sz w:val="24"/>
        </w:rPr>
        <w:t>。</w:t>
      </w:r>
    </w:p>
    <w:p w:rsidR="00937E19" w:rsidRDefault="00BD672C" w:rsidP="00937E19">
      <w:pPr>
        <w:spacing w:line="520" w:lineRule="exact"/>
        <w:ind w:firstLineChars="200" w:firstLine="480"/>
        <w:rPr>
          <w:sz w:val="24"/>
          <w:szCs w:val="22"/>
        </w:rPr>
      </w:pPr>
      <w:r w:rsidRPr="009D3D1A">
        <w:rPr>
          <w:sz w:val="24"/>
          <w:szCs w:val="22"/>
        </w:rPr>
        <w:t>根据地下水流速计算模型及水力坡度、渗透系数，可计算出，项目所在区域地下水流速为</w:t>
      </w:r>
      <w:r w:rsidR="005D3587" w:rsidRPr="009D3D1A">
        <w:rPr>
          <w:sz w:val="24"/>
          <w:szCs w:val="22"/>
        </w:rPr>
        <w:t>0.0</w:t>
      </w:r>
      <w:r w:rsidR="00150056">
        <w:rPr>
          <w:rFonts w:hint="eastAsia"/>
          <w:sz w:val="24"/>
          <w:szCs w:val="22"/>
        </w:rPr>
        <w:t>9</w:t>
      </w:r>
      <w:r w:rsidRPr="009D3D1A">
        <w:rPr>
          <w:sz w:val="24"/>
          <w:szCs w:val="22"/>
        </w:rPr>
        <w:t>m/d</w:t>
      </w:r>
      <w:r w:rsidRPr="009D3D1A">
        <w:rPr>
          <w:sz w:val="24"/>
          <w:szCs w:val="22"/>
        </w:rPr>
        <w:t>。</w:t>
      </w:r>
    </w:p>
    <w:p w:rsidR="00BD672C" w:rsidRPr="00150056" w:rsidRDefault="00937E19" w:rsidP="00937E19">
      <w:pPr>
        <w:spacing w:line="520" w:lineRule="exact"/>
        <w:ind w:firstLineChars="200" w:firstLine="420"/>
        <w:rPr>
          <w:sz w:val="24"/>
          <w:szCs w:val="22"/>
        </w:rPr>
      </w:pPr>
      <w:r>
        <w:rPr>
          <w:noProof/>
        </w:rPr>
        <w:drawing>
          <wp:anchor distT="0" distB="0" distL="114300" distR="114300" simplePos="0" relativeHeight="251933696" behindDoc="0" locked="0" layoutInCell="1" allowOverlap="1" wp14:anchorId="2040FF0F" wp14:editId="7885AA01">
            <wp:simplePos x="0" y="0"/>
            <wp:positionH relativeFrom="column">
              <wp:posOffset>249555</wp:posOffset>
            </wp:positionH>
            <wp:positionV relativeFrom="paragraph">
              <wp:posOffset>287020</wp:posOffset>
            </wp:positionV>
            <wp:extent cx="5278120" cy="3475990"/>
            <wp:effectExtent l="0" t="0" r="0" b="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5278120" cy="3475990"/>
                    </a:xfrm>
                    <a:prstGeom prst="rect">
                      <a:avLst/>
                    </a:prstGeom>
                  </pic:spPr>
                </pic:pic>
              </a:graphicData>
            </a:graphic>
            <wp14:sizeRelH relativeFrom="page">
              <wp14:pctWidth>0</wp14:pctWidth>
            </wp14:sizeRelH>
            <wp14:sizeRelV relativeFrom="page">
              <wp14:pctHeight>0</wp14:pctHeight>
            </wp14:sizeRelV>
          </wp:anchor>
        </w:drawing>
      </w:r>
      <w:r w:rsidR="00BD672C" w:rsidRPr="009D3D1A">
        <w:rPr>
          <w:sz w:val="24"/>
        </w:rPr>
        <w:t>水质污染预测结果：</w:t>
      </w:r>
    </w:p>
    <w:p w:rsidR="009B7DE8" w:rsidRDefault="009B7DE8">
      <w:pPr>
        <w:adjustRightInd w:val="0"/>
        <w:snapToGrid w:val="0"/>
        <w:spacing w:line="520" w:lineRule="exact"/>
        <w:ind w:firstLine="482"/>
        <w:rPr>
          <w:sz w:val="24"/>
        </w:rPr>
      </w:pPr>
    </w:p>
    <w:p w:rsidR="009B7DE8" w:rsidRDefault="009B7DE8">
      <w:pPr>
        <w:adjustRightInd w:val="0"/>
        <w:snapToGrid w:val="0"/>
        <w:spacing w:line="520" w:lineRule="exact"/>
        <w:ind w:firstLine="482"/>
        <w:rPr>
          <w:sz w:val="24"/>
        </w:rPr>
      </w:pPr>
    </w:p>
    <w:p w:rsidR="009B7DE8" w:rsidRDefault="009B7DE8">
      <w:pPr>
        <w:adjustRightInd w:val="0"/>
        <w:snapToGrid w:val="0"/>
        <w:spacing w:line="520" w:lineRule="exact"/>
        <w:ind w:firstLine="482"/>
        <w:rPr>
          <w:sz w:val="24"/>
        </w:rPr>
      </w:pPr>
    </w:p>
    <w:p w:rsidR="009B7DE8" w:rsidRDefault="009B7DE8">
      <w:pPr>
        <w:adjustRightInd w:val="0"/>
        <w:snapToGrid w:val="0"/>
        <w:spacing w:line="520" w:lineRule="exact"/>
        <w:ind w:firstLine="482"/>
        <w:rPr>
          <w:sz w:val="24"/>
        </w:rPr>
      </w:pPr>
    </w:p>
    <w:p w:rsidR="009B7DE8" w:rsidRDefault="009B7DE8">
      <w:pPr>
        <w:adjustRightInd w:val="0"/>
        <w:snapToGrid w:val="0"/>
        <w:spacing w:line="520" w:lineRule="exact"/>
        <w:ind w:firstLine="482"/>
        <w:rPr>
          <w:sz w:val="24"/>
        </w:rPr>
      </w:pPr>
    </w:p>
    <w:p w:rsidR="009B7DE8" w:rsidRDefault="009B7DE8">
      <w:pPr>
        <w:adjustRightInd w:val="0"/>
        <w:snapToGrid w:val="0"/>
        <w:spacing w:line="520" w:lineRule="exact"/>
        <w:ind w:firstLine="482"/>
        <w:rPr>
          <w:sz w:val="24"/>
        </w:rPr>
      </w:pPr>
    </w:p>
    <w:p w:rsidR="009B7DE8" w:rsidRDefault="009B7DE8">
      <w:pPr>
        <w:adjustRightInd w:val="0"/>
        <w:snapToGrid w:val="0"/>
        <w:spacing w:line="520" w:lineRule="exact"/>
        <w:ind w:firstLine="482"/>
        <w:rPr>
          <w:sz w:val="24"/>
        </w:rPr>
      </w:pPr>
    </w:p>
    <w:p w:rsidR="009B7DE8" w:rsidRDefault="009B7DE8">
      <w:pPr>
        <w:adjustRightInd w:val="0"/>
        <w:snapToGrid w:val="0"/>
        <w:spacing w:line="520" w:lineRule="exact"/>
        <w:ind w:firstLine="482"/>
        <w:rPr>
          <w:sz w:val="24"/>
        </w:rPr>
      </w:pPr>
    </w:p>
    <w:p w:rsidR="009B7DE8" w:rsidRDefault="009B7DE8">
      <w:pPr>
        <w:adjustRightInd w:val="0"/>
        <w:snapToGrid w:val="0"/>
        <w:spacing w:line="520" w:lineRule="exact"/>
        <w:ind w:firstLine="482"/>
        <w:rPr>
          <w:sz w:val="24"/>
        </w:rPr>
      </w:pPr>
    </w:p>
    <w:p w:rsidR="009B7DE8" w:rsidRDefault="009B7DE8">
      <w:pPr>
        <w:adjustRightInd w:val="0"/>
        <w:snapToGrid w:val="0"/>
        <w:spacing w:line="520" w:lineRule="exact"/>
        <w:ind w:firstLine="482"/>
        <w:rPr>
          <w:sz w:val="24"/>
        </w:rPr>
      </w:pPr>
    </w:p>
    <w:p w:rsidR="009B7DE8" w:rsidRDefault="009B7DE8" w:rsidP="004B7A31">
      <w:pPr>
        <w:adjustRightInd w:val="0"/>
        <w:snapToGrid w:val="0"/>
        <w:spacing w:line="520" w:lineRule="exact"/>
        <w:ind w:firstLineChars="735" w:firstLine="1771"/>
        <w:rPr>
          <w:b/>
          <w:sz w:val="24"/>
        </w:rPr>
      </w:pPr>
      <w:r w:rsidRPr="004A31B8">
        <w:rPr>
          <w:rFonts w:hint="eastAsia"/>
          <w:b/>
          <w:sz w:val="24"/>
        </w:rPr>
        <w:t>图</w:t>
      </w:r>
      <w:r>
        <w:rPr>
          <w:b/>
          <w:sz w:val="24"/>
        </w:rPr>
        <w:t>4-</w:t>
      </w:r>
      <w:r w:rsidR="002828A8">
        <w:rPr>
          <w:rFonts w:hint="eastAsia"/>
          <w:b/>
          <w:sz w:val="24"/>
        </w:rPr>
        <w:t>21</w:t>
      </w:r>
      <w:r w:rsidRPr="004A31B8">
        <w:rPr>
          <w:rFonts w:hint="eastAsia"/>
          <w:b/>
          <w:sz w:val="24"/>
        </w:rPr>
        <w:t xml:space="preserve">  </w:t>
      </w:r>
      <w:r w:rsidR="004B7A31" w:rsidRPr="004A31B8">
        <w:rPr>
          <w:rFonts w:hint="eastAsia"/>
          <w:b/>
          <w:sz w:val="24"/>
        </w:rPr>
        <w:t>C</w:t>
      </w:r>
      <w:r w:rsidR="004B7A31" w:rsidRPr="004A31B8">
        <w:rPr>
          <w:b/>
          <w:sz w:val="24"/>
        </w:rPr>
        <w:t>OD</w:t>
      </w:r>
      <w:r w:rsidR="006C338B" w:rsidRPr="0049503B">
        <w:rPr>
          <w:rFonts w:hint="eastAsia"/>
          <w:b/>
          <w:sz w:val="24"/>
        </w:rPr>
        <w:t>浓度随距离变化计算参数</w:t>
      </w:r>
    </w:p>
    <w:p w:rsidR="009B7DE8" w:rsidRDefault="00937E19" w:rsidP="009B7DE8">
      <w:pPr>
        <w:adjustRightInd w:val="0"/>
        <w:snapToGrid w:val="0"/>
        <w:spacing w:line="520" w:lineRule="exact"/>
        <w:jc w:val="center"/>
        <w:rPr>
          <w:b/>
          <w:sz w:val="24"/>
        </w:rPr>
      </w:pPr>
      <w:r>
        <w:rPr>
          <w:noProof/>
        </w:rPr>
        <w:lastRenderedPageBreak/>
        <w:drawing>
          <wp:anchor distT="0" distB="0" distL="114300" distR="114300" simplePos="0" relativeHeight="251934720" behindDoc="0" locked="0" layoutInCell="1" allowOverlap="1" wp14:anchorId="3AD7D41C" wp14:editId="04F117A8">
            <wp:simplePos x="0" y="0"/>
            <wp:positionH relativeFrom="column">
              <wp:posOffset>611505</wp:posOffset>
            </wp:positionH>
            <wp:positionV relativeFrom="paragraph">
              <wp:posOffset>-565150</wp:posOffset>
            </wp:positionV>
            <wp:extent cx="4610100" cy="2632075"/>
            <wp:effectExtent l="0" t="0" r="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4610100" cy="2632075"/>
                    </a:xfrm>
                    <a:prstGeom prst="rect">
                      <a:avLst/>
                    </a:prstGeom>
                  </pic:spPr>
                </pic:pic>
              </a:graphicData>
            </a:graphic>
            <wp14:sizeRelH relativeFrom="page">
              <wp14:pctWidth>0</wp14:pctWidth>
            </wp14:sizeRelH>
            <wp14:sizeRelV relativeFrom="page">
              <wp14:pctHeight>0</wp14:pctHeight>
            </wp14:sizeRelV>
          </wp:anchor>
        </w:drawing>
      </w:r>
    </w:p>
    <w:p w:rsidR="009B7DE8" w:rsidRDefault="009B7DE8" w:rsidP="009B7DE8">
      <w:pPr>
        <w:adjustRightInd w:val="0"/>
        <w:snapToGrid w:val="0"/>
        <w:spacing w:line="520" w:lineRule="exact"/>
        <w:jc w:val="center"/>
        <w:rPr>
          <w:b/>
          <w:sz w:val="24"/>
        </w:rPr>
      </w:pPr>
    </w:p>
    <w:p w:rsidR="0049503B" w:rsidRPr="009D3D1A" w:rsidRDefault="0049503B" w:rsidP="009B7DE8">
      <w:pPr>
        <w:adjustRightInd w:val="0"/>
        <w:snapToGrid w:val="0"/>
        <w:spacing w:line="520" w:lineRule="exact"/>
        <w:jc w:val="center"/>
        <w:rPr>
          <w:sz w:val="24"/>
        </w:rPr>
      </w:pPr>
    </w:p>
    <w:p w:rsidR="00BF2B8D" w:rsidRPr="009D3D1A" w:rsidRDefault="00BF2B8D">
      <w:pPr>
        <w:adjustRightInd w:val="0"/>
        <w:snapToGrid w:val="0"/>
        <w:spacing w:line="520" w:lineRule="exact"/>
        <w:ind w:firstLine="482"/>
        <w:rPr>
          <w:sz w:val="24"/>
        </w:rPr>
      </w:pP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9B7DE8" w:rsidRDefault="00937E19" w:rsidP="00937E19">
      <w:pPr>
        <w:adjustRightInd w:val="0"/>
        <w:snapToGrid w:val="0"/>
        <w:spacing w:line="520" w:lineRule="exact"/>
        <w:ind w:firstLineChars="784" w:firstLine="1646"/>
        <w:rPr>
          <w:sz w:val="24"/>
        </w:rPr>
      </w:pPr>
      <w:r>
        <w:rPr>
          <w:noProof/>
        </w:rPr>
        <w:drawing>
          <wp:anchor distT="0" distB="0" distL="114300" distR="114300" simplePos="0" relativeHeight="251935744" behindDoc="0" locked="0" layoutInCell="1" allowOverlap="1" wp14:anchorId="30254792" wp14:editId="21378714">
            <wp:simplePos x="0" y="0"/>
            <wp:positionH relativeFrom="column">
              <wp:posOffset>751205</wp:posOffset>
            </wp:positionH>
            <wp:positionV relativeFrom="paragraph">
              <wp:posOffset>323850</wp:posOffset>
            </wp:positionV>
            <wp:extent cx="4254500" cy="2429510"/>
            <wp:effectExtent l="0" t="0" r="0" b="889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4254500" cy="2429510"/>
                    </a:xfrm>
                    <a:prstGeom prst="rect">
                      <a:avLst/>
                    </a:prstGeom>
                  </pic:spPr>
                </pic:pic>
              </a:graphicData>
            </a:graphic>
            <wp14:sizeRelH relativeFrom="page">
              <wp14:pctWidth>0</wp14:pctWidth>
            </wp14:sizeRelH>
            <wp14:sizeRelV relativeFrom="page">
              <wp14:pctHeight>0</wp14:pctHeight>
            </wp14:sizeRelV>
          </wp:anchor>
        </w:drawing>
      </w:r>
      <w:r w:rsidR="009B7DE8" w:rsidRPr="004A31B8">
        <w:rPr>
          <w:rFonts w:hint="eastAsia"/>
          <w:b/>
          <w:sz w:val="24"/>
        </w:rPr>
        <w:t>图</w:t>
      </w:r>
      <w:r w:rsidR="009B7DE8">
        <w:rPr>
          <w:b/>
          <w:sz w:val="24"/>
        </w:rPr>
        <w:t>4-</w:t>
      </w:r>
      <w:r w:rsidR="002828A8">
        <w:rPr>
          <w:rFonts w:hint="eastAsia"/>
          <w:b/>
          <w:sz w:val="24"/>
        </w:rPr>
        <w:t>22</w:t>
      </w:r>
      <w:r w:rsidR="000F2806">
        <w:rPr>
          <w:rFonts w:hint="eastAsia"/>
          <w:b/>
          <w:sz w:val="24"/>
        </w:rPr>
        <w:t xml:space="preserve">  </w:t>
      </w:r>
      <w:r w:rsidR="009B7DE8" w:rsidRPr="004A31B8">
        <w:rPr>
          <w:rFonts w:hint="eastAsia"/>
          <w:b/>
          <w:sz w:val="24"/>
        </w:rPr>
        <w:t xml:space="preserve">  100d</w:t>
      </w:r>
      <w:r w:rsidR="009B7DE8" w:rsidRPr="004A31B8">
        <w:rPr>
          <w:rFonts w:hint="eastAsia"/>
          <w:b/>
          <w:sz w:val="24"/>
        </w:rPr>
        <w:t>时</w:t>
      </w:r>
      <w:r w:rsidR="009B7DE8" w:rsidRPr="004A31B8">
        <w:rPr>
          <w:rFonts w:hint="eastAsia"/>
          <w:b/>
          <w:sz w:val="24"/>
        </w:rPr>
        <w:t>C</w:t>
      </w:r>
      <w:r w:rsidR="009B7DE8">
        <w:rPr>
          <w:b/>
          <w:sz w:val="24"/>
        </w:rPr>
        <w:t>OD</w:t>
      </w:r>
      <w:r w:rsidR="009B7DE8" w:rsidRPr="004A31B8">
        <w:rPr>
          <w:rFonts w:hint="eastAsia"/>
          <w:b/>
          <w:sz w:val="24"/>
        </w:rPr>
        <w:t>浓度随距离变化曲线图</w:t>
      </w: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9B7DE8" w:rsidRPr="009B7DE8" w:rsidRDefault="009B7DE8" w:rsidP="00993B71">
      <w:pPr>
        <w:adjustRightInd w:val="0"/>
        <w:snapToGrid w:val="0"/>
        <w:spacing w:line="520" w:lineRule="exact"/>
        <w:rPr>
          <w:sz w:val="24"/>
        </w:rPr>
      </w:pPr>
    </w:p>
    <w:p w:rsidR="009B7DE8" w:rsidRDefault="000F2806" w:rsidP="009B7DE8">
      <w:pPr>
        <w:adjustRightInd w:val="0"/>
        <w:snapToGrid w:val="0"/>
        <w:spacing w:line="520" w:lineRule="exact"/>
        <w:jc w:val="center"/>
        <w:rPr>
          <w:sz w:val="24"/>
        </w:rPr>
      </w:pPr>
      <w:r>
        <w:rPr>
          <w:rFonts w:hint="eastAsia"/>
          <w:b/>
          <w:sz w:val="24"/>
        </w:rPr>
        <w:t xml:space="preserve">      </w:t>
      </w:r>
      <w:r w:rsidR="009B7DE8" w:rsidRPr="004A31B8">
        <w:rPr>
          <w:rFonts w:hint="eastAsia"/>
          <w:b/>
          <w:sz w:val="24"/>
        </w:rPr>
        <w:t>图</w:t>
      </w:r>
      <w:r w:rsidR="009B7DE8">
        <w:rPr>
          <w:b/>
          <w:sz w:val="24"/>
        </w:rPr>
        <w:t>4-2</w:t>
      </w:r>
      <w:r w:rsidR="002828A8">
        <w:rPr>
          <w:rFonts w:hint="eastAsia"/>
          <w:b/>
          <w:sz w:val="24"/>
        </w:rPr>
        <w:t>3</w:t>
      </w:r>
      <w:r w:rsidR="009B7DE8" w:rsidRPr="004A31B8">
        <w:rPr>
          <w:rFonts w:hint="eastAsia"/>
          <w:b/>
          <w:sz w:val="24"/>
        </w:rPr>
        <w:t xml:space="preserve">  1000d</w:t>
      </w:r>
      <w:r w:rsidR="009B7DE8" w:rsidRPr="004A31B8">
        <w:rPr>
          <w:rFonts w:hint="eastAsia"/>
          <w:b/>
          <w:sz w:val="24"/>
        </w:rPr>
        <w:t>时</w:t>
      </w:r>
      <w:r w:rsidR="009B7DE8" w:rsidRPr="004A31B8">
        <w:rPr>
          <w:rFonts w:hint="eastAsia"/>
          <w:b/>
          <w:sz w:val="24"/>
        </w:rPr>
        <w:t>C</w:t>
      </w:r>
      <w:r w:rsidR="009B7DE8" w:rsidRPr="004A31B8">
        <w:rPr>
          <w:b/>
          <w:sz w:val="24"/>
        </w:rPr>
        <w:t>OD</w:t>
      </w:r>
      <w:r w:rsidR="009B7DE8" w:rsidRPr="004A31B8">
        <w:rPr>
          <w:rFonts w:hint="eastAsia"/>
          <w:b/>
          <w:sz w:val="24"/>
        </w:rPr>
        <w:t>浓度随距离变化曲线图</w:t>
      </w:r>
    </w:p>
    <w:p w:rsidR="009B7DE8" w:rsidRDefault="00937E19" w:rsidP="00993B71">
      <w:pPr>
        <w:adjustRightInd w:val="0"/>
        <w:snapToGrid w:val="0"/>
        <w:spacing w:line="520" w:lineRule="exact"/>
        <w:rPr>
          <w:sz w:val="24"/>
        </w:rPr>
      </w:pPr>
      <w:r>
        <w:rPr>
          <w:noProof/>
        </w:rPr>
        <w:drawing>
          <wp:anchor distT="0" distB="0" distL="114300" distR="114300" simplePos="0" relativeHeight="251930624" behindDoc="0" locked="0" layoutInCell="1" allowOverlap="1" wp14:anchorId="6A45D857" wp14:editId="148965CA">
            <wp:simplePos x="0" y="0"/>
            <wp:positionH relativeFrom="column">
              <wp:posOffset>217805</wp:posOffset>
            </wp:positionH>
            <wp:positionV relativeFrom="paragraph">
              <wp:posOffset>146050</wp:posOffset>
            </wp:positionV>
            <wp:extent cx="5278120" cy="3501642"/>
            <wp:effectExtent l="0" t="0" r="0" b="381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5278120" cy="3501642"/>
                    </a:xfrm>
                    <a:prstGeom prst="rect">
                      <a:avLst/>
                    </a:prstGeom>
                  </pic:spPr>
                </pic:pic>
              </a:graphicData>
            </a:graphic>
            <wp14:sizeRelH relativeFrom="page">
              <wp14:pctWidth>0</wp14:pctWidth>
            </wp14:sizeRelH>
            <wp14:sizeRelV relativeFrom="page">
              <wp14:pctHeight>0</wp14:pctHeight>
            </wp14:sizeRelV>
          </wp:anchor>
        </w:drawing>
      </w: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9B7DE8" w:rsidRDefault="009B7DE8" w:rsidP="00993B71">
      <w:pPr>
        <w:adjustRightInd w:val="0"/>
        <w:snapToGrid w:val="0"/>
        <w:spacing w:line="520" w:lineRule="exact"/>
        <w:rPr>
          <w:sz w:val="24"/>
        </w:rPr>
      </w:pPr>
    </w:p>
    <w:p w:rsidR="000F2806" w:rsidRDefault="000F2806" w:rsidP="009B7DE8">
      <w:pPr>
        <w:ind w:firstLine="422"/>
        <w:jc w:val="center"/>
        <w:rPr>
          <w:b/>
          <w:sz w:val="24"/>
        </w:rPr>
      </w:pPr>
    </w:p>
    <w:p w:rsidR="000F2806" w:rsidRDefault="000F2806" w:rsidP="009B7DE8">
      <w:pPr>
        <w:ind w:firstLine="422"/>
        <w:jc w:val="center"/>
        <w:rPr>
          <w:b/>
          <w:sz w:val="24"/>
        </w:rPr>
      </w:pPr>
    </w:p>
    <w:p w:rsidR="009B7DE8" w:rsidRPr="003B556D" w:rsidRDefault="009B7DE8" w:rsidP="009B7DE8">
      <w:pPr>
        <w:ind w:firstLine="422"/>
        <w:jc w:val="center"/>
        <w:rPr>
          <w:b/>
          <w:sz w:val="24"/>
        </w:rPr>
      </w:pPr>
      <w:r w:rsidRPr="0049503B">
        <w:rPr>
          <w:rFonts w:hint="eastAsia"/>
          <w:b/>
          <w:sz w:val="24"/>
        </w:rPr>
        <w:t>图</w:t>
      </w:r>
      <w:r>
        <w:rPr>
          <w:b/>
          <w:sz w:val="24"/>
        </w:rPr>
        <w:t>4-2</w:t>
      </w:r>
      <w:r w:rsidR="002828A8">
        <w:rPr>
          <w:rFonts w:hint="eastAsia"/>
          <w:b/>
          <w:sz w:val="24"/>
        </w:rPr>
        <w:t>4</w:t>
      </w:r>
      <w:r w:rsidRPr="0049503B">
        <w:rPr>
          <w:rFonts w:hint="eastAsia"/>
          <w:b/>
          <w:sz w:val="24"/>
        </w:rPr>
        <w:t xml:space="preserve">  </w:t>
      </w:r>
      <w:r>
        <w:rPr>
          <w:b/>
          <w:sz w:val="24"/>
        </w:rPr>
        <w:t>NH</w:t>
      </w:r>
      <w:r w:rsidRPr="003B556D">
        <w:rPr>
          <w:b/>
          <w:sz w:val="24"/>
          <w:vertAlign w:val="subscript"/>
        </w:rPr>
        <w:t>3</w:t>
      </w:r>
      <w:r>
        <w:rPr>
          <w:b/>
          <w:sz w:val="24"/>
        </w:rPr>
        <w:t>-N</w:t>
      </w:r>
      <w:r w:rsidRPr="0049503B">
        <w:rPr>
          <w:rFonts w:hint="eastAsia"/>
          <w:b/>
          <w:sz w:val="24"/>
        </w:rPr>
        <w:t>浓度随距离变化计算参数</w:t>
      </w:r>
    </w:p>
    <w:p w:rsidR="00D61EFE" w:rsidRDefault="00937E19" w:rsidP="00993B71">
      <w:pPr>
        <w:adjustRightInd w:val="0"/>
        <w:snapToGrid w:val="0"/>
        <w:spacing w:line="520" w:lineRule="exact"/>
        <w:rPr>
          <w:sz w:val="24"/>
        </w:rPr>
      </w:pPr>
      <w:r>
        <w:rPr>
          <w:noProof/>
        </w:rPr>
        <w:lastRenderedPageBreak/>
        <w:drawing>
          <wp:anchor distT="0" distB="0" distL="114300" distR="114300" simplePos="0" relativeHeight="251932672" behindDoc="0" locked="0" layoutInCell="1" allowOverlap="1" wp14:anchorId="7612A43C" wp14:editId="4433984B">
            <wp:simplePos x="0" y="0"/>
            <wp:positionH relativeFrom="column">
              <wp:posOffset>554355</wp:posOffset>
            </wp:positionH>
            <wp:positionV relativeFrom="paragraph">
              <wp:posOffset>133350</wp:posOffset>
            </wp:positionV>
            <wp:extent cx="4819650" cy="2752090"/>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4819650" cy="2752090"/>
                    </a:xfrm>
                    <a:prstGeom prst="rect">
                      <a:avLst/>
                    </a:prstGeom>
                  </pic:spPr>
                </pic:pic>
              </a:graphicData>
            </a:graphic>
            <wp14:sizeRelH relativeFrom="page">
              <wp14:pctWidth>0</wp14:pctWidth>
            </wp14:sizeRelH>
            <wp14:sizeRelV relativeFrom="page">
              <wp14:pctHeight>0</wp14:pctHeight>
            </wp14:sizeRelV>
          </wp:anchor>
        </w:drawing>
      </w:r>
    </w:p>
    <w:p w:rsidR="00D61EFE" w:rsidRDefault="00D61EFE" w:rsidP="00993B71">
      <w:pPr>
        <w:adjustRightInd w:val="0"/>
        <w:snapToGrid w:val="0"/>
        <w:spacing w:line="520" w:lineRule="exact"/>
        <w:rPr>
          <w:sz w:val="24"/>
        </w:rPr>
      </w:pPr>
    </w:p>
    <w:p w:rsidR="009B7DE8" w:rsidRPr="009B7DE8" w:rsidRDefault="009B7DE8" w:rsidP="00993B71">
      <w:pPr>
        <w:adjustRightInd w:val="0"/>
        <w:snapToGrid w:val="0"/>
        <w:spacing w:line="520" w:lineRule="exact"/>
        <w:rPr>
          <w:sz w:val="24"/>
        </w:rPr>
      </w:pPr>
    </w:p>
    <w:p w:rsidR="00BF2B8D" w:rsidRPr="009D3D1A" w:rsidRDefault="00BF2B8D" w:rsidP="00993B71">
      <w:pPr>
        <w:adjustRightInd w:val="0"/>
        <w:snapToGrid w:val="0"/>
        <w:spacing w:line="520" w:lineRule="exact"/>
        <w:rPr>
          <w:sz w:val="24"/>
        </w:rPr>
      </w:pPr>
    </w:p>
    <w:p w:rsidR="00BF2B8D" w:rsidRPr="009D3D1A" w:rsidRDefault="00BF2B8D" w:rsidP="00373BA0">
      <w:pPr>
        <w:adjustRightInd w:val="0"/>
        <w:snapToGrid w:val="0"/>
        <w:spacing w:line="520" w:lineRule="exact"/>
        <w:rPr>
          <w:sz w:val="24"/>
        </w:rPr>
      </w:pPr>
    </w:p>
    <w:p w:rsidR="00BF2B8D" w:rsidRPr="009D3D1A" w:rsidRDefault="00BF2B8D">
      <w:pPr>
        <w:adjustRightInd w:val="0"/>
        <w:snapToGrid w:val="0"/>
        <w:spacing w:line="520" w:lineRule="exact"/>
        <w:ind w:firstLine="482"/>
        <w:rPr>
          <w:sz w:val="24"/>
        </w:rPr>
      </w:pPr>
    </w:p>
    <w:p w:rsidR="00BF2B8D" w:rsidRPr="009D3D1A" w:rsidRDefault="00BF2B8D">
      <w:pPr>
        <w:adjustRightInd w:val="0"/>
        <w:snapToGrid w:val="0"/>
        <w:spacing w:line="520" w:lineRule="exact"/>
        <w:ind w:firstLine="482"/>
        <w:rPr>
          <w:sz w:val="24"/>
        </w:rPr>
      </w:pPr>
    </w:p>
    <w:p w:rsidR="00BF2B8D" w:rsidRPr="009D3D1A" w:rsidRDefault="00BF2B8D">
      <w:pPr>
        <w:adjustRightInd w:val="0"/>
        <w:snapToGrid w:val="0"/>
        <w:spacing w:line="520" w:lineRule="exact"/>
        <w:ind w:firstLine="482"/>
        <w:rPr>
          <w:sz w:val="24"/>
        </w:rPr>
      </w:pPr>
    </w:p>
    <w:p w:rsidR="00BF2B8D" w:rsidRDefault="00BF2B8D">
      <w:pPr>
        <w:adjustRightInd w:val="0"/>
        <w:snapToGrid w:val="0"/>
        <w:spacing w:line="520" w:lineRule="exact"/>
        <w:ind w:firstLine="482"/>
        <w:rPr>
          <w:sz w:val="24"/>
        </w:rPr>
      </w:pPr>
    </w:p>
    <w:p w:rsidR="009B7DE8" w:rsidRPr="004A31B8" w:rsidRDefault="009B7DE8" w:rsidP="009B7DE8">
      <w:pPr>
        <w:ind w:firstLine="422"/>
        <w:jc w:val="center"/>
        <w:rPr>
          <w:b/>
          <w:sz w:val="24"/>
        </w:rPr>
      </w:pPr>
      <w:r w:rsidRPr="004A31B8">
        <w:rPr>
          <w:rFonts w:hint="eastAsia"/>
          <w:b/>
          <w:sz w:val="24"/>
        </w:rPr>
        <w:t>图</w:t>
      </w:r>
      <w:r>
        <w:rPr>
          <w:b/>
          <w:sz w:val="24"/>
        </w:rPr>
        <w:t>4-2</w:t>
      </w:r>
      <w:r w:rsidR="002828A8">
        <w:rPr>
          <w:rFonts w:hint="eastAsia"/>
          <w:b/>
          <w:sz w:val="24"/>
        </w:rPr>
        <w:t>5</w:t>
      </w:r>
      <w:r w:rsidRPr="004A31B8">
        <w:rPr>
          <w:rFonts w:hint="eastAsia"/>
          <w:b/>
          <w:sz w:val="24"/>
        </w:rPr>
        <w:t xml:space="preserve">  100d</w:t>
      </w:r>
      <w:r w:rsidRPr="004A31B8">
        <w:rPr>
          <w:rFonts w:hint="eastAsia"/>
          <w:b/>
          <w:sz w:val="24"/>
        </w:rPr>
        <w:t>时</w:t>
      </w:r>
      <w:r>
        <w:rPr>
          <w:b/>
          <w:sz w:val="24"/>
        </w:rPr>
        <w:t>NH</w:t>
      </w:r>
      <w:r w:rsidRPr="003B556D">
        <w:rPr>
          <w:b/>
          <w:sz w:val="24"/>
          <w:vertAlign w:val="subscript"/>
        </w:rPr>
        <w:t>3</w:t>
      </w:r>
      <w:r>
        <w:rPr>
          <w:b/>
          <w:sz w:val="24"/>
        </w:rPr>
        <w:t>-N</w:t>
      </w:r>
      <w:r w:rsidRPr="004A31B8">
        <w:rPr>
          <w:rFonts w:hint="eastAsia"/>
          <w:b/>
          <w:sz w:val="24"/>
        </w:rPr>
        <w:t>浓度随距离变化曲线图</w:t>
      </w:r>
    </w:p>
    <w:p w:rsidR="00993B71" w:rsidRDefault="00937E19" w:rsidP="003B556D">
      <w:pPr>
        <w:spacing w:line="520" w:lineRule="exact"/>
        <w:ind w:firstLine="480"/>
        <w:rPr>
          <w:sz w:val="24"/>
        </w:rPr>
      </w:pPr>
      <w:r>
        <w:rPr>
          <w:noProof/>
        </w:rPr>
        <w:drawing>
          <wp:anchor distT="0" distB="0" distL="114300" distR="114300" simplePos="0" relativeHeight="251931648" behindDoc="0" locked="0" layoutInCell="1" allowOverlap="1" wp14:anchorId="0A6650E3" wp14:editId="1239CD90">
            <wp:simplePos x="0" y="0"/>
            <wp:positionH relativeFrom="column">
              <wp:posOffset>484505</wp:posOffset>
            </wp:positionH>
            <wp:positionV relativeFrom="paragraph">
              <wp:posOffset>0</wp:posOffset>
            </wp:positionV>
            <wp:extent cx="4577715" cy="2614295"/>
            <wp:effectExtent l="0" t="0" r="0"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4577715" cy="2614295"/>
                    </a:xfrm>
                    <a:prstGeom prst="rect">
                      <a:avLst/>
                    </a:prstGeom>
                  </pic:spPr>
                </pic:pic>
              </a:graphicData>
            </a:graphic>
            <wp14:sizeRelH relativeFrom="page">
              <wp14:pctWidth>0</wp14:pctWidth>
            </wp14:sizeRelH>
            <wp14:sizeRelV relativeFrom="page">
              <wp14:pctHeight>0</wp14:pctHeight>
            </wp14:sizeRelV>
          </wp:anchor>
        </w:drawing>
      </w:r>
    </w:p>
    <w:p w:rsidR="009B7DE8" w:rsidRDefault="009B7DE8" w:rsidP="003B556D">
      <w:pPr>
        <w:spacing w:line="520" w:lineRule="exact"/>
        <w:ind w:firstLine="480"/>
        <w:rPr>
          <w:sz w:val="24"/>
        </w:rPr>
      </w:pPr>
    </w:p>
    <w:p w:rsidR="009B7DE8" w:rsidRDefault="009B7DE8" w:rsidP="003B556D">
      <w:pPr>
        <w:spacing w:line="520" w:lineRule="exact"/>
        <w:ind w:firstLine="480"/>
        <w:rPr>
          <w:sz w:val="24"/>
        </w:rPr>
      </w:pPr>
    </w:p>
    <w:p w:rsidR="009B7DE8" w:rsidRDefault="009B7DE8" w:rsidP="003B556D">
      <w:pPr>
        <w:spacing w:line="520" w:lineRule="exact"/>
        <w:ind w:firstLine="480"/>
        <w:rPr>
          <w:sz w:val="24"/>
        </w:rPr>
      </w:pPr>
    </w:p>
    <w:p w:rsidR="009B7DE8" w:rsidRDefault="009B7DE8" w:rsidP="003B556D">
      <w:pPr>
        <w:spacing w:line="520" w:lineRule="exact"/>
        <w:ind w:firstLine="480"/>
        <w:rPr>
          <w:sz w:val="24"/>
        </w:rPr>
      </w:pPr>
    </w:p>
    <w:p w:rsidR="009B7DE8" w:rsidRDefault="009B7DE8" w:rsidP="003B556D">
      <w:pPr>
        <w:spacing w:line="520" w:lineRule="exact"/>
        <w:ind w:firstLine="480"/>
        <w:rPr>
          <w:sz w:val="24"/>
        </w:rPr>
      </w:pPr>
    </w:p>
    <w:p w:rsidR="009B7DE8" w:rsidRDefault="009B7DE8" w:rsidP="003B556D">
      <w:pPr>
        <w:spacing w:line="520" w:lineRule="exact"/>
        <w:ind w:firstLine="480"/>
        <w:rPr>
          <w:sz w:val="24"/>
        </w:rPr>
      </w:pPr>
    </w:p>
    <w:p w:rsidR="009B7DE8" w:rsidRDefault="009B7DE8" w:rsidP="003B556D">
      <w:pPr>
        <w:spacing w:line="520" w:lineRule="exact"/>
        <w:ind w:firstLine="480"/>
        <w:rPr>
          <w:sz w:val="24"/>
        </w:rPr>
      </w:pPr>
    </w:p>
    <w:p w:rsidR="009B7DE8" w:rsidRPr="004A31B8" w:rsidRDefault="009B7DE8" w:rsidP="009B7DE8">
      <w:pPr>
        <w:ind w:firstLine="422"/>
        <w:jc w:val="center"/>
        <w:rPr>
          <w:b/>
          <w:sz w:val="24"/>
        </w:rPr>
      </w:pPr>
      <w:r w:rsidRPr="004A31B8">
        <w:rPr>
          <w:rFonts w:hint="eastAsia"/>
          <w:b/>
          <w:sz w:val="24"/>
        </w:rPr>
        <w:t>图</w:t>
      </w:r>
      <w:r>
        <w:rPr>
          <w:b/>
          <w:sz w:val="24"/>
        </w:rPr>
        <w:t>4-2</w:t>
      </w:r>
      <w:r w:rsidR="002828A8">
        <w:rPr>
          <w:rFonts w:hint="eastAsia"/>
          <w:b/>
          <w:sz w:val="24"/>
        </w:rPr>
        <w:t>6</w:t>
      </w:r>
      <w:r w:rsidRPr="004A31B8">
        <w:rPr>
          <w:rFonts w:hint="eastAsia"/>
          <w:b/>
          <w:sz w:val="24"/>
        </w:rPr>
        <w:t xml:space="preserve">  100</w:t>
      </w:r>
      <w:r>
        <w:rPr>
          <w:b/>
          <w:sz w:val="24"/>
        </w:rPr>
        <w:t>0</w:t>
      </w:r>
      <w:r w:rsidRPr="004A31B8">
        <w:rPr>
          <w:rFonts w:hint="eastAsia"/>
          <w:b/>
          <w:sz w:val="24"/>
        </w:rPr>
        <w:t>d</w:t>
      </w:r>
      <w:r w:rsidRPr="004A31B8">
        <w:rPr>
          <w:rFonts w:hint="eastAsia"/>
          <w:b/>
          <w:sz w:val="24"/>
        </w:rPr>
        <w:t>时</w:t>
      </w:r>
      <w:r>
        <w:rPr>
          <w:b/>
          <w:sz w:val="24"/>
        </w:rPr>
        <w:t>NH</w:t>
      </w:r>
      <w:r w:rsidRPr="003B556D">
        <w:rPr>
          <w:b/>
          <w:sz w:val="24"/>
          <w:vertAlign w:val="subscript"/>
        </w:rPr>
        <w:t>3</w:t>
      </w:r>
      <w:r>
        <w:rPr>
          <w:b/>
          <w:sz w:val="24"/>
        </w:rPr>
        <w:t>-N</w:t>
      </w:r>
      <w:r w:rsidRPr="004A31B8">
        <w:rPr>
          <w:rFonts w:hint="eastAsia"/>
          <w:b/>
          <w:sz w:val="24"/>
        </w:rPr>
        <w:t>浓度随距离变化曲线图</w:t>
      </w:r>
    </w:p>
    <w:p w:rsidR="003B556D" w:rsidRPr="00937E19" w:rsidRDefault="003B556D" w:rsidP="003B556D">
      <w:pPr>
        <w:spacing w:line="520" w:lineRule="exact"/>
        <w:ind w:firstLine="480"/>
        <w:rPr>
          <w:sz w:val="24"/>
          <w:u w:val="single"/>
        </w:rPr>
      </w:pPr>
      <w:r w:rsidRPr="00937E19">
        <w:rPr>
          <w:sz w:val="24"/>
          <w:u w:val="single"/>
        </w:rPr>
        <w:t>由预测结果可知：</w:t>
      </w:r>
    </w:p>
    <w:p w:rsidR="003B556D" w:rsidRPr="00937E19" w:rsidRDefault="003B556D" w:rsidP="003B556D">
      <w:pPr>
        <w:spacing w:line="520" w:lineRule="exact"/>
        <w:ind w:firstLineChars="200" w:firstLine="480"/>
        <w:jc w:val="left"/>
        <w:rPr>
          <w:sz w:val="24"/>
          <w:u w:val="single"/>
        </w:rPr>
      </w:pPr>
      <w:r w:rsidRPr="00937E19">
        <w:rPr>
          <w:sz w:val="24"/>
          <w:u w:val="single"/>
        </w:rPr>
        <w:t>COD</w:t>
      </w:r>
      <w:r w:rsidRPr="00937E19">
        <w:rPr>
          <w:sz w:val="24"/>
          <w:u w:val="single"/>
        </w:rPr>
        <w:t>、</w:t>
      </w:r>
      <w:r w:rsidRPr="00937E19">
        <w:rPr>
          <w:sz w:val="24"/>
          <w:u w:val="single"/>
        </w:rPr>
        <w:t>NH</w:t>
      </w:r>
      <w:r w:rsidRPr="00937E19">
        <w:rPr>
          <w:sz w:val="24"/>
          <w:u w:val="single"/>
          <w:vertAlign w:val="subscript"/>
        </w:rPr>
        <w:t>3</w:t>
      </w:r>
      <w:r w:rsidRPr="00937E19">
        <w:rPr>
          <w:sz w:val="24"/>
          <w:u w:val="single"/>
        </w:rPr>
        <w:t>-N</w:t>
      </w:r>
      <w:r w:rsidRPr="00937E19">
        <w:rPr>
          <w:sz w:val="24"/>
          <w:u w:val="single"/>
        </w:rPr>
        <w:t>在地下水含水层中沿地下水流向缓慢运移，随时间和运移距离的增加，污染物在含水层中的浓度呈逐渐下降趋势；</w:t>
      </w:r>
    </w:p>
    <w:p w:rsidR="003B556D" w:rsidRPr="00937E19" w:rsidRDefault="00CB745C" w:rsidP="003B556D">
      <w:pPr>
        <w:spacing w:line="520" w:lineRule="exact"/>
        <w:ind w:firstLine="480"/>
        <w:rPr>
          <w:sz w:val="24"/>
          <w:u w:val="single"/>
        </w:rPr>
      </w:pPr>
      <w:r w:rsidRPr="00937E19">
        <w:rPr>
          <w:rFonts w:hint="eastAsia"/>
          <w:sz w:val="24"/>
          <w:u w:val="single"/>
        </w:rPr>
        <w:t>泄漏</w:t>
      </w:r>
      <w:r w:rsidR="004A712F" w:rsidRPr="00937E19">
        <w:rPr>
          <w:sz w:val="24"/>
          <w:u w:val="single"/>
        </w:rPr>
        <w:t>100d</w:t>
      </w:r>
      <w:r w:rsidR="004A712F" w:rsidRPr="00937E19">
        <w:rPr>
          <w:sz w:val="24"/>
          <w:u w:val="single"/>
        </w:rPr>
        <w:t>时，场区下游</w:t>
      </w:r>
      <w:r w:rsidR="00937E19" w:rsidRPr="00937E19">
        <w:rPr>
          <w:rFonts w:hint="eastAsia"/>
          <w:sz w:val="24"/>
          <w:u w:val="single"/>
        </w:rPr>
        <w:t>5</w:t>
      </w:r>
      <w:r w:rsidR="00312199" w:rsidRPr="00937E19">
        <w:rPr>
          <w:rFonts w:hint="eastAsia"/>
          <w:sz w:val="24"/>
          <w:u w:val="single"/>
        </w:rPr>
        <w:t>0</w:t>
      </w:r>
      <w:r w:rsidR="004A712F" w:rsidRPr="00937E19">
        <w:rPr>
          <w:sz w:val="24"/>
          <w:u w:val="single"/>
        </w:rPr>
        <w:t>m</w:t>
      </w:r>
      <w:r w:rsidR="004A712F" w:rsidRPr="00937E19">
        <w:rPr>
          <w:sz w:val="24"/>
          <w:u w:val="single"/>
        </w:rPr>
        <w:t>处</w:t>
      </w:r>
      <w:r w:rsidR="004A712F" w:rsidRPr="00937E19">
        <w:rPr>
          <w:sz w:val="24"/>
          <w:u w:val="single"/>
        </w:rPr>
        <w:t>COD</w:t>
      </w:r>
      <w:r w:rsidR="004A712F" w:rsidRPr="00937E19">
        <w:rPr>
          <w:sz w:val="24"/>
          <w:u w:val="single"/>
        </w:rPr>
        <w:t>的浓度下降至最低值，接近于</w:t>
      </w:r>
      <w:r w:rsidR="004A712F" w:rsidRPr="00937E19">
        <w:rPr>
          <w:sz w:val="24"/>
          <w:u w:val="single"/>
        </w:rPr>
        <w:t>0</w:t>
      </w:r>
      <w:r w:rsidR="004A712F" w:rsidRPr="00937E19">
        <w:rPr>
          <w:sz w:val="24"/>
          <w:u w:val="single"/>
        </w:rPr>
        <w:t>，场区下游</w:t>
      </w:r>
      <w:r w:rsidR="00937E19" w:rsidRPr="00937E19">
        <w:rPr>
          <w:rFonts w:hint="eastAsia"/>
          <w:sz w:val="24"/>
          <w:u w:val="single"/>
        </w:rPr>
        <w:t>5</w:t>
      </w:r>
      <w:r w:rsidR="00490A6D" w:rsidRPr="00937E19">
        <w:rPr>
          <w:rFonts w:hint="eastAsia"/>
          <w:sz w:val="24"/>
          <w:u w:val="single"/>
        </w:rPr>
        <w:t>0</w:t>
      </w:r>
      <w:r w:rsidR="004A712F" w:rsidRPr="00937E19">
        <w:rPr>
          <w:sz w:val="24"/>
          <w:u w:val="single"/>
        </w:rPr>
        <w:t>m</w:t>
      </w:r>
      <w:r w:rsidR="004A712F" w:rsidRPr="00937E19">
        <w:rPr>
          <w:sz w:val="24"/>
          <w:u w:val="single"/>
        </w:rPr>
        <w:t>处</w:t>
      </w:r>
      <w:r w:rsidR="004A712F" w:rsidRPr="00937E19">
        <w:rPr>
          <w:sz w:val="24"/>
          <w:u w:val="single"/>
        </w:rPr>
        <w:t>NH</w:t>
      </w:r>
      <w:r w:rsidR="004A712F" w:rsidRPr="00937E19">
        <w:rPr>
          <w:sz w:val="24"/>
          <w:u w:val="single"/>
          <w:vertAlign w:val="subscript"/>
        </w:rPr>
        <w:t>3</w:t>
      </w:r>
      <w:r w:rsidR="004A712F" w:rsidRPr="00937E19">
        <w:rPr>
          <w:sz w:val="24"/>
          <w:u w:val="single"/>
        </w:rPr>
        <w:t>-N</w:t>
      </w:r>
      <w:r w:rsidR="004A712F" w:rsidRPr="00937E19">
        <w:rPr>
          <w:sz w:val="24"/>
          <w:u w:val="single"/>
        </w:rPr>
        <w:t>的浓度</w:t>
      </w:r>
      <w:r w:rsidR="00490A6D" w:rsidRPr="00937E19">
        <w:rPr>
          <w:rFonts w:hint="eastAsia"/>
          <w:sz w:val="24"/>
          <w:u w:val="single"/>
        </w:rPr>
        <w:t>贡献值</w:t>
      </w:r>
      <w:r w:rsidR="004A712F" w:rsidRPr="00937E19">
        <w:rPr>
          <w:sz w:val="24"/>
          <w:u w:val="single"/>
        </w:rPr>
        <w:t>下降至最低值，接近于</w:t>
      </w:r>
      <w:r w:rsidR="004A712F" w:rsidRPr="00937E19">
        <w:rPr>
          <w:sz w:val="24"/>
          <w:u w:val="single"/>
        </w:rPr>
        <w:t>0</w:t>
      </w:r>
      <w:r w:rsidR="004A712F" w:rsidRPr="00937E19">
        <w:rPr>
          <w:sz w:val="24"/>
          <w:u w:val="single"/>
        </w:rPr>
        <w:t>；</w:t>
      </w:r>
    </w:p>
    <w:p w:rsidR="003B556D" w:rsidRPr="00937E19" w:rsidRDefault="00CB745C" w:rsidP="003B556D">
      <w:pPr>
        <w:spacing w:line="520" w:lineRule="exact"/>
        <w:ind w:firstLine="480"/>
        <w:rPr>
          <w:sz w:val="24"/>
          <w:u w:val="single"/>
        </w:rPr>
      </w:pPr>
      <w:r w:rsidRPr="00937E19">
        <w:rPr>
          <w:rFonts w:hint="eastAsia"/>
          <w:sz w:val="24"/>
          <w:u w:val="single"/>
        </w:rPr>
        <w:t>泄漏</w:t>
      </w:r>
      <w:r w:rsidR="003B556D" w:rsidRPr="00937E19">
        <w:rPr>
          <w:sz w:val="24"/>
          <w:u w:val="single"/>
        </w:rPr>
        <w:t>1000d</w:t>
      </w:r>
      <w:r w:rsidR="003B556D" w:rsidRPr="00937E19">
        <w:rPr>
          <w:sz w:val="24"/>
          <w:u w:val="single"/>
        </w:rPr>
        <w:t>时，</w:t>
      </w:r>
      <w:r w:rsidR="004A712F" w:rsidRPr="00937E19">
        <w:rPr>
          <w:sz w:val="24"/>
          <w:u w:val="single"/>
        </w:rPr>
        <w:t>场区</w:t>
      </w:r>
      <w:r w:rsidR="003B556D" w:rsidRPr="00937E19">
        <w:rPr>
          <w:sz w:val="24"/>
          <w:u w:val="single"/>
        </w:rPr>
        <w:t>下游</w:t>
      </w:r>
      <w:r w:rsidR="004B7A31" w:rsidRPr="00937E19">
        <w:rPr>
          <w:rFonts w:hint="eastAsia"/>
          <w:sz w:val="24"/>
          <w:u w:val="single"/>
        </w:rPr>
        <w:t>1</w:t>
      </w:r>
      <w:r w:rsidR="00937E19" w:rsidRPr="00937E19">
        <w:rPr>
          <w:rFonts w:hint="eastAsia"/>
          <w:sz w:val="24"/>
          <w:u w:val="single"/>
        </w:rPr>
        <w:t>9</w:t>
      </w:r>
      <w:r w:rsidR="003B556D" w:rsidRPr="00937E19">
        <w:rPr>
          <w:sz w:val="24"/>
          <w:u w:val="single"/>
        </w:rPr>
        <w:t>0m</w:t>
      </w:r>
      <w:r w:rsidR="003B556D" w:rsidRPr="00937E19">
        <w:rPr>
          <w:sz w:val="24"/>
          <w:u w:val="single"/>
        </w:rPr>
        <w:t>处</w:t>
      </w:r>
      <w:r w:rsidR="004A712F" w:rsidRPr="00937E19">
        <w:rPr>
          <w:sz w:val="24"/>
          <w:u w:val="single"/>
        </w:rPr>
        <w:t>COD</w:t>
      </w:r>
      <w:r w:rsidR="004A712F" w:rsidRPr="00937E19">
        <w:rPr>
          <w:sz w:val="24"/>
          <w:u w:val="single"/>
        </w:rPr>
        <w:t>、</w:t>
      </w:r>
      <w:r w:rsidR="004A712F" w:rsidRPr="00937E19">
        <w:rPr>
          <w:sz w:val="24"/>
          <w:u w:val="single"/>
        </w:rPr>
        <w:t>NH</w:t>
      </w:r>
      <w:r w:rsidR="004A712F" w:rsidRPr="00937E19">
        <w:rPr>
          <w:sz w:val="24"/>
          <w:u w:val="single"/>
          <w:vertAlign w:val="subscript"/>
        </w:rPr>
        <w:t>3</w:t>
      </w:r>
      <w:r w:rsidR="004A712F" w:rsidRPr="00937E19">
        <w:rPr>
          <w:sz w:val="24"/>
          <w:u w:val="single"/>
        </w:rPr>
        <w:t>-N</w:t>
      </w:r>
      <w:r w:rsidR="003B556D" w:rsidRPr="00937E19">
        <w:rPr>
          <w:sz w:val="24"/>
          <w:u w:val="single"/>
        </w:rPr>
        <w:t>的浓度</w:t>
      </w:r>
      <w:r w:rsidR="00490A6D" w:rsidRPr="00937E19">
        <w:rPr>
          <w:rFonts w:hint="eastAsia"/>
          <w:sz w:val="24"/>
          <w:u w:val="single"/>
        </w:rPr>
        <w:t>贡献值</w:t>
      </w:r>
      <w:r w:rsidR="003B556D" w:rsidRPr="00937E19">
        <w:rPr>
          <w:sz w:val="24"/>
          <w:u w:val="single"/>
        </w:rPr>
        <w:t>下降至最低值，</w:t>
      </w:r>
      <w:r w:rsidR="004A712F" w:rsidRPr="00937E19">
        <w:rPr>
          <w:sz w:val="24"/>
          <w:u w:val="single"/>
        </w:rPr>
        <w:t>均</w:t>
      </w:r>
      <w:r w:rsidR="003B556D" w:rsidRPr="00937E19">
        <w:rPr>
          <w:sz w:val="24"/>
          <w:u w:val="single"/>
        </w:rPr>
        <w:t>接近于</w:t>
      </w:r>
      <w:r w:rsidR="003B556D" w:rsidRPr="00937E19">
        <w:rPr>
          <w:sz w:val="24"/>
          <w:u w:val="single"/>
        </w:rPr>
        <w:t>0</w:t>
      </w:r>
      <w:r w:rsidR="004A712F" w:rsidRPr="00937E19">
        <w:rPr>
          <w:sz w:val="24"/>
          <w:u w:val="single"/>
        </w:rPr>
        <w:t>；</w:t>
      </w:r>
      <w:r w:rsidR="004A712F" w:rsidRPr="00937E19">
        <w:rPr>
          <w:sz w:val="24"/>
          <w:u w:val="single"/>
        </w:rPr>
        <w:t xml:space="preserve"> </w:t>
      </w:r>
    </w:p>
    <w:p w:rsidR="00BF2B8D" w:rsidRPr="00937E19" w:rsidRDefault="00415DB0" w:rsidP="003B556D">
      <w:pPr>
        <w:spacing w:line="520" w:lineRule="exact"/>
        <w:ind w:firstLine="480"/>
        <w:rPr>
          <w:sz w:val="24"/>
          <w:u w:val="single"/>
        </w:rPr>
      </w:pPr>
      <w:r>
        <w:rPr>
          <w:rFonts w:hint="eastAsia"/>
          <w:sz w:val="24"/>
          <w:u w:val="single"/>
        </w:rPr>
        <w:t>根据现场踏勘，项目区两侧均有河流通过，地下水受地形限值不会越过河流，</w:t>
      </w:r>
      <w:r w:rsidR="00CB59AE">
        <w:rPr>
          <w:rFonts w:hint="eastAsia"/>
          <w:sz w:val="24"/>
          <w:u w:val="single"/>
        </w:rPr>
        <w:lastRenderedPageBreak/>
        <w:t>对下游区域地下水造成影响，同时</w:t>
      </w:r>
      <w:r w:rsidR="003B556D" w:rsidRPr="00937E19">
        <w:rPr>
          <w:sz w:val="24"/>
          <w:u w:val="single"/>
        </w:rPr>
        <w:t>距离</w:t>
      </w:r>
      <w:r w:rsidR="004A712F" w:rsidRPr="00937E19">
        <w:rPr>
          <w:sz w:val="24"/>
          <w:u w:val="single"/>
        </w:rPr>
        <w:t>场区</w:t>
      </w:r>
      <w:r w:rsidR="003B556D" w:rsidRPr="00937E19">
        <w:rPr>
          <w:sz w:val="24"/>
          <w:u w:val="single"/>
        </w:rPr>
        <w:t>最近的村庄为</w:t>
      </w:r>
      <w:r w:rsidR="00CB59AE">
        <w:rPr>
          <w:rFonts w:hint="eastAsia"/>
          <w:sz w:val="24"/>
          <w:u w:val="single"/>
        </w:rPr>
        <w:t>305</w:t>
      </w:r>
      <w:r w:rsidR="003B556D" w:rsidRPr="00937E19">
        <w:rPr>
          <w:sz w:val="24"/>
          <w:u w:val="single"/>
        </w:rPr>
        <w:t>m</w:t>
      </w:r>
      <w:r w:rsidR="00CB59AE">
        <w:rPr>
          <w:rFonts w:hint="eastAsia"/>
          <w:sz w:val="24"/>
          <w:u w:val="single"/>
        </w:rPr>
        <w:t>处的河西组</w:t>
      </w:r>
      <w:r w:rsidR="003B556D" w:rsidRPr="00937E19">
        <w:rPr>
          <w:sz w:val="24"/>
          <w:u w:val="single"/>
        </w:rPr>
        <w:t>，而</w:t>
      </w:r>
      <w:r w:rsidR="004A712F" w:rsidRPr="00937E19">
        <w:rPr>
          <w:sz w:val="24"/>
          <w:u w:val="single"/>
        </w:rPr>
        <w:t>项目</w:t>
      </w:r>
      <w:r w:rsidR="003B556D" w:rsidRPr="00937E19">
        <w:rPr>
          <w:sz w:val="24"/>
          <w:u w:val="single"/>
        </w:rPr>
        <w:t>废水中的</w:t>
      </w:r>
      <w:r w:rsidR="004A712F" w:rsidRPr="00937E19">
        <w:rPr>
          <w:sz w:val="24"/>
          <w:u w:val="single"/>
        </w:rPr>
        <w:t>COD</w:t>
      </w:r>
      <w:r w:rsidR="004A712F" w:rsidRPr="00937E19">
        <w:rPr>
          <w:sz w:val="24"/>
          <w:u w:val="single"/>
        </w:rPr>
        <w:t>、</w:t>
      </w:r>
      <w:r w:rsidR="004A712F" w:rsidRPr="00937E19">
        <w:rPr>
          <w:sz w:val="24"/>
          <w:u w:val="single"/>
        </w:rPr>
        <w:t>NH</w:t>
      </w:r>
      <w:r w:rsidR="004A712F" w:rsidRPr="00937E19">
        <w:rPr>
          <w:sz w:val="24"/>
          <w:u w:val="single"/>
          <w:vertAlign w:val="subscript"/>
        </w:rPr>
        <w:t>3</w:t>
      </w:r>
      <w:r w:rsidR="004A712F" w:rsidRPr="00937E19">
        <w:rPr>
          <w:sz w:val="24"/>
          <w:u w:val="single"/>
        </w:rPr>
        <w:t>-N</w:t>
      </w:r>
      <w:r w:rsidR="003B556D" w:rsidRPr="00937E19">
        <w:rPr>
          <w:sz w:val="24"/>
          <w:u w:val="single"/>
        </w:rPr>
        <w:t>在地下水含水层中运移至</w:t>
      </w:r>
      <w:r w:rsidR="000F2806" w:rsidRPr="00937E19">
        <w:rPr>
          <w:rFonts w:hint="eastAsia"/>
          <w:sz w:val="24"/>
          <w:u w:val="single"/>
        </w:rPr>
        <w:t>1</w:t>
      </w:r>
      <w:r w:rsidR="00937E19">
        <w:rPr>
          <w:rFonts w:hint="eastAsia"/>
          <w:sz w:val="24"/>
          <w:u w:val="single"/>
        </w:rPr>
        <w:t>9</w:t>
      </w:r>
      <w:r w:rsidR="000F2806" w:rsidRPr="00937E19">
        <w:rPr>
          <w:rFonts w:hint="eastAsia"/>
          <w:sz w:val="24"/>
          <w:u w:val="single"/>
        </w:rPr>
        <w:t>0</w:t>
      </w:r>
      <w:r w:rsidR="003B556D" w:rsidRPr="00937E19">
        <w:rPr>
          <w:sz w:val="24"/>
          <w:u w:val="single"/>
        </w:rPr>
        <w:t>m</w:t>
      </w:r>
      <w:r w:rsidR="003B556D" w:rsidRPr="00937E19">
        <w:rPr>
          <w:sz w:val="24"/>
          <w:u w:val="single"/>
        </w:rPr>
        <w:t>处时其贡献量几乎为零，因此对下游村庄的水质影响微乎其微。</w:t>
      </w:r>
    </w:p>
    <w:p w:rsidR="00B66CC1" w:rsidRPr="009D3D1A" w:rsidRDefault="004A712F">
      <w:pPr>
        <w:adjustRightInd w:val="0"/>
        <w:snapToGrid w:val="0"/>
        <w:spacing w:line="520" w:lineRule="exact"/>
        <w:ind w:firstLine="482"/>
        <w:rPr>
          <w:sz w:val="24"/>
        </w:rPr>
      </w:pPr>
      <w:r w:rsidRPr="009D3D1A">
        <w:rPr>
          <w:sz w:val="24"/>
        </w:rPr>
        <w:t>综上所述，虽然项目废水储存设施发生渗漏对地下水的影响</w:t>
      </w:r>
      <w:r w:rsidR="00CB4C92" w:rsidRPr="009D3D1A">
        <w:rPr>
          <w:sz w:val="24"/>
        </w:rPr>
        <w:t>很小，但地下水污染事关重大，且不仅难以发现而且治理难度大，因此</w:t>
      </w:r>
      <w:r w:rsidR="00B66CC1" w:rsidRPr="009D3D1A">
        <w:rPr>
          <w:sz w:val="24"/>
        </w:rPr>
        <w:t>评价建议项目建设和运行过程中要加强地下水污染防治措施以减轻对区域地下水的影响：</w:t>
      </w:r>
    </w:p>
    <w:p w:rsidR="00B66CC1" w:rsidRPr="009D3D1A" w:rsidRDefault="00B66CC1">
      <w:pPr>
        <w:adjustRightInd w:val="0"/>
        <w:snapToGrid w:val="0"/>
        <w:spacing w:line="520" w:lineRule="exact"/>
        <w:ind w:firstLine="482"/>
        <w:rPr>
          <w:sz w:val="24"/>
        </w:rPr>
      </w:pPr>
      <w:r w:rsidRPr="009D3D1A">
        <w:rPr>
          <w:sz w:val="24"/>
        </w:rPr>
        <w:t>对场内沼液储存池应严格按照规范进行设计，做好防渗、防漏工程，同时输送管道严防跑、冒、滴、漏等，防止污水渗漏对地下水造成污染。成立事故处理组织，一旦发生管线泄漏、防渗层破裂，应立即组织人力、物力、财力加紧进行维修，同时进行废水拦截、回收、转移，以防止污染地下水。</w:t>
      </w:r>
    </w:p>
    <w:p w:rsidR="00B66CC1" w:rsidRPr="009D3D1A" w:rsidRDefault="00B66CC1">
      <w:pPr>
        <w:adjustRightInd w:val="0"/>
        <w:snapToGrid w:val="0"/>
        <w:spacing w:line="520" w:lineRule="exact"/>
        <w:ind w:firstLine="482"/>
        <w:rPr>
          <w:sz w:val="24"/>
        </w:rPr>
      </w:pPr>
      <w:r w:rsidRPr="009D3D1A">
        <w:rPr>
          <w:rFonts w:ascii="宋体" w:hAnsi="宋体" w:cs="宋体" w:hint="eastAsia"/>
          <w:sz w:val="24"/>
        </w:rPr>
        <w:t>④</w:t>
      </w:r>
      <w:r w:rsidRPr="009D3D1A">
        <w:rPr>
          <w:sz w:val="24"/>
        </w:rPr>
        <w:t>地下水的防治措施</w:t>
      </w:r>
      <w:r w:rsidRPr="009D3D1A">
        <w:rPr>
          <w:sz w:val="24"/>
        </w:rPr>
        <w:t xml:space="preserve"> </w:t>
      </w:r>
    </w:p>
    <w:p w:rsidR="00B66CC1" w:rsidRPr="009D3D1A" w:rsidRDefault="00B66CC1">
      <w:pPr>
        <w:adjustRightInd w:val="0"/>
        <w:snapToGrid w:val="0"/>
        <w:spacing w:line="520" w:lineRule="exact"/>
        <w:ind w:firstLine="482"/>
        <w:rPr>
          <w:sz w:val="24"/>
        </w:rPr>
      </w:pPr>
      <w:r w:rsidRPr="009D3D1A">
        <w:rPr>
          <w:sz w:val="24"/>
        </w:rPr>
        <w:t>沼液对于提高作物产量与品质提升土壤肥力促进植物种子萌发防治病虫害等方面具有积极作用，但长时间大量使用对于土壤地下水存在污染风险；农户由于自身的局限性，在实际生产中往往只关注提高作物产量，一味的加大沼液用量，而忽视了此举给地下水环境带来的不可逆污染。为了解决沼液对地下水环境的影响，建立地下水预警系统，在沼液消纳区地下水</w:t>
      </w:r>
      <w:r w:rsidR="00A70168" w:rsidRPr="009D3D1A">
        <w:rPr>
          <w:sz w:val="24"/>
        </w:rPr>
        <w:t>流向的两侧</w:t>
      </w:r>
      <w:r w:rsidR="00490A6D">
        <w:rPr>
          <w:rFonts w:hint="eastAsia"/>
          <w:sz w:val="24"/>
        </w:rPr>
        <w:t>和</w:t>
      </w:r>
      <w:r w:rsidR="006E46AC">
        <w:rPr>
          <w:rFonts w:hint="eastAsia"/>
          <w:sz w:val="24"/>
        </w:rPr>
        <w:t>上、</w:t>
      </w:r>
      <w:r w:rsidRPr="009D3D1A">
        <w:rPr>
          <w:sz w:val="24"/>
        </w:rPr>
        <w:t>下游</w:t>
      </w:r>
      <w:r w:rsidR="00FD003C" w:rsidRPr="009D3D1A">
        <w:rPr>
          <w:sz w:val="24"/>
        </w:rPr>
        <w:t>共</w:t>
      </w:r>
      <w:r w:rsidR="00490A6D">
        <w:rPr>
          <w:rFonts w:hint="eastAsia"/>
          <w:sz w:val="24"/>
        </w:rPr>
        <w:t>设</w:t>
      </w:r>
      <w:r w:rsidR="006E46AC">
        <w:rPr>
          <w:rFonts w:hint="eastAsia"/>
          <w:sz w:val="24"/>
        </w:rPr>
        <w:t>5</w:t>
      </w:r>
      <w:r w:rsidRPr="009D3D1A">
        <w:rPr>
          <w:sz w:val="24"/>
        </w:rPr>
        <w:t>口地下水监测井。</w:t>
      </w:r>
      <w:proofErr w:type="gramStart"/>
      <w:r w:rsidRPr="009D3D1A">
        <w:rPr>
          <w:sz w:val="24"/>
        </w:rPr>
        <w:t>消纳地由</w:t>
      </w:r>
      <w:proofErr w:type="gramEnd"/>
      <w:r w:rsidRPr="009D3D1A">
        <w:rPr>
          <w:sz w:val="24"/>
        </w:rPr>
        <w:t>当地农民根据需要自己种植作物，</w:t>
      </w:r>
      <w:r w:rsidR="00A70168" w:rsidRPr="009D3D1A">
        <w:rPr>
          <w:sz w:val="24"/>
        </w:rPr>
        <w:t>公司</w:t>
      </w:r>
      <w:r w:rsidRPr="009D3D1A">
        <w:rPr>
          <w:sz w:val="24"/>
        </w:rPr>
        <w:t>负责无偿将沼液输送管网铺设至田间地头，然后根据施肥需求定期派出管理和技术人员指导农户合理施用沼液。</w:t>
      </w:r>
      <w:r w:rsidRPr="009D3D1A">
        <w:rPr>
          <w:sz w:val="24"/>
        </w:rPr>
        <w:t xml:space="preserve"> </w:t>
      </w:r>
    </w:p>
    <w:p w:rsidR="00B66CC1" w:rsidRPr="009D3D1A" w:rsidRDefault="00B66CC1">
      <w:pPr>
        <w:adjustRightInd w:val="0"/>
        <w:snapToGrid w:val="0"/>
        <w:spacing w:line="520" w:lineRule="exact"/>
        <w:ind w:firstLine="482"/>
        <w:rPr>
          <w:sz w:val="24"/>
        </w:rPr>
      </w:pPr>
      <w:r w:rsidRPr="009D3D1A">
        <w:rPr>
          <w:sz w:val="24"/>
        </w:rPr>
        <w:t>（</w:t>
      </w:r>
      <w:r w:rsidRPr="009D3D1A">
        <w:rPr>
          <w:sz w:val="24"/>
        </w:rPr>
        <w:t>3</w:t>
      </w:r>
      <w:r w:rsidRPr="009D3D1A">
        <w:rPr>
          <w:sz w:val="24"/>
        </w:rPr>
        <w:t>）沼液施肥对饮用水源地的影响</w:t>
      </w:r>
      <w:r w:rsidRPr="009D3D1A">
        <w:rPr>
          <w:sz w:val="24"/>
        </w:rPr>
        <w:t xml:space="preserve"> </w:t>
      </w:r>
    </w:p>
    <w:p w:rsidR="00B66CC1" w:rsidRPr="005D46C6" w:rsidRDefault="00B66CC1">
      <w:pPr>
        <w:adjustRightInd w:val="0"/>
        <w:snapToGrid w:val="0"/>
        <w:spacing w:line="520" w:lineRule="exact"/>
        <w:ind w:firstLine="482"/>
        <w:rPr>
          <w:color w:val="000000" w:themeColor="text1"/>
          <w:sz w:val="24"/>
        </w:rPr>
      </w:pPr>
      <w:proofErr w:type="gramStart"/>
      <w:r w:rsidRPr="009D3D1A">
        <w:rPr>
          <w:sz w:val="24"/>
        </w:rPr>
        <w:t>经</w:t>
      </w:r>
      <w:r w:rsidR="00A70168" w:rsidRPr="009D3D1A">
        <w:rPr>
          <w:sz w:val="24"/>
        </w:rPr>
        <w:t>比</w:t>
      </w:r>
      <w:r w:rsidRPr="009D3D1A">
        <w:rPr>
          <w:sz w:val="24"/>
        </w:rPr>
        <w:t>对</w:t>
      </w:r>
      <w:r w:rsidR="008F160F">
        <w:rPr>
          <w:rFonts w:hint="eastAsia"/>
          <w:sz w:val="24"/>
        </w:rPr>
        <w:t>内</w:t>
      </w:r>
      <w:proofErr w:type="gramEnd"/>
      <w:r w:rsidR="008F160F">
        <w:rPr>
          <w:rFonts w:hint="eastAsia"/>
          <w:sz w:val="24"/>
        </w:rPr>
        <w:t>乡</w:t>
      </w:r>
      <w:r w:rsidRPr="009D3D1A">
        <w:rPr>
          <w:sz w:val="24"/>
        </w:rPr>
        <w:t>县集中式饮用水水源地保护区划，</w:t>
      </w:r>
      <w:r w:rsidR="006D47F6" w:rsidRPr="009D3D1A">
        <w:rPr>
          <w:sz w:val="24"/>
        </w:rPr>
        <w:t>本项目</w:t>
      </w:r>
      <w:r w:rsidR="00937E19">
        <w:rPr>
          <w:rFonts w:hAnsi="宋体" w:hint="eastAsia"/>
          <w:sz w:val="24"/>
        </w:rPr>
        <w:t>西南</w:t>
      </w:r>
      <w:r w:rsidR="004B7A31" w:rsidRPr="004B7A31">
        <w:rPr>
          <w:rFonts w:hAnsi="宋体" w:hint="eastAsia"/>
          <w:sz w:val="24"/>
        </w:rPr>
        <w:t>距离凉泉井地下水井群饮用水水源保护区最近直线距离</w:t>
      </w:r>
      <w:r w:rsidR="004B7A31" w:rsidRPr="004B7A31">
        <w:rPr>
          <w:rFonts w:hAnsi="宋体" w:hint="eastAsia"/>
          <w:sz w:val="24"/>
        </w:rPr>
        <w:t>20.2km</w:t>
      </w:r>
      <w:r w:rsidR="004B7A31" w:rsidRPr="004B7A31">
        <w:rPr>
          <w:rFonts w:hAnsi="宋体" w:hint="eastAsia"/>
          <w:sz w:val="24"/>
        </w:rPr>
        <w:t>，距离</w:t>
      </w:r>
      <w:proofErr w:type="gramStart"/>
      <w:r w:rsidR="004B7A31" w:rsidRPr="004B7A31">
        <w:rPr>
          <w:rFonts w:hAnsi="宋体" w:hint="eastAsia"/>
          <w:sz w:val="24"/>
        </w:rPr>
        <w:t>湍</w:t>
      </w:r>
      <w:proofErr w:type="gramEnd"/>
      <w:r w:rsidR="004B7A31" w:rsidRPr="004B7A31">
        <w:rPr>
          <w:rFonts w:hAnsi="宋体" w:hint="eastAsia"/>
          <w:sz w:val="24"/>
        </w:rPr>
        <w:t>河饮用水源保护区最近直线距离</w:t>
      </w:r>
      <w:r w:rsidR="004B7A31" w:rsidRPr="004B7A31">
        <w:rPr>
          <w:rFonts w:hAnsi="宋体" w:hint="eastAsia"/>
          <w:sz w:val="24"/>
        </w:rPr>
        <w:t>10.8km</w:t>
      </w:r>
      <w:r w:rsidR="00490A6D" w:rsidRPr="004B7A31">
        <w:rPr>
          <w:rFonts w:hint="eastAsia"/>
          <w:sz w:val="24"/>
        </w:rPr>
        <w:t>，</w:t>
      </w:r>
      <w:proofErr w:type="gramStart"/>
      <w:r w:rsidR="006D47F6" w:rsidRPr="009D3D1A">
        <w:rPr>
          <w:sz w:val="24"/>
        </w:rPr>
        <w:t>不</w:t>
      </w:r>
      <w:proofErr w:type="gramEnd"/>
      <w:r w:rsidR="006D47F6" w:rsidRPr="009D3D1A">
        <w:rPr>
          <w:sz w:val="24"/>
        </w:rPr>
        <w:t>在</w:t>
      </w:r>
      <w:r w:rsidR="004B7A31">
        <w:rPr>
          <w:rFonts w:hint="eastAsia"/>
          <w:sz w:val="24"/>
        </w:rPr>
        <w:t>内乡</w:t>
      </w:r>
      <w:r w:rsidR="006D47F6" w:rsidRPr="009D3D1A">
        <w:rPr>
          <w:sz w:val="24"/>
        </w:rPr>
        <w:t>县集中式饮用水水源保护区范围内</w:t>
      </w:r>
      <w:r w:rsidRPr="005D46C6">
        <w:rPr>
          <w:color w:val="000000" w:themeColor="text1"/>
          <w:sz w:val="24"/>
        </w:rPr>
        <w:t>；</w:t>
      </w:r>
      <w:r w:rsidR="006D47F6" w:rsidRPr="005D46C6">
        <w:rPr>
          <w:bCs/>
          <w:color w:val="000000" w:themeColor="text1"/>
          <w:sz w:val="24"/>
        </w:rPr>
        <w:t>项目周边村庄居民均采用自备水井分散供水，井深在</w:t>
      </w:r>
      <w:r w:rsidR="00361AA4">
        <w:rPr>
          <w:rFonts w:hint="eastAsia"/>
          <w:bCs/>
          <w:color w:val="000000" w:themeColor="text1"/>
          <w:sz w:val="24"/>
        </w:rPr>
        <w:t>15</w:t>
      </w:r>
      <w:r w:rsidR="006D47F6" w:rsidRPr="005D46C6">
        <w:rPr>
          <w:bCs/>
          <w:color w:val="000000" w:themeColor="text1"/>
          <w:sz w:val="24"/>
        </w:rPr>
        <w:t>-</w:t>
      </w:r>
      <w:r w:rsidR="004B7A31">
        <w:rPr>
          <w:rFonts w:hint="eastAsia"/>
          <w:bCs/>
          <w:color w:val="000000" w:themeColor="text1"/>
          <w:sz w:val="24"/>
        </w:rPr>
        <w:t>6</w:t>
      </w:r>
      <w:r w:rsidR="006D47F6" w:rsidRPr="005D46C6">
        <w:rPr>
          <w:bCs/>
          <w:color w:val="000000" w:themeColor="text1"/>
          <w:sz w:val="24"/>
        </w:rPr>
        <w:t>0</w:t>
      </w:r>
      <w:r w:rsidR="006D47F6" w:rsidRPr="005D46C6">
        <w:rPr>
          <w:color w:val="000000" w:themeColor="text1"/>
          <w:sz w:val="24"/>
        </w:rPr>
        <w:t xml:space="preserve"> m</w:t>
      </w:r>
      <w:r w:rsidR="006D47F6" w:rsidRPr="005D46C6">
        <w:rPr>
          <w:color w:val="000000" w:themeColor="text1"/>
          <w:sz w:val="24"/>
        </w:rPr>
        <w:t>不等，未划分饮用水水源保护区</w:t>
      </w:r>
      <w:r w:rsidRPr="005D46C6">
        <w:rPr>
          <w:color w:val="000000" w:themeColor="text1"/>
          <w:sz w:val="24"/>
        </w:rPr>
        <w:t>；项目建设对其影响不大。</w:t>
      </w:r>
      <w:r w:rsidRPr="005D46C6">
        <w:rPr>
          <w:color w:val="000000" w:themeColor="text1"/>
          <w:sz w:val="24"/>
        </w:rPr>
        <w:t xml:space="preserve"> </w:t>
      </w:r>
    </w:p>
    <w:p w:rsidR="00B66CC1" w:rsidRPr="009D3D1A" w:rsidRDefault="00B66CC1">
      <w:pPr>
        <w:adjustRightInd w:val="0"/>
        <w:snapToGrid w:val="0"/>
        <w:spacing w:line="520" w:lineRule="exact"/>
        <w:ind w:firstLine="482"/>
        <w:rPr>
          <w:sz w:val="24"/>
        </w:rPr>
      </w:pPr>
      <w:r w:rsidRPr="009D3D1A">
        <w:rPr>
          <w:sz w:val="24"/>
        </w:rPr>
        <w:t>（</w:t>
      </w:r>
      <w:r w:rsidRPr="009D3D1A">
        <w:rPr>
          <w:sz w:val="24"/>
        </w:rPr>
        <w:t>4</w:t>
      </w:r>
      <w:r w:rsidRPr="009D3D1A">
        <w:rPr>
          <w:sz w:val="24"/>
        </w:rPr>
        <w:t>）预防地下水污染物的要求及环境管理建议</w:t>
      </w:r>
      <w:r w:rsidRPr="009D3D1A">
        <w:rPr>
          <w:sz w:val="24"/>
        </w:rPr>
        <w:t xml:space="preserve"> </w:t>
      </w:r>
    </w:p>
    <w:p w:rsidR="00B66CC1" w:rsidRPr="009D3D1A" w:rsidRDefault="00B66CC1">
      <w:pPr>
        <w:adjustRightInd w:val="0"/>
        <w:snapToGrid w:val="0"/>
        <w:spacing w:line="520" w:lineRule="exact"/>
        <w:ind w:firstLine="482"/>
        <w:rPr>
          <w:sz w:val="24"/>
        </w:rPr>
      </w:pPr>
      <w:r w:rsidRPr="009D3D1A">
        <w:rPr>
          <w:sz w:val="24"/>
        </w:rPr>
        <w:lastRenderedPageBreak/>
        <w:t>项目在施工和运营阶段，应充分做好排污管道的防渗处理，杜绝污水渗漏，确保污水收集处理系统衔接良好，严格用水管理，防止污水</w:t>
      </w:r>
      <w:r w:rsidRPr="009D3D1A">
        <w:rPr>
          <w:sz w:val="24"/>
        </w:rPr>
        <w:t>“</w:t>
      </w:r>
      <w:r w:rsidRPr="009D3D1A">
        <w:rPr>
          <w:sz w:val="24"/>
        </w:rPr>
        <w:t>跑、冒、滴、漏</w:t>
      </w:r>
      <w:r w:rsidRPr="009D3D1A">
        <w:rPr>
          <w:sz w:val="24"/>
        </w:rPr>
        <w:t>”</w:t>
      </w:r>
      <w:r w:rsidRPr="009D3D1A">
        <w:rPr>
          <w:sz w:val="24"/>
        </w:rPr>
        <w:t>现象的发生，这样可以保证项目区内产生的全部废水汇集到污水处理站集中处理。营运期环境管理建议严格按照以下要求进行管理：</w:t>
      </w:r>
    </w:p>
    <w:p w:rsidR="00B66CC1" w:rsidRPr="009D3D1A" w:rsidRDefault="00B66CC1">
      <w:pPr>
        <w:adjustRightInd w:val="0"/>
        <w:snapToGrid w:val="0"/>
        <w:spacing w:line="520" w:lineRule="exact"/>
        <w:ind w:firstLine="482"/>
        <w:rPr>
          <w:sz w:val="24"/>
        </w:rPr>
      </w:pPr>
      <w:r w:rsidRPr="009D3D1A">
        <w:rPr>
          <w:sz w:val="24"/>
        </w:rPr>
        <w:t xml:space="preserve"> </w:t>
      </w:r>
      <w:r w:rsidRPr="009D3D1A">
        <w:rPr>
          <w:rFonts w:ascii="宋体" w:hAnsi="宋体" w:cs="宋体" w:hint="eastAsia"/>
          <w:sz w:val="24"/>
        </w:rPr>
        <w:t>①</w:t>
      </w:r>
      <w:r w:rsidRPr="009D3D1A">
        <w:rPr>
          <w:sz w:val="24"/>
        </w:rPr>
        <w:t>《畜禽养殖业污染防治技术规范》（</w:t>
      </w:r>
      <w:r w:rsidRPr="009D3D1A">
        <w:rPr>
          <w:sz w:val="24"/>
        </w:rPr>
        <w:t xml:space="preserve"> HJ/T81</w:t>
      </w:r>
      <w:r w:rsidRPr="009D3D1A">
        <w:rPr>
          <w:sz w:val="24"/>
        </w:rPr>
        <w:t>－</w:t>
      </w:r>
      <w:r w:rsidRPr="009D3D1A">
        <w:rPr>
          <w:sz w:val="24"/>
        </w:rPr>
        <w:t>2001</w:t>
      </w:r>
      <w:r w:rsidRPr="009D3D1A">
        <w:rPr>
          <w:sz w:val="24"/>
        </w:rPr>
        <w:t>）规定，养殖场的排水系统应实施雨水和污水收集输送系统分离，在场区内设置的污水收集输送系统，不得采用明沟布设。排水沟应采取水泥硬化防渗措施或采用水泥排水管进行输送，防止随处溢流和下渗污染。</w:t>
      </w:r>
      <w:r w:rsidRPr="009D3D1A">
        <w:rPr>
          <w:sz w:val="24"/>
        </w:rPr>
        <w:t xml:space="preserve"> </w:t>
      </w:r>
    </w:p>
    <w:p w:rsidR="00B66CC1" w:rsidRPr="009D3D1A" w:rsidRDefault="00B66CC1">
      <w:pPr>
        <w:adjustRightInd w:val="0"/>
        <w:snapToGrid w:val="0"/>
        <w:spacing w:line="520" w:lineRule="exact"/>
        <w:ind w:firstLineChars="200" w:firstLine="480"/>
        <w:rPr>
          <w:sz w:val="24"/>
        </w:rPr>
      </w:pPr>
      <w:r w:rsidRPr="009D3D1A">
        <w:rPr>
          <w:rFonts w:ascii="宋体" w:hAnsi="宋体" w:cs="宋体" w:hint="eastAsia"/>
          <w:sz w:val="24"/>
        </w:rPr>
        <w:t>②</w:t>
      </w:r>
      <w:r w:rsidRPr="009D3D1A">
        <w:rPr>
          <w:sz w:val="24"/>
        </w:rPr>
        <w:t>粪</w:t>
      </w:r>
      <w:r w:rsidR="00A70168" w:rsidRPr="009D3D1A">
        <w:rPr>
          <w:sz w:val="24"/>
        </w:rPr>
        <w:t>便</w:t>
      </w:r>
      <w:r w:rsidRPr="009D3D1A">
        <w:rPr>
          <w:sz w:val="24"/>
        </w:rPr>
        <w:t>贮存设施应采取有效的防渗处理工艺，防止粪便淋滤液污染地下水。</w:t>
      </w:r>
    </w:p>
    <w:p w:rsidR="00B66CC1" w:rsidRPr="009D3D1A" w:rsidRDefault="00B66CC1">
      <w:pPr>
        <w:adjustRightInd w:val="0"/>
        <w:snapToGrid w:val="0"/>
        <w:spacing w:line="520" w:lineRule="exact"/>
        <w:ind w:firstLine="482"/>
        <w:rPr>
          <w:sz w:val="24"/>
        </w:rPr>
      </w:pPr>
      <w:r w:rsidRPr="009D3D1A">
        <w:rPr>
          <w:rFonts w:ascii="宋体" w:hAnsi="宋体" w:cs="宋体" w:hint="eastAsia"/>
          <w:sz w:val="24"/>
        </w:rPr>
        <w:t>③</w:t>
      </w:r>
      <w:r w:rsidRPr="009D3D1A">
        <w:rPr>
          <w:sz w:val="24"/>
        </w:rPr>
        <w:t>好收集池、排水沟、沼液储存池等的防渗工作，应充分考虑农作期间影响和雨季影响，能够保证有足够的容量以容纳养殖场产生的废水。收集池和沼液储存池应按期清淤，</w:t>
      </w:r>
      <w:proofErr w:type="gramStart"/>
      <w:r w:rsidRPr="009D3D1A">
        <w:rPr>
          <w:sz w:val="24"/>
        </w:rPr>
        <w:t>各池建设</w:t>
      </w:r>
      <w:proofErr w:type="gramEnd"/>
      <w:r w:rsidRPr="009D3D1A">
        <w:rPr>
          <w:sz w:val="24"/>
        </w:rPr>
        <w:t>时应高出地面至少</w:t>
      </w:r>
      <w:r w:rsidRPr="009D3D1A">
        <w:rPr>
          <w:sz w:val="24"/>
        </w:rPr>
        <w:t xml:space="preserve"> 20cm</w:t>
      </w:r>
      <w:r w:rsidRPr="009D3D1A">
        <w:rPr>
          <w:sz w:val="24"/>
        </w:rPr>
        <w:t>以上（本</w:t>
      </w:r>
      <w:proofErr w:type="gramStart"/>
      <w:r w:rsidRPr="009D3D1A">
        <w:rPr>
          <w:sz w:val="24"/>
        </w:rPr>
        <w:t>项目各池高出</w:t>
      </w:r>
      <w:proofErr w:type="gramEnd"/>
      <w:r w:rsidRPr="009D3D1A">
        <w:rPr>
          <w:sz w:val="24"/>
        </w:rPr>
        <w:t>地面在</w:t>
      </w:r>
      <w:r w:rsidRPr="009D3D1A">
        <w:rPr>
          <w:sz w:val="24"/>
        </w:rPr>
        <w:t xml:space="preserve"> 50cm </w:t>
      </w:r>
      <w:r w:rsidRPr="009D3D1A">
        <w:rPr>
          <w:sz w:val="24"/>
        </w:rPr>
        <w:t>左右），以保证大雨时雨水不进入、污水</w:t>
      </w:r>
      <w:proofErr w:type="gramStart"/>
      <w:r w:rsidRPr="009D3D1A">
        <w:rPr>
          <w:sz w:val="24"/>
        </w:rPr>
        <w:t>不</w:t>
      </w:r>
      <w:proofErr w:type="gramEnd"/>
      <w:r w:rsidRPr="009D3D1A">
        <w:rPr>
          <w:sz w:val="24"/>
        </w:rPr>
        <w:t>外溢。</w:t>
      </w:r>
      <w:r w:rsidRPr="009D3D1A">
        <w:rPr>
          <w:sz w:val="24"/>
        </w:rPr>
        <w:t xml:space="preserve"> </w:t>
      </w:r>
    </w:p>
    <w:p w:rsidR="00B66CC1" w:rsidRPr="00937E19" w:rsidRDefault="00B66CC1">
      <w:pPr>
        <w:adjustRightInd w:val="0"/>
        <w:snapToGrid w:val="0"/>
        <w:spacing w:line="520" w:lineRule="exact"/>
        <w:ind w:firstLineChars="200" w:firstLine="480"/>
        <w:rPr>
          <w:rFonts w:asciiTheme="minorEastAsia" w:eastAsiaTheme="minorEastAsia" w:hAnsiTheme="minorEastAsia"/>
          <w:sz w:val="24"/>
          <w:u w:val="single"/>
        </w:rPr>
      </w:pPr>
      <w:r w:rsidRPr="00A841CA">
        <w:rPr>
          <w:rFonts w:asciiTheme="minorEastAsia" w:eastAsiaTheme="minorEastAsia" w:hAnsiTheme="minorEastAsia" w:cs="宋体" w:hint="eastAsia"/>
          <w:sz w:val="24"/>
        </w:rPr>
        <w:t>④</w:t>
      </w:r>
      <w:r w:rsidR="00D22143" w:rsidRPr="00AA4811">
        <w:rPr>
          <w:rFonts w:asciiTheme="minorEastAsia" w:eastAsiaTheme="minorEastAsia" w:hAnsiTheme="minorEastAsia" w:cs="宋体" w:hint="eastAsia"/>
          <w:sz w:val="24"/>
          <w:u w:val="single"/>
        </w:rPr>
        <w:t>根据企业提供资料</w:t>
      </w:r>
      <w:r w:rsidR="00AA4811" w:rsidRPr="00AA4811">
        <w:rPr>
          <w:rFonts w:asciiTheme="minorEastAsia" w:eastAsiaTheme="minorEastAsia" w:hAnsiTheme="minorEastAsia" w:cs="宋体" w:hint="eastAsia"/>
          <w:sz w:val="24"/>
          <w:u w:val="single"/>
        </w:rPr>
        <w:t>，</w:t>
      </w:r>
      <w:proofErr w:type="gramStart"/>
      <w:r w:rsidR="00AA4811" w:rsidRPr="00AA4811">
        <w:rPr>
          <w:rFonts w:asciiTheme="minorEastAsia" w:eastAsiaTheme="minorEastAsia" w:hAnsiTheme="minorEastAsia" w:cs="宋体" w:hint="eastAsia"/>
          <w:sz w:val="24"/>
          <w:u w:val="single"/>
        </w:rPr>
        <w:t>消纳地主要</w:t>
      </w:r>
      <w:proofErr w:type="gramEnd"/>
      <w:r w:rsidR="00AA4811" w:rsidRPr="00AA4811">
        <w:rPr>
          <w:rFonts w:asciiTheme="minorEastAsia" w:eastAsiaTheme="minorEastAsia" w:hAnsiTheme="minorEastAsia" w:cs="宋体" w:hint="eastAsia"/>
          <w:sz w:val="24"/>
          <w:u w:val="single"/>
        </w:rPr>
        <w:t>分布在场区的</w:t>
      </w:r>
      <w:proofErr w:type="gramStart"/>
      <w:r w:rsidR="00AA4811" w:rsidRPr="00AA4811">
        <w:rPr>
          <w:rFonts w:asciiTheme="minorEastAsia" w:eastAsiaTheme="minorEastAsia" w:hAnsiTheme="minorEastAsia" w:cs="宋体" w:hint="eastAsia"/>
          <w:sz w:val="24"/>
          <w:u w:val="single"/>
        </w:rPr>
        <w:t>南侧和</w:t>
      </w:r>
      <w:proofErr w:type="gramEnd"/>
      <w:r w:rsidR="00AA4811" w:rsidRPr="00AA4811">
        <w:rPr>
          <w:rFonts w:asciiTheme="minorEastAsia" w:eastAsiaTheme="minorEastAsia" w:hAnsiTheme="minorEastAsia" w:cs="宋体" w:hint="eastAsia"/>
          <w:sz w:val="24"/>
          <w:u w:val="single"/>
        </w:rPr>
        <w:t>北侧，根据</w:t>
      </w:r>
      <w:proofErr w:type="gramStart"/>
      <w:r w:rsidR="00AA4811" w:rsidRPr="00AA4811">
        <w:rPr>
          <w:rFonts w:asciiTheme="minorEastAsia" w:eastAsiaTheme="minorEastAsia" w:hAnsiTheme="minorEastAsia" w:cs="宋体" w:hint="eastAsia"/>
          <w:sz w:val="24"/>
          <w:u w:val="single"/>
        </w:rPr>
        <w:t>消纳地分布</w:t>
      </w:r>
      <w:proofErr w:type="gramEnd"/>
      <w:r w:rsidR="00AA4811" w:rsidRPr="00AA4811">
        <w:rPr>
          <w:rFonts w:asciiTheme="minorEastAsia" w:eastAsiaTheme="minorEastAsia" w:hAnsiTheme="minorEastAsia" w:cs="宋体" w:hint="eastAsia"/>
          <w:sz w:val="24"/>
          <w:u w:val="single"/>
        </w:rPr>
        <w:t>情况，评价建议</w:t>
      </w:r>
      <w:r w:rsidR="00A841CA" w:rsidRPr="00937E19">
        <w:rPr>
          <w:sz w:val="24"/>
          <w:u w:val="single"/>
        </w:rPr>
        <w:t>在配套农田</w:t>
      </w:r>
      <w:r w:rsidR="00A841CA" w:rsidRPr="00937E19">
        <w:rPr>
          <w:rFonts w:hint="eastAsia"/>
          <w:sz w:val="24"/>
          <w:u w:val="single"/>
        </w:rPr>
        <w:t>北侧的小朱沟、西侧的染坊和东侧</w:t>
      </w:r>
      <w:proofErr w:type="gramStart"/>
      <w:r w:rsidR="00A841CA" w:rsidRPr="00937E19">
        <w:rPr>
          <w:rFonts w:hint="eastAsia"/>
          <w:sz w:val="24"/>
          <w:u w:val="single"/>
        </w:rPr>
        <w:t>的朱沟村</w:t>
      </w:r>
      <w:proofErr w:type="gramEnd"/>
      <w:r w:rsidR="00A841CA" w:rsidRPr="00937E19">
        <w:rPr>
          <w:rFonts w:hint="eastAsia"/>
          <w:sz w:val="24"/>
          <w:u w:val="single"/>
        </w:rPr>
        <w:t>、</w:t>
      </w:r>
      <w:proofErr w:type="gramStart"/>
      <w:r w:rsidR="00A841CA" w:rsidRPr="00937E19">
        <w:rPr>
          <w:rFonts w:hint="eastAsia"/>
          <w:sz w:val="24"/>
          <w:u w:val="single"/>
        </w:rPr>
        <w:t>河西组</w:t>
      </w:r>
      <w:proofErr w:type="gramEnd"/>
      <w:r w:rsidR="00A841CA" w:rsidRPr="00937E19">
        <w:rPr>
          <w:rFonts w:hint="eastAsia"/>
          <w:sz w:val="24"/>
          <w:u w:val="single"/>
        </w:rPr>
        <w:t>各选</w:t>
      </w:r>
      <w:r w:rsidR="00A841CA" w:rsidRPr="00937E19">
        <w:rPr>
          <w:rFonts w:hint="eastAsia"/>
          <w:sz w:val="24"/>
          <w:u w:val="single"/>
        </w:rPr>
        <w:t>1</w:t>
      </w:r>
      <w:r w:rsidR="00A841CA" w:rsidRPr="00937E19">
        <w:rPr>
          <w:rFonts w:hint="eastAsia"/>
          <w:sz w:val="24"/>
          <w:u w:val="single"/>
        </w:rPr>
        <w:t>口居民饮用水井</w:t>
      </w:r>
      <w:r w:rsidR="006E46AC">
        <w:rPr>
          <w:rFonts w:hint="eastAsia"/>
          <w:sz w:val="24"/>
          <w:u w:val="single"/>
        </w:rPr>
        <w:t>、</w:t>
      </w:r>
      <w:proofErr w:type="gramStart"/>
      <w:r w:rsidR="006E46AC">
        <w:rPr>
          <w:rFonts w:hint="eastAsia"/>
          <w:sz w:val="24"/>
          <w:u w:val="single"/>
        </w:rPr>
        <w:t>南侧消纳地</w:t>
      </w:r>
      <w:proofErr w:type="gramEnd"/>
      <w:r w:rsidR="006E46AC">
        <w:rPr>
          <w:rFonts w:hint="eastAsia"/>
          <w:sz w:val="24"/>
          <w:u w:val="single"/>
        </w:rPr>
        <w:t>1</w:t>
      </w:r>
      <w:r w:rsidR="006E46AC">
        <w:rPr>
          <w:rFonts w:hint="eastAsia"/>
          <w:sz w:val="24"/>
          <w:u w:val="single"/>
        </w:rPr>
        <w:t>口水井</w:t>
      </w:r>
      <w:r w:rsidR="00A841CA" w:rsidRPr="00937E19">
        <w:rPr>
          <w:rFonts w:hint="eastAsia"/>
          <w:sz w:val="24"/>
          <w:u w:val="single"/>
        </w:rPr>
        <w:t>作为地下水观测井，本项目共设</w:t>
      </w:r>
      <w:r w:rsidR="00A841CA" w:rsidRPr="00937E19">
        <w:rPr>
          <w:rFonts w:hint="eastAsia"/>
          <w:sz w:val="24"/>
          <w:u w:val="single"/>
        </w:rPr>
        <w:t>5</w:t>
      </w:r>
      <w:r w:rsidR="00A841CA" w:rsidRPr="00937E19">
        <w:rPr>
          <w:rFonts w:hint="eastAsia"/>
          <w:sz w:val="24"/>
          <w:u w:val="single"/>
        </w:rPr>
        <w:t>口地下水观测</w:t>
      </w:r>
      <w:bookmarkStart w:id="50" w:name="_GoBack"/>
      <w:r w:rsidR="00A841CA" w:rsidRPr="00937E19">
        <w:rPr>
          <w:rFonts w:hint="eastAsia"/>
          <w:sz w:val="24"/>
          <w:u w:val="single"/>
        </w:rPr>
        <w:t>井</w:t>
      </w:r>
      <w:bookmarkEnd w:id="50"/>
      <w:r w:rsidR="00621F8A" w:rsidRPr="00937E19">
        <w:rPr>
          <w:rFonts w:asciiTheme="minorEastAsia" w:eastAsiaTheme="minorEastAsia" w:hAnsiTheme="minorEastAsia" w:hint="eastAsia"/>
          <w:sz w:val="24"/>
          <w:u w:val="single"/>
        </w:rPr>
        <w:t>，定期监测分析地下水水质。</w:t>
      </w:r>
      <w:r w:rsidRPr="00937E19">
        <w:rPr>
          <w:rFonts w:asciiTheme="minorEastAsia" w:eastAsiaTheme="minorEastAsia" w:hAnsiTheme="minorEastAsia"/>
          <w:sz w:val="24"/>
          <w:u w:val="single"/>
        </w:rPr>
        <w:t>同时派出管理和技术人员指导农户合理施用沼液。</w:t>
      </w:r>
    </w:p>
    <w:p w:rsidR="00B66CC1" w:rsidRPr="009D3D1A" w:rsidRDefault="00B66CC1">
      <w:pPr>
        <w:adjustRightInd w:val="0"/>
        <w:snapToGrid w:val="0"/>
        <w:spacing w:line="520" w:lineRule="exact"/>
        <w:ind w:firstLineChars="200" w:firstLine="480"/>
        <w:rPr>
          <w:sz w:val="24"/>
          <w:szCs w:val="22"/>
        </w:rPr>
      </w:pPr>
      <w:r w:rsidRPr="009D3D1A">
        <w:rPr>
          <w:sz w:val="24"/>
        </w:rPr>
        <w:t>综上分析，建设项目场区地下水环境在落实好防渗、防污措施后，本项目污染物能得到有效处理，对地下水水质影响较小，项目的建设不会产生其他环境地质问题，因此对地下水环境质量影响较小。</w:t>
      </w:r>
      <w:r w:rsidRPr="009D3D1A">
        <w:rPr>
          <w:sz w:val="24"/>
          <w:szCs w:val="22"/>
        </w:rPr>
        <w:t xml:space="preserve"> </w:t>
      </w:r>
    </w:p>
    <w:p w:rsidR="00B66CC1" w:rsidRPr="006E46AC" w:rsidRDefault="00B66CC1">
      <w:pPr>
        <w:adjustRightInd w:val="0"/>
        <w:snapToGrid w:val="0"/>
        <w:spacing w:line="520" w:lineRule="exact"/>
        <w:rPr>
          <w:rFonts w:asciiTheme="minorEastAsia" w:eastAsiaTheme="minorEastAsia" w:hAnsiTheme="minorEastAsia"/>
          <w:sz w:val="24"/>
        </w:rPr>
      </w:pPr>
      <w:r w:rsidRPr="006E46AC">
        <w:rPr>
          <w:rFonts w:asciiTheme="minorEastAsia" w:eastAsiaTheme="minorEastAsia" w:hAnsiTheme="minorEastAsia"/>
          <w:sz w:val="24"/>
        </w:rPr>
        <w:t>4.2.3.4地下水环境影响跟踪监测计划</w:t>
      </w:r>
    </w:p>
    <w:p w:rsidR="00B66CC1" w:rsidRPr="009D3D1A" w:rsidRDefault="00B66CC1">
      <w:pPr>
        <w:spacing w:line="520" w:lineRule="exact"/>
        <w:ind w:firstLineChars="200" w:firstLine="480"/>
        <w:rPr>
          <w:sz w:val="24"/>
        </w:rPr>
      </w:pPr>
      <w:r w:rsidRPr="009D3D1A">
        <w:rPr>
          <w:sz w:val="24"/>
        </w:rPr>
        <w:t>项目建设可能会引起土壤及浅层地下水发生污染变化，因此应建立地下水环境监测体系，包括制定地下水环境影响跟踪监测计划，建立地下水环境影响跟踪监测制度以便及时发现问题，</w:t>
      </w:r>
      <w:proofErr w:type="gramStart"/>
      <w:r w:rsidRPr="009D3D1A">
        <w:rPr>
          <w:sz w:val="24"/>
        </w:rPr>
        <w:t>根据牧原公司</w:t>
      </w:r>
      <w:proofErr w:type="gramEnd"/>
      <w:r w:rsidRPr="009D3D1A">
        <w:rPr>
          <w:sz w:val="24"/>
        </w:rPr>
        <w:t>提供已建成项目地下水日常监测数据，可知地下水中含有少量重金属因子，可能是养殖过程中饲料内含有少量重金属镉、</w:t>
      </w:r>
      <w:r w:rsidRPr="009D3D1A">
        <w:rPr>
          <w:sz w:val="24"/>
        </w:rPr>
        <w:lastRenderedPageBreak/>
        <w:t>汞等，日常防疫猪体内残留的少量铜、砷等，不能被猪生长吸收，随养殖过程中废水排放，并用于农田施肥，导致项目周边地下水中含有少量重金属。</w:t>
      </w:r>
    </w:p>
    <w:p w:rsidR="00B66CC1" w:rsidRPr="009D3D1A" w:rsidRDefault="00B66CC1">
      <w:pPr>
        <w:spacing w:line="520" w:lineRule="exact"/>
        <w:ind w:firstLineChars="200" w:firstLine="480"/>
        <w:rPr>
          <w:sz w:val="24"/>
        </w:rPr>
      </w:pPr>
      <w:r w:rsidRPr="009D3D1A">
        <w:rPr>
          <w:sz w:val="24"/>
        </w:rPr>
        <w:t>由于常规的化学监测</w:t>
      </w:r>
      <w:proofErr w:type="gramStart"/>
      <w:r w:rsidRPr="009D3D1A">
        <w:rPr>
          <w:sz w:val="24"/>
        </w:rPr>
        <w:t>难以很</w:t>
      </w:r>
      <w:proofErr w:type="gramEnd"/>
      <w:r w:rsidRPr="009D3D1A">
        <w:rPr>
          <w:sz w:val="24"/>
        </w:rPr>
        <w:t>方便的监测出地下水中重金属含量并预测危害程度，因此本次评价建议采用水生生物监测重金属对地下水体的污染，可以有效的监测重金属污染。</w:t>
      </w:r>
    </w:p>
    <w:p w:rsidR="00B66CC1" w:rsidRPr="00415DB0" w:rsidRDefault="00B66CC1">
      <w:pPr>
        <w:spacing w:line="520" w:lineRule="exact"/>
        <w:ind w:firstLineChars="200" w:firstLine="480"/>
        <w:rPr>
          <w:sz w:val="24"/>
          <w:u w:val="single"/>
        </w:rPr>
      </w:pPr>
      <w:r w:rsidRPr="00415DB0">
        <w:rPr>
          <w:sz w:val="24"/>
          <w:u w:val="single"/>
        </w:rPr>
        <w:t>建议该项目营运期的环境监测工作委托有资质的环境监测站承担，日常的生产例行监测则由内部执行。建议每半年监测一次，监测内容为</w:t>
      </w:r>
      <w:r w:rsidRPr="00415DB0">
        <w:rPr>
          <w:sz w:val="24"/>
          <w:u w:val="single"/>
        </w:rPr>
        <w:t>pH</w:t>
      </w:r>
      <w:r w:rsidRPr="00415DB0">
        <w:rPr>
          <w:sz w:val="24"/>
          <w:u w:val="single"/>
        </w:rPr>
        <w:t>、氨氮、总硬度、硝酸盐、亚硝酸盐、铜、锌、砷、硫酸盐、总大肠菌群、细菌总数等。</w:t>
      </w:r>
    </w:p>
    <w:p w:rsidR="00B66CC1" w:rsidRPr="009D3D1A" w:rsidRDefault="00B66CC1">
      <w:pPr>
        <w:pStyle w:val="3"/>
        <w:spacing w:before="0" w:after="0" w:line="600" w:lineRule="exact"/>
        <w:rPr>
          <w:sz w:val="24"/>
          <w:szCs w:val="24"/>
        </w:rPr>
      </w:pPr>
      <w:r w:rsidRPr="009D3D1A">
        <w:rPr>
          <w:sz w:val="24"/>
          <w:szCs w:val="24"/>
        </w:rPr>
        <w:t xml:space="preserve">4.2.4   </w:t>
      </w:r>
      <w:r w:rsidRPr="009D3D1A">
        <w:rPr>
          <w:sz w:val="24"/>
          <w:szCs w:val="24"/>
        </w:rPr>
        <w:t>声环境影响分析与评价</w:t>
      </w:r>
      <w:bookmarkEnd w:id="48"/>
      <w:bookmarkEnd w:id="49"/>
    </w:p>
    <w:p w:rsidR="00B66CC1" w:rsidRPr="009D3D1A" w:rsidRDefault="00B66CC1">
      <w:pPr>
        <w:adjustRightInd w:val="0"/>
        <w:snapToGrid w:val="0"/>
        <w:spacing w:line="520" w:lineRule="exact"/>
        <w:rPr>
          <w:rFonts w:eastAsia="黑体"/>
          <w:sz w:val="24"/>
        </w:rPr>
      </w:pPr>
      <w:r w:rsidRPr="009D3D1A">
        <w:rPr>
          <w:rFonts w:eastAsia="黑体"/>
          <w:sz w:val="24"/>
        </w:rPr>
        <w:t xml:space="preserve">4.2.4.1 </w:t>
      </w:r>
      <w:proofErr w:type="gramStart"/>
      <w:r w:rsidRPr="009D3D1A">
        <w:rPr>
          <w:rFonts w:eastAsia="黑体"/>
          <w:sz w:val="24"/>
        </w:rPr>
        <w:t>噪声产排情况</w:t>
      </w:r>
      <w:proofErr w:type="gramEnd"/>
    </w:p>
    <w:p w:rsidR="00B66CC1" w:rsidRPr="005A0E20" w:rsidRDefault="00B66CC1">
      <w:pPr>
        <w:adjustRightInd w:val="0"/>
        <w:snapToGrid w:val="0"/>
        <w:spacing w:line="520" w:lineRule="exact"/>
        <w:ind w:firstLine="435"/>
        <w:rPr>
          <w:sz w:val="24"/>
        </w:rPr>
      </w:pPr>
      <w:r w:rsidRPr="005A0E20">
        <w:rPr>
          <w:bCs/>
          <w:sz w:val="24"/>
        </w:rPr>
        <w:t>噪声主要为猪叫声、清洗猪舍时高压水枪配套空压机、猪舍降温配套负压风机、粪污处理设施水泵、</w:t>
      </w:r>
      <w:r w:rsidR="00142940" w:rsidRPr="005A0E20">
        <w:rPr>
          <w:bCs/>
          <w:sz w:val="24"/>
        </w:rPr>
        <w:t>发电</w:t>
      </w:r>
      <w:r w:rsidRPr="005A0E20">
        <w:rPr>
          <w:bCs/>
          <w:sz w:val="24"/>
        </w:rPr>
        <w:t>机、水泵等设备运行时产生的噪声，根据类比调查，其源强为</w:t>
      </w:r>
      <w:r w:rsidRPr="005A0E20">
        <w:rPr>
          <w:bCs/>
          <w:sz w:val="24"/>
        </w:rPr>
        <w:t>70</w:t>
      </w:r>
      <w:r w:rsidRPr="005A0E20">
        <w:rPr>
          <w:bCs/>
          <w:sz w:val="24"/>
        </w:rPr>
        <w:t>～</w:t>
      </w:r>
      <w:r w:rsidRPr="005A0E20">
        <w:rPr>
          <w:bCs/>
          <w:sz w:val="24"/>
        </w:rPr>
        <w:t>90dB(A)</w:t>
      </w:r>
      <w:r w:rsidRPr="005A0E20">
        <w:rPr>
          <w:bCs/>
          <w:sz w:val="24"/>
        </w:rPr>
        <w:t>。</w:t>
      </w:r>
      <w:r w:rsidRPr="005A0E20">
        <w:rPr>
          <w:sz w:val="24"/>
        </w:rPr>
        <w:t>各噪声采取基础减振、隔声等措施，项目主要噪声</w:t>
      </w:r>
      <w:proofErr w:type="gramStart"/>
      <w:r w:rsidRPr="005A0E20">
        <w:rPr>
          <w:sz w:val="24"/>
        </w:rPr>
        <w:t>源采取</w:t>
      </w:r>
      <w:proofErr w:type="gramEnd"/>
      <w:r w:rsidRPr="005A0E20">
        <w:rPr>
          <w:sz w:val="24"/>
        </w:rPr>
        <w:t>相应降噪措施后各噪声值如表</w:t>
      </w:r>
      <w:r w:rsidRPr="005A0E20">
        <w:rPr>
          <w:sz w:val="24"/>
        </w:rPr>
        <w:t>4-</w:t>
      </w:r>
      <w:r w:rsidR="002D5B87">
        <w:rPr>
          <w:rFonts w:hint="eastAsia"/>
          <w:sz w:val="24"/>
        </w:rPr>
        <w:t>30</w:t>
      </w:r>
      <w:r w:rsidRPr="005A0E20">
        <w:rPr>
          <w:sz w:val="24"/>
        </w:rPr>
        <w:t>所示。</w:t>
      </w:r>
    </w:p>
    <w:p w:rsidR="00B66CC1" w:rsidRPr="009D3D1A" w:rsidRDefault="00B66CC1" w:rsidP="002D5B87">
      <w:pPr>
        <w:spacing w:line="520" w:lineRule="exact"/>
        <w:jc w:val="center"/>
        <w:rPr>
          <w:b/>
          <w:sz w:val="24"/>
        </w:rPr>
      </w:pPr>
      <w:r w:rsidRPr="009D3D1A">
        <w:rPr>
          <w:b/>
          <w:sz w:val="24"/>
        </w:rPr>
        <w:t>表</w:t>
      </w:r>
      <w:r w:rsidRPr="009D3D1A">
        <w:rPr>
          <w:b/>
          <w:sz w:val="24"/>
        </w:rPr>
        <w:t>4 -</w:t>
      </w:r>
      <w:r w:rsidR="002D5B87">
        <w:rPr>
          <w:rFonts w:hint="eastAsia"/>
          <w:b/>
          <w:sz w:val="24"/>
        </w:rPr>
        <w:t>30</w:t>
      </w:r>
      <w:r w:rsidRPr="009D3D1A">
        <w:rPr>
          <w:b/>
          <w:sz w:val="24"/>
        </w:rPr>
        <w:t xml:space="preserve">    </w:t>
      </w:r>
      <w:r w:rsidRPr="009D3D1A">
        <w:rPr>
          <w:b/>
          <w:sz w:val="24"/>
        </w:rPr>
        <w:t>项目噪声设备采取降噪措施后的噪声值一览表</w:t>
      </w:r>
      <w:r w:rsidRPr="009D3D1A">
        <w:rPr>
          <w:b/>
          <w:sz w:val="24"/>
        </w:rPr>
        <w:t xml:space="preserve">   </w:t>
      </w:r>
      <w:r w:rsidRPr="009D3D1A">
        <w:rPr>
          <w:b/>
          <w:sz w:val="24"/>
        </w:rPr>
        <w:t>单位：</w:t>
      </w:r>
      <w:proofErr w:type="gramStart"/>
      <w:r w:rsidRPr="009D3D1A">
        <w:rPr>
          <w:b/>
          <w:sz w:val="24"/>
        </w:rPr>
        <w:t>dB(</w:t>
      </w:r>
      <w:proofErr w:type="gramEnd"/>
      <w:r w:rsidRPr="009D3D1A">
        <w:rPr>
          <w:b/>
          <w:sz w:val="24"/>
        </w:rPr>
        <w:t>A)</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491"/>
        <w:gridCol w:w="1258"/>
        <w:gridCol w:w="1271"/>
        <w:gridCol w:w="606"/>
        <w:gridCol w:w="2632"/>
        <w:gridCol w:w="1162"/>
      </w:tblGrid>
      <w:tr w:rsidR="00E62ADC" w:rsidRPr="009D3D1A">
        <w:trPr>
          <w:cantSplit/>
          <w:trHeight w:val="340"/>
        </w:trPr>
        <w:tc>
          <w:tcPr>
            <w:tcW w:w="1491" w:type="dxa"/>
            <w:vAlign w:val="center"/>
          </w:tcPr>
          <w:p w:rsidR="00B66CC1" w:rsidRPr="009D3D1A" w:rsidRDefault="00B66CC1" w:rsidP="006E46AC">
            <w:pPr>
              <w:adjustRightInd w:val="0"/>
              <w:snapToGrid w:val="0"/>
              <w:spacing w:line="360" w:lineRule="exact"/>
              <w:jc w:val="center"/>
              <w:rPr>
                <w:rFonts w:eastAsia="黑体"/>
                <w:bCs/>
                <w:szCs w:val="21"/>
              </w:rPr>
            </w:pPr>
            <w:r w:rsidRPr="009D3D1A">
              <w:rPr>
                <w:rFonts w:eastAsia="黑体"/>
                <w:bCs/>
                <w:szCs w:val="21"/>
              </w:rPr>
              <w:t>污染物来源</w:t>
            </w:r>
          </w:p>
        </w:tc>
        <w:tc>
          <w:tcPr>
            <w:tcW w:w="1258" w:type="dxa"/>
            <w:vAlign w:val="center"/>
          </w:tcPr>
          <w:p w:rsidR="00B66CC1" w:rsidRPr="009D3D1A" w:rsidRDefault="00B66CC1" w:rsidP="006E46AC">
            <w:pPr>
              <w:adjustRightInd w:val="0"/>
              <w:snapToGrid w:val="0"/>
              <w:spacing w:line="360" w:lineRule="exact"/>
              <w:jc w:val="center"/>
              <w:rPr>
                <w:rFonts w:eastAsia="黑体"/>
                <w:bCs/>
                <w:szCs w:val="21"/>
              </w:rPr>
            </w:pPr>
            <w:r w:rsidRPr="009D3D1A">
              <w:rPr>
                <w:rFonts w:eastAsia="黑体"/>
                <w:bCs/>
                <w:szCs w:val="21"/>
              </w:rPr>
              <w:t>种类</w:t>
            </w:r>
          </w:p>
        </w:tc>
        <w:tc>
          <w:tcPr>
            <w:tcW w:w="1271" w:type="dxa"/>
            <w:vAlign w:val="center"/>
          </w:tcPr>
          <w:p w:rsidR="00B66CC1" w:rsidRPr="009D3D1A" w:rsidRDefault="00B66CC1" w:rsidP="006E46AC">
            <w:pPr>
              <w:adjustRightInd w:val="0"/>
              <w:snapToGrid w:val="0"/>
              <w:spacing w:line="360" w:lineRule="exact"/>
              <w:jc w:val="center"/>
              <w:rPr>
                <w:rFonts w:eastAsia="黑体"/>
                <w:bCs/>
                <w:szCs w:val="21"/>
              </w:rPr>
            </w:pPr>
            <w:r w:rsidRPr="009D3D1A">
              <w:rPr>
                <w:rFonts w:eastAsia="黑体"/>
                <w:bCs/>
                <w:szCs w:val="21"/>
              </w:rPr>
              <w:t>产生方式</w:t>
            </w:r>
          </w:p>
        </w:tc>
        <w:tc>
          <w:tcPr>
            <w:tcW w:w="606" w:type="dxa"/>
            <w:vAlign w:val="center"/>
          </w:tcPr>
          <w:p w:rsidR="00B66CC1" w:rsidRPr="009D3D1A" w:rsidRDefault="00B66CC1" w:rsidP="006E46AC">
            <w:pPr>
              <w:adjustRightInd w:val="0"/>
              <w:snapToGrid w:val="0"/>
              <w:spacing w:line="360" w:lineRule="exact"/>
              <w:jc w:val="center"/>
              <w:rPr>
                <w:rFonts w:eastAsia="黑体"/>
                <w:bCs/>
                <w:szCs w:val="21"/>
              </w:rPr>
            </w:pPr>
            <w:r w:rsidRPr="009D3D1A">
              <w:rPr>
                <w:rFonts w:eastAsia="黑体"/>
                <w:bCs/>
                <w:szCs w:val="21"/>
              </w:rPr>
              <w:t>源强</w:t>
            </w:r>
          </w:p>
        </w:tc>
        <w:tc>
          <w:tcPr>
            <w:tcW w:w="2632" w:type="dxa"/>
            <w:vAlign w:val="center"/>
          </w:tcPr>
          <w:p w:rsidR="00B66CC1" w:rsidRPr="009D3D1A" w:rsidRDefault="00B66CC1" w:rsidP="006E46AC">
            <w:pPr>
              <w:adjustRightInd w:val="0"/>
              <w:snapToGrid w:val="0"/>
              <w:spacing w:line="360" w:lineRule="exact"/>
              <w:jc w:val="center"/>
              <w:rPr>
                <w:rFonts w:eastAsia="黑体"/>
                <w:bCs/>
                <w:szCs w:val="21"/>
              </w:rPr>
            </w:pPr>
            <w:r w:rsidRPr="009D3D1A">
              <w:rPr>
                <w:rFonts w:eastAsia="黑体"/>
                <w:bCs/>
                <w:szCs w:val="21"/>
              </w:rPr>
              <w:t>治理措施</w:t>
            </w:r>
          </w:p>
        </w:tc>
        <w:tc>
          <w:tcPr>
            <w:tcW w:w="1162" w:type="dxa"/>
            <w:vAlign w:val="center"/>
          </w:tcPr>
          <w:p w:rsidR="00B66CC1" w:rsidRPr="009D3D1A" w:rsidRDefault="00B66CC1" w:rsidP="006E46AC">
            <w:pPr>
              <w:adjustRightInd w:val="0"/>
              <w:snapToGrid w:val="0"/>
              <w:spacing w:line="360" w:lineRule="exact"/>
              <w:jc w:val="center"/>
              <w:rPr>
                <w:rFonts w:eastAsia="黑体"/>
                <w:bCs/>
                <w:szCs w:val="21"/>
              </w:rPr>
            </w:pPr>
            <w:r w:rsidRPr="009D3D1A">
              <w:rPr>
                <w:rFonts w:eastAsia="黑体"/>
                <w:bCs/>
                <w:szCs w:val="21"/>
              </w:rPr>
              <w:t>排放源强</w:t>
            </w:r>
          </w:p>
        </w:tc>
      </w:tr>
      <w:tr w:rsidR="00E62ADC" w:rsidRPr="009D3D1A">
        <w:trPr>
          <w:cantSplit/>
          <w:trHeight w:val="234"/>
        </w:trPr>
        <w:tc>
          <w:tcPr>
            <w:tcW w:w="1491" w:type="dxa"/>
            <w:vMerge w:val="restart"/>
            <w:vAlign w:val="center"/>
          </w:tcPr>
          <w:p w:rsidR="00B66CC1" w:rsidRPr="009D3D1A" w:rsidRDefault="00B66CC1" w:rsidP="006E46AC">
            <w:pPr>
              <w:adjustRightInd w:val="0"/>
              <w:snapToGrid w:val="0"/>
              <w:spacing w:line="360" w:lineRule="exact"/>
              <w:jc w:val="center"/>
              <w:rPr>
                <w:bCs/>
                <w:szCs w:val="21"/>
              </w:rPr>
            </w:pPr>
            <w:r w:rsidRPr="009D3D1A">
              <w:rPr>
                <w:bCs/>
                <w:szCs w:val="21"/>
              </w:rPr>
              <w:t>猪舍</w:t>
            </w:r>
          </w:p>
        </w:tc>
        <w:tc>
          <w:tcPr>
            <w:tcW w:w="1258"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猪叫</w:t>
            </w:r>
          </w:p>
        </w:tc>
        <w:tc>
          <w:tcPr>
            <w:tcW w:w="1271"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间断</w:t>
            </w:r>
          </w:p>
        </w:tc>
        <w:tc>
          <w:tcPr>
            <w:tcW w:w="606"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70</w:t>
            </w:r>
          </w:p>
        </w:tc>
        <w:tc>
          <w:tcPr>
            <w:tcW w:w="2632"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隔声降噪</w:t>
            </w:r>
          </w:p>
        </w:tc>
        <w:tc>
          <w:tcPr>
            <w:tcW w:w="1162"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55</w:t>
            </w:r>
          </w:p>
        </w:tc>
      </w:tr>
      <w:tr w:rsidR="00E62ADC" w:rsidRPr="009D3D1A">
        <w:trPr>
          <w:cantSplit/>
          <w:trHeight w:val="224"/>
        </w:trPr>
        <w:tc>
          <w:tcPr>
            <w:tcW w:w="1491" w:type="dxa"/>
            <w:vMerge/>
            <w:vAlign w:val="center"/>
          </w:tcPr>
          <w:p w:rsidR="00B66CC1" w:rsidRPr="009D3D1A" w:rsidRDefault="00B66CC1" w:rsidP="006E46AC">
            <w:pPr>
              <w:adjustRightInd w:val="0"/>
              <w:snapToGrid w:val="0"/>
              <w:spacing w:line="360" w:lineRule="exact"/>
              <w:jc w:val="center"/>
              <w:rPr>
                <w:bCs/>
                <w:szCs w:val="21"/>
              </w:rPr>
            </w:pPr>
          </w:p>
        </w:tc>
        <w:tc>
          <w:tcPr>
            <w:tcW w:w="1258"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空压机</w:t>
            </w:r>
          </w:p>
        </w:tc>
        <w:tc>
          <w:tcPr>
            <w:tcW w:w="1271"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间断</w:t>
            </w:r>
          </w:p>
        </w:tc>
        <w:tc>
          <w:tcPr>
            <w:tcW w:w="606"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90</w:t>
            </w:r>
          </w:p>
        </w:tc>
        <w:tc>
          <w:tcPr>
            <w:tcW w:w="2632"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隔声、消声降噪</w:t>
            </w:r>
          </w:p>
        </w:tc>
        <w:tc>
          <w:tcPr>
            <w:tcW w:w="1162"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70</w:t>
            </w:r>
          </w:p>
        </w:tc>
      </w:tr>
      <w:tr w:rsidR="00E62ADC" w:rsidRPr="009D3D1A">
        <w:trPr>
          <w:cantSplit/>
          <w:trHeight w:val="228"/>
        </w:trPr>
        <w:tc>
          <w:tcPr>
            <w:tcW w:w="1491" w:type="dxa"/>
            <w:vMerge/>
            <w:vAlign w:val="center"/>
          </w:tcPr>
          <w:p w:rsidR="00B66CC1" w:rsidRPr="009D3D1A" w:rsidRDefault="00B66CC1" w:rsidP="006E46AC">
            <w:pPr>
              <w:adjustRightInd w:val="0"/>
              <w:snapToGrid w:val="0"/>
              <w:spacing w:line="360" w:lineRule="exact"/>
              <w:jc w:val="center"/>
              <w:rPr>
                <w:bCs/>
                <w:szCs w:val="21"/>
              </w:rPr>
            </w:pPr>
          </w:p>
        </w:tc>
        <w:tc>
          <w:tcPr>
            <w:tcW w:w="1258"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风机</w:t>
            </w:r>
          </w:p>
        </w:tc>
        <w:tc>
          <w:tcPr>
            <w:tcW w:w="1271"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连续</w:t>
            </w:r>
          </w:p>
        </w:tc>
        <w:tc>
          <w:tcPr>
            <w:tcW w:w="606"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80</w:t>
            </w:r>
          </w:p>
        </w:tc>
        <w:tc>
          <w:tcPr>
            <w:tcW w:w="2632"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猪舍隔声</w:t>
            </w:r>
          </w:p>
        </w:tc>
        <w:tc>
          <w:tcPr>
            <w:tcW w:w="1162"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60</w:t>
            </w:r>
          </w:p>
        </w:tc>
      </w:tr>
      <w:tr w:rsidR="00E62ADC" w:rsidRPr="009D3D1A">
        <w:trPr>
          <w:cantSplit/>
          <w:trHeight w:val="219"/>
        </w:trPr>
        <w:tc>
          <w:tcPr>
            <w:tcW w:w="1491"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污水处理区</w:t>
            </w:r>
          </w:p>
        </w:tc>
        <w:tc>
          <w:tcPr>
            <w:tcW w:w="1258" w:type="dxa"/>
            <w:vAlign w:val="center"/>
          </w:tcPr>
          <w:p w:rsidR="00B66CC1" w:rsidRPr="009D3D1A" w:rsidRDefault="00B66CC1" w:rsidP="006E46AC">
            <w:pPr>
              <w:adjustRightInd w:val="0"/>
              <w:snapToGrid w:val="0"/>
              <w:spacing w:line="360" w:lineRule="exact"/>
              <w:jc w:val="center"/>
              <w:rPr>
                <w:szCs w:val="21"/>
              </w:rPr>
            </w:pPr>
            <w:r w:rsidRPr="009D3D1A">
              <w:rPr>
                <w:szCs w:val="21"/>
              </w:rPr>
              <w:t>水泵</w:t>
            </w:r>
          </w:p>
        </w:tc>
        <w:tc>
          <w:tcPr>
            <w:tcW w:w="1271"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连续</w:t>
            </w:r>
          </w:p>
        </w:tc>
        <w:tc>
          <w:tcPr>
            <w:tcW w:w="606"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85</w:t>
            </w:r>
          </w:p>
        </w:tc>
        <w:tc>
          <w:tcPr>
            <w:tcW w:w="2632"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隔音、减振</w:t>
            </w:r>
          </w:p>
        </w:tc>
        <w:tc>
          <w:tcPr>
            <w:tcW w:w="1162" w:type="dxa"/>
            <w:vAlign w:val="center"/>
          </w:tcPr>
          <w:p w:rsidR="00B66CC1" w:rsidRPr="009D3D1A" w:rsidRDefault="00B66CC1" w:rsidP="006E46AC">
            <w:pPr>
              <w:adjustRightInd w:val="0"/>
              <w:snapToGrid w:val="0"/>
              <w:spacing w:line="360" w:lineRule="exact"/>
              <w:jc w:val="center"/>
              <w:rPr>
                <w:bCs/>
                <w:szCs w:val="21"/>
              </w:rPr>
            </w:pPr>
            <w:r w:rsidRPr="009D3D1A">
              <w:rPr>
                <w:bCs/>
                <w:szCs w:val="21"/>
              </w:rPr>
              <w:t>65</w:t>
            </w:r>
          </w:p>
        </w:tc>
      </w:tr>
    </w:tbl>
    <w:p w:rsidR="00B66CC1" w:rsidRPr="009D3D1A" w:rsidRDefault="00B66CC1">
      <w:pPr>
        <w:adjustRightInd w:val="0"/>
        <w:snapToGrid w:val="0"/>
        <w:ind w:firstLineChars="200" w:firstLine="360"/>
        <w:rPr>
          <w:bCs/>
          <w:sz w:val="18"/>
          <w:szCs w:val="18"/>
        </w:rPr>
      </w:pPr>
      <w:r w:rsidRPr="009D3D1A">
        <w:rPr>
          <w:bCs/>
          <w:sz w:val="18"/>
          <w:szCs w:val="18"/>
        </w:rPr>
        <w:t>注：噪声源强均取最大值进行预测。</w:t>
      </w:r>
    </w:p>
    <w:p w:rsidR="00B66CC1" w:rsidRPr="006E46AC" w:rsidRDefault="00B66CC1">
      <w:pPr>
        <w:pStyle w:val="aff3"/>
        <w:spacing w:line="500" w:lineRule="exact"/>
        <w:ind w:firstLineChars="0" w:firstLine="0"/>
        <w:rPr>
          <w:rFonts w:asciiTheme="minorEastAsia" w:eastAsiaTheme="minorEastAsia" w:hAnsiTheme="minorEastAsia"/>
          <w:sz w:val="24"/>
        </w:rPr>
      </w:pPr>
      <w:r w:rsidRPr="006E46AC">
        <w:rPr>
          <w:rFonts w:asciiTheme="minorEastAsia" w:eastAsiaTheme="minorEastAsia" w:hAnsiTheme="minorEastAsia"/>
          <w:sz w:val="24"/>
        </w:rPr>
        <w:t>4.2.4.2 声环境影响预测</w:t>
      </w:r>
    </w:p>
    <w:p w:rsidR="00447C6A" w:rsidRDefault="00207B5A">
      <w:pPr>
        <w:adjustRightInd w:val="0"/>
        <w:snapToGrid w:val="0"/>
        <w:spacing w:line="500" w:lineRule="exact"/>
        <w:ind w:firstLine="435"/>
        <w:rPr>
          <w:bCs/>
          <w:sz w:val="24"/>
        </w:rPr>
      </w:pPr>
      <w:r>
        <w:rPr>
          <w:rFonts w:hint="eastAsia"/>
          <w:bCs/>
          <w:sz w:val="24"/>
        </w:rPr>
        <w:t>本项目粪污处理区</w:t>
      </w:r>
      <w:r w:rsidR="00447C6A" w:rsidRPr="00447C6A">
        <w:rPr>
          <w:rFonts w:hint="eastAsia"/>
          <w:bCs/>
          <w:sz w:val="24"/>
        </w:rPr>
        <w:t>高噪声设备预测模式采用点声源处于半自由空间的几何发散模式。猪舍分为两个整体的的长方形面声源进行预测。然后，计算衰减至各场界的噪声贡献值。</w:t>
      </w:r>
    </w:p>
    <w:p w:rsidR="00B66CC1" w:rsidRPr="009D3D1A" w:rsidRDefault="00B66CC1">
      <w:pPr>
        <w:adjustRightInd w:val="0"/>
        <w:snapToGrid w:val="0"/>
        <w:spacing w:line="500" w:lineRule="exact"/>
        <w:ind w:firstLine="435"/>
        <w:rPr>
          <w:bCs/>
          <w:sz w:val="24"/>
        </w:rPr>
      </w:pPr>
      <w:r w:rsidRPr="009D3D1A">
        <w:rPr>
          <w:bCs/>
          <w:sz w:val="24"/>
        </w:rPr>
        <w:t>（</w:t>
      </w:r>
      <w:r w:rsidRPr="009D3D1A">
        <w:rPr>
          <w:bCs/>
          <w:sz w:val="24"/>
        </w:rPr>
        <w:t>1</w:t>
      </w:r>
      <w:r w:rsidRPr="009D3D1A">
        <w:rPr>
          <w:bCs/>
          <w:sz w:val="24"/>
        </w:rPr>
        <w:t>）预测模式：</w:t>
      </w:r>
    </w:p>
    <w:p w:rsidR="00B66CC1" w:rsidRPr="009D3D1A" w:rsidRDefault="00711135">
      <w:pPr>
        <w:adjustRightInd w:val="0"/>
        <w:snapToGrid w:val="0"/>
        <w:spacing w:line="500" w:lineRule="exact"/>
        <w:ind w:firstLine="435"/>
        <w:rPr>
          <w:bCs/>
          <w:sz w:val="24"/>
        </w:rPr>
      </w:pPr>
      <w:r w:rsidRPr="009D3D1A">
        <w:rPr>
          <w:bCs/>
          <w:sz w:val="24"/>
        </w:rPr>
        <w:fldChar w:fldCharType="begin"/>
      </w:r>
      <w:r w:rsidR="00B66CC1" w:rsidRPr="009D3D1A">
        <w:rPr>
          <w:bCs/>
          <w:sz w:val="24"/>
        </w:rPr>
        <w:instrText xml:space="preserve"> = 1 \* GB3 </w:instrText>
      </w:r>
      <w:r w:rsidRPr="009D3D1A">
        <w:rPr>
          <w:bCs/>
          <w:sz w:val="24"/>
        </w:rPr>
        <w:fldChar w:fldCharType="separate"/>
      </w:r>
      <w:r w:rsidR="00B66CC1" w:rsidRPr="009D3D1A">
        <w:rPr>
          <w:rFonts w:ascii="宋体" w:hAnsi="宋体" w:cs="宋体" w:hint="eastAsia"/>
          <w:bCs/>
          <w:sz w:val="24"/>
        </w:rPr>
        <w:t>①</w:t>
      </w:r>
      <w:r w:rsidRPr="009D3D1A">
        <w:rPr>
          <w:sz w:val="24"/>
        </w:rPr>
        <w:fldChar w:fldCharType="end"/>
      </w:r>
      <w:r w:rsidR="00B66CC1" w:rsidRPr="009D3D1A">
        <w:rPr>
          <w:bCs/>
          <w:sz w:val="24"/>
        </w:rPr>
        <w:t>点声源衰减模式</w:t>
      </w:r>
    </w:p>
    <w:p w:rsidR="00B66CC1" w:rsidRPr="009D3D1A" w:rsidRDefault="00B66CC1">
      <w:pPr>
        <w:adjustRightInd w:val="0"/>
        <w:snapToGrid w:val="0"/>
        <w:spacing w:line="500" w:lineRule="exact"/>
        <w:ind w:firstLine="435"/>
        <w:jc w:val="center"/>
        <w:rPr>
          <w:bCs/>
          <w:sz w:val="24"/>
        </w:rPr>
      </w:pPr>
      <w:r w:rsidRPr="009D3D1A">
        <w:rPr>
          <w:bCs/>
          <w:position w:val="-12"/>
          <w:sz w:val="24"/>
        </w:rPr>
        <w:object w:dxaOrig="2020" w:dyaOrig="359">
          <v:shape id="对象 4" o:spid="_x0000_i1026" type="#_x0000_t75" style="width:111pt;height:21pt;mso-position-horizontal-relative:page;mso-position-vertical-relative:page" o:ole="">
            <v:imagedata r:id="rId42" o:title=""/>
          </v:shape>
          <o:OLEObject Type="Embed" ProgID="Equation.3" ShapeID="对象 4" DrawAspect="Content" ObjectID="_1638256756" r:id="rId43"/>
        </w:object>
      </w:r>
    </w:p>
    <w:p w:rsidR="00B66CC1" w:rsidRPr="009D3D1A" w:rsidRDefault="00B66CC1">
      <w:pPr>
        <w:adjustRightInd w:val="0"/>
        <w:snapToGrid w:val="0"/>
        <w:spacing w:line="500" w:lineRule="exact"/>
        <w:ind w:firstLine="435"/>
        <w:rPr>
          <w:bCs/>
          <w:sz w:val="24"/>
        </w:rPr>
      </w:pPr>
      <w:r w:rsidRPr="009D3D1A">
        <w:rPr>
          <w:bCs/>
          <w:sz w:val="24"/>
        </w:rPr>
        <w:lastRenderedPageBreak/>
        <w:t xml:space="preserve">    </w:t>
      </w:r>
      <w:r w:rsidRPr="009D3D1A">
        <w:rPr>
          <w:bCs/>
          <w:sz w:val="24"/>
        </w:rPr>
        <w:t>式中：</w:t>
      </w:r>
      <w:r w:rsidRPr="009D3D1A">
        <w:rPr>
          <w:bCs/>
          <w:sz w:val="24"/>
        </w:rPr>
        <w:t>L</w:t>
      </w:r>
      <w:r w:rsidRPr="009D3D1A">
        <w:rPr>
          <w:bCs/>
          <w:sz w:val="24"/>
          <w:vertAlign w:val="subscript"/>
        </w:rPr>
        <w:t>r</w:t>
      </w:r>
      <w:r w:rsidRPr="009D3D1A">
        <w:rPr>
          <w:bCs/>
          <w:sz w:val="24"/>
        </w:rPr>
        <w:t>－距噪声源距离为</w:t>
      </w:r>
      <w:r w:rsidRPr="009D3D1A">
        <w:rPr>
          <w:bCs/>
          <w:sz w:val="24"/>
        </w:rPr>
        <w:t>r</w:t>
      </w:r>
      <w:r w:rsidRPr="009D3D1A">
        <w:rPr>
          <w:bCs/>
          <w:sz w:val="24"/>
        </w:rPr>
        <w:t>处的等效声级值，</w:t>
      </w:r>
      <w:r w:rsidRPr="009D3D1A">
        <w:rPr>
          <w:bCs/>
          <w:sz w:val="24"/>
        </w:rPr>
        <w:t>dB</w:t>
      </w:r>
      <w:r w:rsidRPr="009D3D1A">
        <w:rPr>
          <w:bCs/>
          <w:sz w:val="24"/>
        </w:rPr>
        <w:t>（</w:t>
      </w:r>
      <w:r w:rsidRPr="009D3D1A">
        <w:rPr>
          <w:bCs/>
          <w:sz w:val="24"/>
        </w:rPr>
        <w:t>A</w:t>
      </w:r>
      <w:r w:rsidRPr="009D3D1A">
        <w:rPr>
          <w:bCs/>
          <w:sz w:val="24"/>
        </w:rPr>
        <w:t>）；</w:t>
      </w:r>
    </w:p>
    <w:p w:rsidR="00B66CC1" w:rsidRPr="009D3D1A" w:rsidRDefault="00B66CC1">
      <w:pPr>
        <w:adjustRightInd w:val="0"/>
        <w:snapToGrid w:val="0"/>
        <w:spacing w:line="500" w:lineRule="exact"/>
        <w:ind w:firstLine="435"/>
        <w:rPr>
          <w:bCs/>
          <w:sz w:val="24"/>
        </w:rPr>
      </w:pPr>
      <w:r w:rsidRPr="009D3D1A">
        <w:rPr>
          <w:bCs/>
          <w:sz w:val="24"/>
        </w:rPr>
        <w:t xml:space="preserve">          L</w:t>
      </w:r>
      <w:r w:rsidRPr="009D3D1A">
        <w:rPr>
          <w:bCs/>
          <w:sz w:val="24"/>
          <w:vertAlign w:val="subscript"/>
        </w:rPr>
        <w:t>o</w:t>
      </w:r>
      <w:r w:rsidRPr="009D3D1A">
        <w:rPr>
          <w:bCs/>
          <w:sz w:val="24"/>
        </w:rPr>
        <w:t>－噪声源等效声级值，</w:t>
      </w:r>
      <w:r w:rsidRPr="009D3D1A">
        <w:rPr>
          <w:bCs/>
          <w:sz w:val="24"/>
        </w:rPr>
        <w:t>dB</w:t>
      </w:r>
      <w:r w:rsidRPr="009D3D1A">
        <w:rPr>
          <w:bCs/>
          <w:sz w:val="24"/>
        </w:rPr>
        <w:t>（</w:t>
      </w:r>
      <w:r w:rsidRPr="009D3D1A">
        <w:rPr>
          <w:bCs/>
          <w:sz w:val="24"/>
        </w:rPr>
        <w:t>A</w:t>
      </w:r>
      <w:r w:rsidRPr="009D3D1A">
        <w:rPr>
          <w:bCs/>
          <w:sz w:val="24"/>
        </w:rPr>
        <w:t>）；</w:t>
      </w:r>
    </w:p>
    <w:p w:rsidR="00B66CC1" w:rsidRPr="009D3D1A" w:rsidRDefault="00B66CC1">
      <w:pPr>
        <w:adjustRightInd w:val="0"/>
        <w:snapToGrid w:val="0"/>
        <w:spacing w:line="500" w:lineRule="exact"/>
        <w:ind w:firstLine="435"/>
        <w:rPr>
          <w:bCs/>
          <w:sz w:val="24"/>
        </w:rPr>
      </w:pPr>
      <w:r w:rsidRPr="009D3D1A">
        <w:rPr>
          <w:bCs/>
          <w:sz w:val="24"/>
        </w:rPr>
        <w:t xml:space="preserve">          r</w:t>
      </w:r>
      <w:r w:rsidRPr="009D3D1A">
        <w:rPr>
          <w:bCs/>
          <w:sz w:val="24"/>
        </w:rPr>
        <w:t>、</w:t>
      </w:r>
      <w:r w:rsidRPr="009D3D1A">
        <w:rPr>
          <w:bCs/>
          <w:sz w:val="24"/>
        </w:rPr>
        <w:t>r</w:t>
      </w:r>
      <w:r w:rsidRPr="009D3D1A">
        <w:rPr>
          <w:bCs/>
          <w:sz w:val="24"/>
          <w:vertAlign w:val="subscript"/>
        </w:rPr>
        <w:t>o</w:t>
      </w:r>
      <w:r w:rsidRPr="009D3D1A">
        <w:rPr>
          <w:bCs/>
          <w:sz w:val="24"/>
        </w:rPr>
        <w:t>－距噪声源距离，</w:t>
      </w:r>
      <w:r w:rsidRPr="009D3D1A">
        <w:rPr>
          <w:bCs/>
          <w:sz w:val="24"/>
        </w:rPr>
        <w:t>m</w:t>
      </w:r>
      <w:r w:rsidRPr="009D3D1A">
        <w:rPr>
          <w:bCs/>
          <w:sz w:val="24"/>
        </w:rPr>
        <w:t>。</w:t>
      </w:r>
    </w:p>
    <w:p w:rsidR="00447C6A" w:rsidRPr="00E163DB" w:rsidRDefault="00447C6A" w:rsidP="00447C6A">
      <w:pPr>
        <w:adjustRightInd w:val="0"/>
        <w:snapToGrid w:val="0"/>
        <w:spacing w:line="500" w:lineRule="exact"/>
        <w:ind w:firstLine="435"/>
        <w:rPr>
          <w:rFonts w:ascii="宋体" w:hAnsi="宋体"/>
          <w:bCs/>
          <w:sz w:val="24"/>
        </w:rPr>
      </w:pPr>
      <w:r>
        <w:rPr>
          <w:rFonts w:ascii="宋体" w:hAnsi="宋体" w:hint="eastAsia"/>
          <w:bCs/>
          <w:sz w:val="24"/>
        </w:rPr>
        <w:t>②</w:t>
      </w:r>
      <w:r w:rsidRPr="00E163DB">
        <w:rPr>
          <w:rFonts w:ascii="宋体" w:hAnsi="宋体" w:hint="eastAsia"/>
          <w:bCs/>
          <w:sz w:val="24"/>
        </w:rPr>
        <w:t>面</w:t>
      </w:r>
      <w:r w:rsidRPr="00E163DB">
        <w:rPr>
          <w:rFonts w:ascii="宋体" w:hAnsi="宋体"/>
          <w:bCs/>
          <w:sz w:val="24"/>
        </w:rPr>
        <w:t>声源影响预测公式</w:t>
      </w:r>
    </w:p>
    <w:p w:rsidR="00447C6A" w:rsidRPr="00E163DB" w:rsidRDefault="00447C6A" w:rsidP="00447C6A">
      <w:pPr>
        <w:adjustRightInd w:val="0"/>
        <w:snapToGrid w:val="0"/>
        <w:spacing w:line="500" w:lineRule="exact"/>
        <w:ind w:firstLine="435"/>
        <w:jc w:val="center"/>
        <w:rPr>
          <w:bCs/>
          <w:sz w:val="24"/>
        </w:rPr>
      </w:pPr>
      <w:r w:rsidRPr="00E163DB">
        <w:rPr>
          <w:bCs/>
          <w:sz w:val="24"/>
        </w:rPr>
        <w:object w:dxaOrig="2120" w:dyaOrig="380">
          <v:shape id="_x0000_i1027" type="#_x0000_t75" style="width:113.5pt;height:20pt" o:ole="">
            <v:imagedata r:id="rId44" o:title=""/>
          </v:shape>
          <o:OLEObject Type="Embed" ProgID="Equation.3" ShapeID="_x0000_i1027" DrawAspect="Content" ObjectID="_1638256757" r:id="rId45"/>
        </w:object>
      </w:r>
    </w:p>
    <w:p w:rsidR="00447C6A" w:rsidRPr="00E163DB" w:rsidRDefault="00447C6A" w:rsidP="00447C6A">
      <w:pPr>
        <w:adjustRightInd w:val="0"/>
        <w:snapToGrid w:val="0"/>
        <w:spacing w:line="500" w:lineRule="exact"/>
        <w:ind w:firstLine="435"/>
        <w:rPr>
          <w:bCs/>
          <w:sz w:val="24"/>
        </w:rPr>
      </w:pPr>
      <w:r w:rsidRPr="00E163DB">
        <w:rPr>
          <w:bCs/>
          <w:sz w:val="24"/>
        </w:rPr>
        <w:t>当</w:t>
      </w:r>
      <w:r w:rsidRPr="00E163DB">
        <w:rPr>
          <w:bCs/>
          <w:sz w:val="24"/>
        </w:rPr>
        <w:t>r</w:t>
      </w:r>
      <w:r w:rsidRPr="00E163DB">
        <w:rPr>
          <w:bCs/>
          <w:sz w:val="24"/>
        </w:rPr>
        <w:t>＜</w:t>
      </w:r>
      <w:r w:rsidRPr="00E163DB">
        <w:rPr>
          <w:bCs/>
          <w:sz w:val="24"/>
        </w:rPr>
        <w:t>a/π</w:t>
      </w:r>
      <w:r w:rsidRPr="00E163DB">
        <w:rPr>
          <w:bCs/>
          <w:sz w:val="24"/>
        </w:rPr>
        <w:t>时，</w:t>
      </w:r>
      <w:r w:rsidRPr="00E163DB">
        <w:rPr>
          <w:bCs/>
          <w:sz w:val="24"/>
        </w:rPr>
        <w:t>A</w:t>
      </w:r>
      <w:r w:rsidRPr="00E163DB">
        <w:rPr>
          <w:bCs/>
          <w:sz w:val="24"/>
          <w:vertAlign w:val="subscript"/>
        </w:rPr>
        <w:t>div</w:t>
      </w:r>
      <w:r w:rsidRPr="00E163DB">
        <w:rPr>
          <w:bCs/>
          <w:sz w:val="24"/>
        </w:rPr>
        <w:t>≈0</w:t>
      </w:r>
      <w:r w:rsidRPr="00E163DB">
        <w:rPr>
          <w:bCs/>
          <w:sz w:val="24"/>
        </w:rPr>
        <w:t>；当</w:t>
      </w:r>
      <w:r w:rsidRPr="00E163DB">
        <w:rPr>
          <w:bCs/>
          <w:sz w:val="24"/>
        </w:rPr>
        <w:t>a/π</w:t>
      </w:r>
      <w:r w:rsidRPr="00E163DB">
        <w:rPr>
          <w:bCs/>
          <w:sz w:val="24"/>
        </w:rPr>
        <w:t>＜</w:t>
      </w:r>
      <w:r w:rsidRPr="00E163DB">
        <w:rPr>
          <w:bCs/>
          <w:sz w:val="24"/>
        </w:rPr>
        <w:t>r</w:t>
      </w:r>
      <w:r w:rsidRPr="00E163DB">
        <w:rPr>
          <w:bCs/>
          <w:sz w:val="24"/>
        </w:rPr>
        <w:t>＜</w:t>
      </w:r>
      <w:r w:rsidRPr="00E163DB">
        <w:rPr>
          <w:bCs/>
          <w:sz w:val="24"/>
        </w:rPr>
        <w:t>b/π</w:t>
      </w:r>
      <w:r w:rsidRPr="00E163DB">
        <w:rPr>
          <w:bCs/>
          <w:sz w:val="24"/>
        </w:rPr>
        <w:t>，</w:t>
      </w:r>
      <w:r w:rsidRPr="00E163DB">
        <w:rPr>
          <w:bCs/>
          <w:sz w:val="24"/>
        </w:rPr>
        <w:t>A</w:t>
      </w:r>
      <w:r w:rsidRPr="00E163DB">
        <w:rPr>
          <w:bCs/>
          <w:sz w:val="24"/>
          <w:vertAlign w:val="subscript"/>
        </w:rPr>
        <w:t>div</w:t>
      </w:r>
      <w:r w:rsidRPr="00E163DB">
        <w:rPr>
          <w:bCs/>
          <w:sz w:val="24"/>
        </w:rPr>
        <w:t>≈10lg</w:t>
      </w:r>
      <w:r w:rsidRPr="00E163DB">
        <w:rPr>
          <w:bCs/>
          <w:sz w:val="24"/>
        </w:rPr>
        <w:t>（</w:t>
      </w:r>
      <w:r w:rsidRPr="00E163DB">
        <w:rPr>
          <w:bCs/>
          <w:sz w:val="24"/>
        </w:rPr>
        <w:t>r/r</w:t>
      </w:r>
      <w:r w:rsidRPr="00E163DB">
        <w:rPr>
          <w:bCs/>
          <w:sz w:val="24"/>
          <w:vertAlign w:val="subscript"/>
        </w:rPr>
        <w:t>0</w:t>
      </w:r>
      <w:r w:rsidRPr="00E163DB">
        <w:rPr>
          <w:bCs/>
          <w:sz w:val="24"/>
        </w:rPr>
        <w:t>）；当</w:t>
      </w:r>
      <w:r w:rsidRPr="00E163DB">
        <w:rPr>
          <w:bCs/>
          <w:sz w:val="24"/>
        </w:rPr>
        <w:t>r</w:t>
      </w:r>
      <w:r w:rsidRPr="00E163DB">
        <w:rPr>
          <w:bCs/>
          <w:sz w:val="24"/>
        </w:rPr>
        <w:t>＞</w:t>
      </w:r>
      <w:r w:rsidRPr="00E163DB">
        <w:rPr>
          <w:bCs/>
          <w:sz w:val="24"/>
        </w:rPr>
        <w:t>b/π</w:t>
      </w:r>
      <w:r w:rsidRPr="00E163DB">
        <w:rPr>
          <w:bCs/>
          <w:sz w:val="24"/>
        </w:rPr>
        <w:t>时，</w:t>
      </w:r>
      <w:r w:rsidRPr="00E163DB">
        <w:rPr>
          <w:bCs/>
          <w:sz w:val="24"/>
        </w:rPr>
        <w:t>A</w:t>
      </w:r>
      <w:r w:rsidRPr="00E163DB">
        <w:rPr>
          <w:bCs/>
          <w:sz w:val="24"/>
          <w:vertAlign w:val="subscript"/>
        </w:rPr>
        <w:t>div</w:t>
      </w:r>
      <w:r w:rsidRPr="00E163DB">
        <w:rPr>
          <w:bCs/>
          <w:sz w:val="24"/>
        </w:rPr>
        <w:t>≈20lg</w:t>
      </w:r>
      <w:r w:rsidRPr="00E163DB">
        <w:rPr>
          <w:bCs/>
          <w:sz w:val="24"/>
        </w:rPr>
        <w:t>（</w:t>
      </w:r>
      <w:r w:rsidRPr="00E163DB">
        <w:rPr>
          <w:bCs/>
          <w:sz w:val="24"/>
        </w:rPr>
        <w:t>r/r</w:t>
      </w:r>
      <w:r w:rsidRPr="00E163DB">
        <w:rPr>
          <w:bCs/>
          <w:sz w:val="24"/>
          <w:vertAlign w:val="subscript"/>
        </w:rPr>
        <w:t>0</w:t>
      </w:r>
      <w:r w:rsidRPr="00E163DB">
        <w:rPr>
          <w:bCs/>
          <w:sz w:val="24"/>
        </w:rPr>
        <w:t>）</w:t>
      </w:r>
    </w:p>
    <w:p w:rsidR="00447C6A" w:rsidRPr="00E163DB" w:rsidRDefault="00447C6A" w:rsidP="00447C6A">
      <w:pPr>
        <w:adjustRightInd w:val="0"/>
        <w:snapToGrid w:val="0"/>
        <w:spacing w:line="500" w:lineRule="exact"/>
        <w:ind w:firstLine="435"/>
        <w:rPr>
          <w:bCs/>
          <w:sz w:val="24"/>
        </w:rPr>
      </w:pPr>
      <w:r w:rsidRPr="00E163DB">
        <w:rPr>
          <w:bCs/>
          <w:sz w:val="24"/>
        </w:rPr>
        <w:t>式中</w:t>
      </w:r>
      <w:r w:rsidRPr="00E163DB">
        <w:rPr>
          <w:rFonts w:hint="eastAsia"/>
          <w:bCs/>
          <w:sz w:val="24"/>
        </w:rPr>
        <w:t>：</w:t>
      </w:r>
      <w:r w:rsidRPr="00E163DB">
        <w:rPr>
          <w:bCs/>
          <w:sz w:val="24"/>
        </w:rPr>
        <w:t>L</w:t>
      </w:r>
      <w:r w:rsidRPr="00E163DB">
        <w:rPr>
          <w:bCs/>
          <w:sz w:val="24"/>
          <w:vertAlign w:val="subscript"/>
        </w:rPr>
        <w:t>i</w:t>
      </w:r>
      <w:r w:rsidRPr="00E163DB">
        <w:rPr>
          <w:bCs/>
          <w:sz w:val="24"/>
        </w:rPr>
        <w:t>——</w:t>
      </w:r>
      <w:r w:rsidRPr="00E163DB">
        <w:rPr>
          <w:bCs/>
          <w:sz w:val="24"/>
        </w:rPr>
        <w:t>第</w:t>
      </w:r>
      <w:r w:rsidRPr="00E163DB">
        <w:rPr>
          <w:bCs/>
          <w:sz w:val="24"/>
        </w:rPr>
        <w:t>i</w:t>
      </w:r>
      <w:proofErr w:type="gramStart"/>
      <w:r w:rsidRPr="00E163DB">
        <w:rPr>
          <w:bCs/>
          <w:sz w:val="24"/>
        </w:rPr>
        <w:t>个</w:t>
      </w:r>
      <w:proofErr w:type="gramEnd"/>
      <w:r w:rsidRPr="00E163DB">
        <w:rPr>
          <w:bCs/>
          <w:sz w:val="24"/>
        </w:rPr>
        <w:t>声源用于预测点的噪声值</w:t>
      </w:r>
      <w:r w:rsidRPr="00E163DB">
        <w:rPr>
          <w:bCs/>
          <w:sz w:val="24"/>
        </w:rPr>
        <w:t>dB(A)</w:t>
      </w:r>
      <w:r w:rsidRPr="00E163DB">
        <w:rPr>
          <w:bCs/>
          <w:sz w:val="24"/>
        </w:rPr>
        <w:t>；</w:t>
      </w:r>
    </w:p>
    <w:p w:rsidR="00447C6A" w:rsidRPr="00E163DB" w:rsidRDefault="00447C6A" w:rsidP="00447C6A">
      <w:pPr>
        <w:adjustRightInd w:val="0"/>
        <w:snapToGrid w:val="0"/>
        <w:spacing w:line="500" w:lineRule="exact"/>
        <w:ind w:firstLineChars="480" w:firstLine="1152"/>
        <w:rPr>
          <w:bCs/>
          <w:sz w:val="24"/>
        </w:rPr>
      </w:pPr>
      <w:r w:rsidRPr="00E163DB">
        <w:rPr>
          <w:bCs/>
          <w:sz w:val="24"/>
        </w:rPr>
        <w:t>L</w:t>
      </w:r>
      <w:r w:rsidRPr="00E163DB">
        <w:rPr>
          <w:bCs/>
          <w:sz w:val="24"/>
          <w:vertAlign w:val="subscript"/>
        </w:rPr>
        <w:t>Aeq</w:t>
      </w:r>
      <w:r w:rsidRPr="00E163DB">
        <w:rPr>
          <w:bCs/>
          <w:sz w:val="24"/>
          <w:vertAlign w:val="subscript"/>
        </w:rPr>
        <w:t>总</w:t>
      </w:r>
      <w:r w:rsidRPr="00E163DB">
        <w:rPr>
          <w:bCs/>
          <w:sz w:val="24"/>
        </w:rPr>
        <w:t>——</w:t>
      </w:r>
      <w:r w:rsidRPr="00E163DB">
        <w:rPr>
          <w:bCs/>
          <w:sz w:val="24"/>
        </w:rPr>
        <w:t>预测点总等效声级</w:t>
      </w:r>
      <w:r w:rsidRPr="00E163DB">
        <w:rPr>
          <w:bCs/>
          <w:sz w:val="24"/>
        </w:rPr>
        <w:t>dB(A)</w:t>
      </w:r>
      <w:r w:rsidRPr="00E163DB">
        <w:rPr>
          <w:bCs/>
          <w:sz w:val="24"/>
        </w:rPr>
        <w:t>；</w:t>
      </w:r>
    </w:p>
    <w:p w:rsidR="00447C6A" w:rsidRPr="00E163DB" w:rsidRDefault="00447C6A" w:rsidP="00447C6A">
      <w:pPr>
        <w:adjustRightInd w:val="0"/>
        <w:snapToGrid w:val="0"/>
        <w:spacing w:line="500" w:lineRule="exact"/>
        <w:ind w:firstLineChars="480" w:firstLine="1152"/>
        <w:rPr>
          <w:bCs/>
          <w:sz w:val="24"/>
        </w:rPr>
      </w:pPr>
      <w:r w:rsidRPr="00E163DB">
        <w:rPr>
          <w:bCs/>
          <w:i/>
          <w:sz w:val="24"/>
        </w:rPr>
        <w:t>L</w:t>
      </w:r>
      <w:r w:rsidRPr="00E163DB">
        <w:rPr>
          <w:bCs/>
          <w:i/>
          <w:sz w:val="24"/>
          <w:vertAlign w:val="subscript"/>
        </w:rPr>
        <w:t>(r0)</w:t>
      </w:r>
      <w:r w:rsidRPr="00E163DB">
        <w:rPr>
          <w:bCs/>
          <w:sz w:val="24"/>
        </w:rPr>
        <w:t>——</w:t>
      </w:r>
      <w:r w:rsidRPr="00E163DB">
        <w:rPr>
          <w:bCs/>
          <w:sz w:val="24"/>
        </w:rPr>
        <w:t>距离噪声源</w:t>
      </w:r>
      <w:r w:rsidRPr="00E163DB">
        <w:rPr>
          <w:bCs/>
          <w:sz w:val="24"/>
        </w:rPr>
        <w:t>r</w:t>
      </w:r>
      <w:r w:rsidRPr="00E163DB">
        <w:rPr>
          <w:bCs/>
          <w:sz w:val="24"/>
          <w:vertAlign w:val="subscript"/>
        </w:rPr>
        <w:t>0</w:t>
      </w:r>
      <w:r w:rsidRPr="00E163DB">
        <w:rPr>
          <w:bCs/>
          <w:sz w:val="24"/>
        </w:rPr>
        <w:t>处的等效</w:t>
      </w:r>
      <w:r w:rsidRPr="00E163DB">
        <w:rPr>
          <w:bCs/>
          <w:sz w:val="24"/>
        </w:rPr>
        <w:t>A</w:t>
      </w:r>
      <w:r w:rsidRPr="00E163DB">
        <w:rPr>
          <w:bCs/>
          <w:sz w:val="24"/>
        </w:rPr>
        <w:t>声级值，</w:t>
      </w:r>
      <w:r w:rsidRPr="00E163DB">
        <w:rPr>
          <w:bCs/>
          <w:sz w:val="24"/>
        </w:rPr>
        <w:t>dB(A)</w:t>
      </w:r>
      <w:r w:rsidRPr="00E163DB">
        <w:rPr>
          <w:bCs/>
          <w:sz w:val="24"/>
        </w:rPr>
        <w:t>；</w:t>
      </w:r>
    </w:p>
    <w:p w:rsidR="00447C6A" w:rsidRPr="00E163DB" w:rsidRDefault="00447C6A" w:rsidP="00447C6A">
      <w:pPr>
        <w:adjustRightInd w:val="0"/>
        <w:snapToGrid w:val="0"/>
        <w:spacing w:line="500" w:lineRule="exact"/>
        <w:ind w:firstLineChars="480" w:firstLine="1152"/>
        <w:rPr>
          <w:bCs/>
          <w:sz w:val="24"/>
        </w:rPr>
      </w:pPr>
      <w:r w:rsidRPr="00E163DB">
        <w:rPr>
          <w:bCs/>
          <w:i/>
          <w:sz w:val="24"/>
        </w:rPr>
        <w:t>r</w:t>
      </w:r>
      <w:r w:rsidRPr="00E163DB">
        <w:rPr>
          <w:bCs/>
          <w:sz w:val="24"/>
        </w:rPr>
        <w:t>——</w:t>
      </w:r>
      <w:r w:rsidRPr="00E163DB">
        <w:rPr>
          <w:bCs/>
          <w:sz w:val="24"/>
        </w:rPr>
        <w:t>预测点距噪声源距离，</w:t>
      </w:r>
      <w:r w:rsidRPr="00E163DB">
        <w:rPr>
          <w:bCs/>
          <w:sz w:val="24"/>
        </w:rPr>
        <w:t>m</w:t>
      </w:r>
      <w:r w:rsidRPr="00E163DB">
        <w:rPr>
          <w:bCs/>
          <w:sz w:val="24"/>
        </w:rPr>
        <w:t>；</w:t>
      </w:r>
    </w:p>
    <w:p w:rsidR="00447C6A" w:rsidRPr="00E163DB" w:rsidRDefault="00447C6A" w:rsidP="00447C6A">
      <w:pPr>
        <w:adjustRightInd w:val="0"/>
        <w:snapToGrid w:val="0"/>
        <w:spacing w:line="500" w:lineRule="exact"/>
        <w:ind w:firstLineChars="480" w:firstLine="1152"/>
        <w:rPr>
          <w:bCs/>
          <w:sz w:val="24"/>
        </w:rPr>
      </w:pPr>
      <w:r w:rsidRPr="00E163DB">
        <w:rPr>
          <w:bCs/>
          <w:i/>
          <w:sz w:val="24"/>
        </w:rPr>
        <w:t>r</w:t>
      </w:r>
      <w:r w:rsidRPr="00E163DB">
        <w:rPr>
          <w:bCs/>
          <w:i/>
          <w:sz w:val="24"/>
          <w:vertAlign w:val="subscript"/>
        </w:rPr>
        <w:t>0</w:t>
      </w:r>
      <w:r w:rsidRPr="00E163DB">
        <w:rPr>
          <w:bCs/>
          <w:sz w:val="24"/>
        </w:rPr>
        <w:t>——</w:t>
      </w:r>
      <w:r w:rsidRPr="00E163DB">
        <w:rPr>
          <w:bCs/>
          <w:sz w:val="24"/>
        </w:rPr>
        <w:t>源强外</w:t>
      </w:r>
      <w:r w:rsidRPr="00E163DB">
        <w:rPr>
          <w:bCs/>
          <w:sz w:val="24"/>
        </w:rPr>
        <w:t>1m</w:t>
      </w:r>
      <w:r w:rsidRPr="00E163DB">
        <w:rPr>
          <w:bCs/>
          <w:sz w:val="24"/>
        </w:rPr>
        <w:t>处；</w:t>
      </w:r>
    </w:p>
    <w:p w:rsidR="00447C6A" w:rsidRPr="00E163DB" w:rsidRDefault="00447C6A" w:rsidP="00447C6A">
      <w:pPr>
        <w:adjustRightInd w:val="0"/>
        <w:snapToGrid w:val="0"/>
        <w:spacing w:line="500" w:lineRule="exact"/>
        <w:ind w:firstLineChars="430" w:firstLine="1032"/>
        <w:rPr>
          <w:bCs/>
          <w:sz w:val="24"/>
        </w:rPr>
      </w:pPr>
      <w:r w:rsidRPr="00E163DB">
        <w:rPr>
          <w:rFonts w:ascii="Cambria Math" w:hAnsi="Cambria Math" w:cs="Cambria Math"/>
          <w:bCs/>
          <w:sz w:val="24"/>
        </w:rPr>
        <w:t>△</w:t>
      </w:r>
      <w:r w:rsidRPr="00E163DB">
        <w:rPr>
          <w:bCs/>
          <w:sz w:val="24"/>
        </w:rPr>
        <w:t>L——</w:t>
      </w:r>
      <w:r w:rsidRPr="00E163DB">
        <w:rPr>
          <w:bCs/>
          <w:sz w:val="24"/>
        </w:rPr>
        <w:t>其它各种因素引起的附加衰减量（包括遮挡物、空气吸收、地面效应等引起的衰减量），</w:t>
      </w:r>
      <w:r w:rsidRPr="00E163DB">
        <w:rPr>
          <w:bCs/>
          <w:sz w:val="24"/>
        </w:rPr>
        <w:t>dB(A)</w:t>
      </w:r>
      <w:r w:rsidRPr="00E163DB">
        <w:rPr>
          <w:bCs/>
          <w:sz w:val="24"/>
        </w:rPr>
        <w:t>；</w:t>
      </w:r>
    </w:p>
    <w:p w:rsidR="00447C6A" w:rsidRPr="00E163DB" w:rsidRDefault="00447C6A" w:rsidP="00447C6A">
      <w:pPr>
        <w:adjustRightInd w:val="0"/>
        <w:snapToGrid w:val="0"/>
        <w:spacing w:line="500" w:lineRule="exact"/>
        <w:ind w:firstLineChars="430" w:firstLine="1032"/>
        <w:rPr>
          <w:bCs/>
          <w:sz w:val="24"/>
        </w:rPr>
      </w:pPr>
      <w:r w:rsidRPr="00E163DB">
        <w:rPr>
          <w:bCs/>
          <w:i/>
          <w:sz w:val="24"/>
        </w:rPr>
        <w:t>n</w:t>
      </w:r>
      <w:r w:rsidRPr="00E163DB">
        <w:rPr>
          <w:bCs/>
          <w:sz w:val="24"/>
        </w:rPr>
        <w:t>——</w:t>
      </w:r>
      <w:r w:rsidRPr="00E163DB">
        <w:rPr>
          <w:bCs/>
          <w:sz w:val="24"/>
        </w:rPr>
        <w:t>声源数量。</w:t>
      </w:r>
    </w:p>
    <w:p w:rsidR="00447C6A" w:rsidRPr="00447C6A" w:rsidRDefault="00447C6A" w:rsidP="00447C6A">
      <w:pPr>
        <w:adjustRightInd w:val="0"/>
        <w:snapToGrid w:val="0"/>
        <w:spacing w:line="520" w:lineRule="exact"/>
        <w:ind w:firstLine="435"/>
        <w:rPr>
          <w:rFonts w:eastAsiaTheme="minorEastAsia"/>
          <w:bCs/>
          <w:sz w:val="24"/>
        </w:rPr>
      </w:pPr>
      <w:r w:rsidRPr="00E163DB">
        <w:rPr>
          <w:bCs/>
          <w:sz w:val="24"/>
        </w:rPr>
        <w:t>作为一个整体的的长方形面声源</w:t>
      </w:r>
      <w:r w:rsidRPr="00E163DB">
        <w:rPr>
          <w:rFonts w:hint="eastAsia"/>
          <w:bCs/>
          <w:sz w:val="24"/>
        </w:rPr>
        <w:t>（</w:t>
      </w:r>
      <w:r w:rsidRPr="00E163DB">
        <w:rPr>
          <w:rFonts w:hint="eastAsia"/>
          <w:bCs/>
          <w:sz w:val="24"/>
        </w:rPr>
        <w:t>b</w:t>
      </w:r>
      <w:r w:rsidRPr="00E163DB">
        <w:rPr>
          <w:rFonts w:hint="eastAsia"/>
          <w:bCs/>
          <w:sz w:val="24"/>
        </w:rPr>
        <w:t>＞</w:t>
      </w:r>
      <w:r w:rsidRPr="00E163DB">
        <w:rPr>
          <w:rFonts w:hint="eastAsia"/>
          <w:bCs/>
          <w:sz w:val="24"/>
        </w:rPr>
        <w:t>a</w:t>
      </w:r>
      <w:r w:rsidRPr="00E163DB">
        <w:rPr>
          <w:rFonts w:hint="eastAsia"/>
          <w:bCs/>
          <w:sz w:val="24"/>
        </w:rPr>
        <w:t>）</w:t>
      </w:r>
      <w:r w:rsidRPr="00E163DB">
        <w:rPr>
          <w:bCs/>
          <w:sz w:val="24"/>
        </w:rPr>
        <w:t>，中心轴线上的几何</w:t>
      </w:r>
      <w:proofErr w:type="gramStart"/>
      <w:r w:rsidRPr="00E163DB">
        <w:rPr>
          <w:bCs/>
          <w:sz w:val="24"/>
        </w:rPr>
        <w:t>发散声</w:t>
      </w:r>
      <w:proofErr w:type="gramEnd"/>
      <w:r w:rsidRPr="00E163DB">
        <w:rPr>
          <w:bCs/>
          <w:sz w:val="24"/>
        </w:rPr>
        <w:t>衰减可近似如下：预测点和面声源中心距离</w:t>
      </w:r>
      <w:r w:rsidRPr="00E163DB">
        <w:rPr>
          <w:bCs/>
          <w:sz w:val="24"/>
        </w:rPr>
        <w:t>r</w:t>
      </w:r>
      <w:r w:rsidRPr="00E163DB">
        <w:rPr>
          <w:bCs/>
          <w:sz w:val="24"/>
        </w:rPr>
        <w:t>＜</w:t>
      </w:r>
      <w:r w:rsidRPr="00E163DB">
        <w:rPr>
          <w:bCs/>
          <w:sz w:val="24"/>
        </w:rPr>
        <w:t>a/π</w:t>
      </w:r>
      <w:r w:rsidRPr="00E163DB">
        <w:rPr>
          <w:bCs/>
          <w:sz w:val="24"/>
        </w:rPr>
        <w:t>时，几何发散衰减</w:t>
      </w:r>
      <w:r w:rsidRPr="00E163DB">
        <w:rPr>
          <w:bCs/>
          <w:sz w:val="24"/>
        </w:rPr>
        <w:t>A</w:t>
      </w:r>
      <w:r w:rsidRPr="00E163DB">
        <w:rPr>
          <w:bCs/>
          <w:sz w:val="24"/>
          <w:vertAlign w:val="subscript"/>
        </w:rPr>
        <w:t>div</w:t>
      </w:r>
      <w:r w:rsidRPr="00E163DB">
        <w:rPr>
          <w:bCs/>
          <w:sz w:val="24"/>
        </w:rPr>
        <w:t>≈0</w:t>
      </w:r>
      <w:r w:rsidRPr="00E163DB">
        <w:rPr>
          <w:bCs/>
          <w:sz w:val="24"/>
        </w:rPr>
        <w:t>；当</w:t>
      </w:r>
      <w:r w:rsidRPr="00E163DB">
        <w:rPr>
          <w:bCs/>
          <w:sz w:val="24"/>
        </w:rPr>
        <w:t>a/π</w:t>
      </w:r>
      <w:r w:rsidRPr="00E163DB">
        <w:rPr>
          <w:bCs/>
          <w:sz w:val="24"/>
        </w:rPr>
        <w:t>＜</w:t>
      </w:r>
      <w:r w:rsidRPr="00E163DB">
        <w:rPr>
          <w:bCs/>
          <w:sz w:val="24"/>
        </w:rPr>
        <w:t>r</w:t>
      </w:r>
      <w:r w:rsidRPr="00E163DB">
        <w:rPr>
          <w:bCs/>
          <w:sz w:val="24"/>
        </w:rPr>
        <w:t>＜</w:t>
      </w:r>
      <w:r w:rsidRPr="00E163DB">
        <w:rPr>
          <w:bCs/>
          <w:sz w:val="24"/>
        </w:rPr>
        <w:t>b/π</w:t>
      </w:r>
      <w:r w:rsidRPr="00E163DB">
        <w:rPr>
          <w:bCs/>
          <w:sz w:val="24"/>
        </w:rPr>
        <w:t>，距离加倍衰减</w:t>
      </w:r>
      <w:r w:rsidRPr="00E163DB">
        <w:rPr>
          <w:bCs/>
          <w:sz w:val="24"/>
        </w:rPr>
        <w:t>3dB</w:t>
      </w:r>
      <w:r w:rsidRPr="00E163DB">
        <w:rPr>
          <w:bCs/>
          <w:sz w:val="24"/>
        </w:rPr>
        <w:t>左右，</w:t>
      </w:r>
      <w:proofErr w:type="gramStart"/>
      <w:r w:rsidRPr="00E163DB">
        <w:rPr>
          <w:bCs/>
          <w:sz w:val="24"/>
        </w:rPr>
        <w:t>类似线声源</w:t>
      </w:r>
      <w:proofErr w:type="gramEnd"/>
      <w:r w:rsidRPr="00E163DB">
        <w:rPr>
          <w:bCs/>
          <w:sz w:val="24"/>
        </w:rPr>
        <w:t>，</w:t>
      </w:r>
      <w:r w:rsidRPr="00E163DB">
        <w:rPr>
          <w:bCs/>
          <w:sz w:val="24"/>
        </w:rPr>
        <w:t>A</w:t>
      </w:r>
      <w:r w:rsidRPr="00E163DB">
        <w:rPr>
          <w:bCs/>
          <w:sz w:val="24"/>
          <w:vertAlign w:val="subscript"/>
        </w:rPr>
        <w:t>div</w:t>
      </w:r>
      <w:r w:rsidRPr="00E163DB">
        <w:rPr>
          <w:bCs/>
          <w:sz w:val="24"/>
        </w:rPr>
        <w:t>≈10lg</w:t>
      </w:r>
      <w:r w:rsidRPr="00E163DB">
        <w:rPr>
          <w:bCs/>
          <w:sz w:val="24"/>
        </w:rPr>
        <w:t>（</w:t>
      </w:r>
      <w:r w:rsidRPr="00E163DB">
        <w:rPr>
          <w:bCs/>
          <w:sz w:val="24"/>
        </w:rPr>
        <w:t>r/r</w:t>
      </w:r>
      <w:r w:rsidRPr="00E163DB">
        <w:rPr>
          <w:bCs/>
          <w:sz w:val="24"/>
          <w:vertAlign w:val="subscript"/>
        </w:rPr>
        <w:t>0</w:t>
      </w:r>
      <w:r w:rsidRPr="00E163DB">
        <w:rPr>
          <w:bCs/>
          <w:sz w:val="24"/>
        </w:rPr>
        <w:t>）；当</w:t>
      </w:r>
      <w:r w:rsidRPr="00E163DB">
        <w:rPr>
          <w:rFonts w:hint="eastAsia"/>
          <w:bCs/>
          <w:sz w:val="24"/>
        </w:rPr>
        <w:t>r</w:t>
      </w:r>
      <w:r w:rsidRPr="00E163DB">
        <w:rPr>
          <w:rFonts w:hint="eastAsia"/>
          <w:bCs/>
          <w:sz w:val="24"/>
        </w:rPr>
        <w:t>＞</w:t>
      </w:r>
      <w:r w:rsidRPr="00E163DB">
        <w:rPr>
          <w:rFonts w:hint="eastAsia"/>
          <w:bCs/>
          <w:sz w:val="24"/>
        </w:rPr>
        <w:t>b/</w:t>
      </w:r>
      <w:r w:rsidRPr="00E163DB">
        <w:rPr>
          <w:rFonts w:hint="eastAsia"/>
          <w:bCs/>
          <w:sz w:val="24"/>
        </w:rPr>
        <w:t>π时，距离加倍衰减趋近于</w:t>
      </w:r>
      <w:r w:rsidRPr="00E163DB">
        <w:rPr>
          <w:rFonts w:hint="eastAsia"/>
          <w:bCs/>
          <w:sz w:val="24"/>
        </w:rPr>
        <w:t>6</w:t>
      </w:r>
      <w:r w:rsidRPr="00E163DB">
        <w:rPr>
          <w:bCs/>
          <w:sz w:val="24"/>
        </w:rPr>
        <w:t>dB</w:t>
      </w:r>
      <w:r w:rsidRPr="00E163DB">
        <w:rPr>
          <w:rFonts w:hint="eastAsia"/>
          <w:bCs/>
          <w:sz w:val="24"/>
        </w:rPr>
        <w:t>，类似点声源衰减，</w:t>
      </w:r>
      <w:r w:rsidRPr="00E163DB">
        <w:rPr>
          <w:rFonts w:hint="eastAsia"/>
          <w:bCs/>
          <w:sz w:val="24"/>
        </w:rPr>
        <w:t>A</w:t>
      </w:r>
      <w:r w:rsidRPr="00E163DB">
        <w:rPr>
          <w:rFonts w:hint="eastAsia"/>
          <w:bCs/>
          <w:sz w:val="24"/>
          <w:vertAlign w:val="subscript"/>
        </w:rPr>
        <w:t>div</w:t>
      </w:r>
      <w:r w:rsidRPr="00E163DB">
        <w:rPr>
          <w:rFonts w:hint="eastAsia"/>
          <w:bCs/>
          <w:sz w:val="24"/>
        </w:rPr>
        <w:t>≈</w:t>
      </w:r>
      <w:r w:rsidRPr="00E163DB">
        <w:rPr>
          <w:rFonts w:hint="eastAsia"/>
          <w:bCs/>
          <w:sz w:val="24"/>
        </w:rPr>
        <w:t>20lg</w:t>
      </w:r>
      <w:r w:rsidRPr="00E163DB">
        <w:rPr>
          <w:bCs/>
          <w:sz w:val="24"/>
        </w:rPr>
        <w:t>（</w:t>
      </w:r>
      <w:r w:rsidRPr="00E163DB">
        <w:rPr>
          <w:bCs/>
          <w:sz w:val="24"/>
        </w:rPr>
        <w:t>r/r</w:t>
      </w:r>
      <w:r w:rsidRPr="00E163DB">
        <w:rPr>
          <w:bCs/>
          <w:sz w:val="24"/>
          <w:vertAlign w:val="subscript"/>
        </w:rPr>
        <w:t>0</w:t>
      </w:r>
      <w:r w:rsidRPr="00E163DB">
        <w:rPr>
          <w:bCs/>
          <w:sz w:val="24"/>
        </w:rPr>
        <w:t>）</w:t>
      </w:r>
      <w:r w:rsidRPr="00E163DB">
        <w:rPr>
          <w:rFonts w:hint="eastAsia"/>
          <w:bCs/>
          <w:sz w:val="24"/>
        </w:rPr>
        <w:t>。</w:t>
      </w:r>
    </w:p>
    <w:p w:rsidR="00B66CC1" w:rsidRPr="00447C6A" w:rsidRDefault="00447C6A" w:rsidP="00447C6A">
      <w:pPr>
        <w:adjustRightInd w:val="0"/>
        <w:snapToGrid w:val="0"/>
        <w:spacing w:line="520" w:lineRule="exact"/>
        <w:ind w:firstLine="435"/>
        <w:rPr>
          <w:rFonts w:eastAsiaTheme="minorEastAsia"/>
          <w:bCs/>
          <w:sz w:val="24"/>
        </w:rPr>
      </w:pPr>
      <w:r w:rsidRPr="00447C6A">
        <w:rPr>
          <w:rFonts w:ascii="宋体" w:hAnsi="宋体" w:cs="宋体" w:hint="eastAsia"/>
          <w:bCs/>
          <w:sz w:val="24"/>
        </w:rPr>
        <w:t>③</w:t>
      </w:r>
      <w:r w:rsidR="00B66CC1" w:rsidRPr="00447C6A">
        <w:rPr>
          <w:rFonts w:eastAsiaTheme="minorEastAsia"/>
          <w:bCs/>
          <w:sz w:val="24"/>
        </w:rPr>
        <w:t>多源叠加公式</w:t>
      </w:r>
    </w:p>
    <w:p w:rsidR="00B66CC1" w:rsidRPr="009D3D1A" w:rsidRDefault="00B66CC1">
      <w:pPr>
        <w:adjustRightInd w:val="0"/>
        <w:snapToGrid w:val="0"/>
        <w:spacing w:line="276" w:lineRule="auto"/>
        <w:ind w:firstLine="435"/>
        <w:jc w:val="center"/>
        <w:rPr>
          <w:bCs/>
          <w:sz w:val="24"/>
        </w:rPr>
      </w:pPr>
      <w:r w:rsidRPr="009D3D1A">
        <w:rPr>
          <w:bCs/>
          <w:position w:val="-26"/>
          <w:sz w:val="24"/>
        </w:rPr>
        <w:object w:dxaOrig="1880" w:dyaOrig="639">
          <v:shape id="对象 5" o:spid="_x0000_i1028" type="#_x0000_t75" style="width:113pt;height:39pt;mso-position-horizontal-relative:page;mso-position-vertical-relative:page" o:ole="">
            <v:imagedata r:id="rId46" o:title=""/>
          </v:shape>
          <o:OLEObject Type="Embed" ProgID="Equation.3" ShapeID="对象 5" DrawAspect="Content" ObjectID="_1638256758" r:id="rId47"/>
        </w:object>
      </w:r>
    </w:p>
    <w:p w:rsidR="00B66CC1" w:rsidRPr="009D3D1A" w:rsidRDefault="00B66CC1">
      <w:pPr>
        <w:adjustRightInd w:val="0"/>
        <w:snapToGrid w:val="0"/>
        <w:spacing w:line="500" w:lineRule="exact"/>
        <w:ind w:firstLine="435"/>
        <w:rPr>
          <w:bCs/>
          <w:sz w:val="24"/>
        </w:rPr>
      </w:pPr>
      <w:r w:rsidRPr="009D3D1A">
        <w:rPr>
          <w:bCs/>
          <w:sz w:val="24"/>
        </w:rPr>
        <w:t xml:space="preserve">     </w:t>
      </w:r>
      <w:r w:rsidRPr="009D3D1A">
        <w:rPr>
          <w:bCs/>
          <w:sz w:val="24"/>
        </w:rPr>
        <w:t>式中：</w:t>
      </w:r>
      <w:r w:rsidRPr="009D3D1A">
        <w:rPr>
          <w:bCs/>
          <w:sz w:val="24"/>
        </w:rPr>
        <w:t>L</w:t>
      </w:r>
      <w:r w:rsidRPr="009D3D1A">
        <w:rPr>
          <w:bCs/>
          <w:sz w:val="24"/>
        </w:rPr>
        <w:t>－总等声级，</w:t>
      </w:r>
      <w:r w:rsidRPr="009D3D1A">
        <w:rPr>
          <w:bCs/>
          <w:sz w:val="24"/>
        </w:rPr>
        <w:t>dB</w:t>
      </w:r>
      <w:r w:rsidRPr="009D3D1A">
        <w:rPr>
          <w:bCs/>
          <w:sz w:val="24"/>
        </w:rPr>
        <w:t>（</w:t>
      </w:r>
      <w:r w:rsidRPr="009D3D1A">
        <w:rPr>
          <w:bCs/>
          <w:sz w:val="24"/>
        </w:rPr>
        <w:t>A</w:t>
      </w:r>
      <w:r w:rsidRPr="009D3D1A">
        <w:rPr>
          <w:bCs/>
          <w:sz w:val="24"/>
        </w:rPr>
        <w:t>）；</w:t>
      </w:r>
    </w:p>
    <w:p w:rsidR="00B66CC1" w:rsidRPr="009D3D1A" w:rsidRDefault="00B66CC1">
      <w:pPr>
        <w:adjustRightInd w:val="0"/>
        <w:snapToGrid w:val="0"/>
        <w:spacing w:line="500" w:lineRule="exact"/>
        <w:ind w:firstLine="435"/>
        <w:rPr>
          <w:bCs/>
          <w:sz w:val="24"/>
        </w:rPr>
      </w:pPr>
      <w:r w:rsidRPr="009D3D1A">
        <w:rPr>
          <w:bCs/>
          <w:sz w:val="24"/>
        </w:rPr>
        <w:t xml:space="preserve">           n</w:t>
      </w:r>
      <w:r w:rsidRPr="009D3D1A">
        <w:rPr>
          <w:bCs/>
          <w:sz w:val="24"/>
        </w:rPr>
        <w:t>－声源数量；</w:t>
      </w:r>
    </w:p>
    <w:p w:rsidR="00B66CC1" w:rsidRPr="009D3D1A" w:rsidRDefault="00B66CC1">
      <w:pPr>
        <w:adjustRightInd w:val="0"/>
        <w:snapToGrid w:val="0"/>
        <w:spacing w:line="500" w:lineRule="exact"/>
        <w:ind w:firstLine="435"/>
        <w:rPr>
          <w:bCs/>
          <w:sz w:val="24"/>
        </w:rPr>
      </w:pPr>
      <w:r w:rsidRPr="009D3D1A">
        <w:rPr>
          <w:bCs/>
          <w:sz w:val="24"/>
        </w:rPr>
        <w:t xml:space="preserve">           L</w:t>
      </w:r>
      <w:r w:rsidRPr="009D3D1A">
        <w:rPr>
          <w:bCs/>
          <w:sz w:val="24"/>
          <w:vertAlign w:val="subscript"/>
        </w:rPr>
        <w:t>i</w:t>
      </w:r>
      <w:r w:rsidRPr="009D3D1A">
        <w:rPr>
          <w:bCs/>
          <w:sz w:val="24"/>
        </w:rPr>
        <w:t>－第</w:t>
      </w:r>
      <w:r w:rsidRPr="009D3D1A">
        <w:rPr>
          <w:bCs/>
          <w:sz w:val="24"/>
        </w:rPr>
        <w:t>i</w:t>
      </w:r>
      <w:proofErr w:type="gramStart"/>
      <w:r w:rsidRPr="009D3D1A">
        <w:rPr>
          <w:bCs/>
          <w:sz w:val="24"/>
        </w:rPr>
        <w:t>个</w:t>
      </w:r>
      <w:proofErr w:type="gramEnd"/>
      <w:r w:rsidRPr="009D3D1A">
        <w:rPr>
          <w:bCs/>
          <w:sz w:val="24"/>
        </w:rPr>
        <w:t>声源对</w:t>
      </w:r>
      <w:proofErr w:type="gramStart"/>
      <w:r w:rsidRPr="009D3D1A">
        <w:rPr>
          <w:bCs/>
          <w:sz w:val="24"/>
        </w:rPr>
        <w:t>受声点</w:t>
      </w:r>
      <w:proofErr w:type="gramEnd"/>
      <w:r w:rsidRPr="009D3D1A">
        <w:rPr>
          <w:bCs/>
          <w:sz w:val="24"/>
        </w:rPr>
        <w:t>的声压级，</w:t>
      </w:r>
      <w:r w:rsidRPr="009D3D1A">
        <w:rPr>
          <w:bCs/>
          <w:sz w:val="24"/>
        </w:rPr>
        <w:t>dB</w:t>
      </w:r>
      <w:r w:rsidRPr="009D3D1A">
        <w:rPr>
          <w:bCs/>
          <w:sz w:val="24"/>
        </w:rPr>
        <w:t>（</w:t>
      </w:r>
      <w:r w:rsidRPr="009D3D1A">
        <w:rPr>
          <w:bCs/>
          <w:sz w:val="24"/>
        </w:rPr>
        <w:t>A</w:t>
      </w:r>
      <w:r w:rsidRPr="009D3D1A">
        <w:rPr>
          <w:bCs/>
          <w:sz w:val="24"/>
        </w:rPr>
        <w:t>）。</w:t>
      </w:r>
    </w:p>
    <w:p w:rsidR="00B66CC1" w:rsidRPr="009D3D1A" w:rsidRDefault="00B66CC1">
      <w:pPr>
        <w:adjustRightInd w:val="0"/>
        <w:snapToGrid w:val="0"/>
        <w:spacing w:line="520" w:lineRule="exact"/>
        <w:ind w:firstLine="435"/>
        <w:rPr>
          <w:bCs/>
          <w:sz w:val="24"/>
        </w:rPr>
      </w:pPr>
      <w:r w:rsidRPr="009D3D1A">
        <w:rPr>
          <w:bCs/>
          <w:sz w:val="24"/>
        </w:rPr>
        <w:t>（</w:t>
      </w:r>
      <w:r w:rsidRPr="009D3D1A">
        <w:rPr>
          <w:bCs/>
          <w:sz w:val="24"/>
        </w:rPr>
        <w:t>2</w:t>
      </w:r>
      <w:r w:rsidRPr="009D3D1A">
        <w:rPr>
          <w:bCs/>
          <w:sz w:val="24"/>
        </w:rPr>
        <w:t>）预测点</w:t>
      </w:r>
    </w:p>
    <w:p w:rsidR="00B66CC1" w:rsidRPr="009D3D1A" w:rsidRDefault="00B66CC1" w:rsidP="00213763">
      <w:pPr>
        <w:spacing w:line="520" w:lineRule="exact"/>
        <w:ind w:firstLineChars="200" w:firstLine="480"/>
        <w:rPr>
          <w:bCs/>
          <w:sz w:val="24"/>
          <w:szCs w:val="21"/>
        </w:rPr>
      </w:pPr>
      <w:r w:rsidRPr="009D3D1A">
        <w:rPr>
          <w:bCs/>
          <w:sz w:val="24"/>
          <w:szCs w:val="21"/>
        </w:rPr>
        <w:t>由于本项目</w:t>
      </w:r>
      <w:r w:rsidRPr="009D3D1A">
        <w:rPr>
          <w:bCs/>
          <w:sz w:val="24"/>
          <w:szCs w:val="21"/>
        </w:rPr>
        <w:t>200m</w:t>
      </w:r>
      <w:r w:rsidRPr="009D3D1A">
        <w:rPr>
          <w:bCs/>
          <w:sz w:val="24"/>
          <w:szCs w:val="21"/>
        </w:rPr>
        <w:t>范围内无声环境敏感点，因此，本次</w:t>
      </w:r>
      <w:proofErr w:type="gramStart"/>
      <w:r w:rsidRPr="009D3D1A">
        <w:rPr>
          <w:bCs/>
          <w:sz w:val="24"/>
          <w:szCs w:val="21"/>
        </w:rPr>
        <w:t>评价声</w:t>
      </w:r>
      <w:proofErr w:type="gramEnd"/>
      <w:r w:rsidRPr="009D3D1A">
        <w:rPr>
          <w:bCs/>
          <w:sz w:val="24"/>
          <w:szCs w:val="21"/>
        </w:rPr>
        <w:t>环境影响预测</w:t>
      </w:r>
      <w:r w:rsidRPr="009D3D1A">
        <w:rPr>
          <w:bCs/>
          <w:sz w:val="24"/>
          <w:szCs w:val="21"/>
        </w:rPr>
        <w:lastRenderedPageBreak/>
        <w:t>范围确定为各厂界。</w:t>
      </w:r>
    </w:p>
    <w:p w:rsidR="00B66CC1" w:rsidRPr="009D3D1A" w:rsidRDefault="00B66CC1" w:rsidP="00213763">
      <w:pPr>
        <w:spacing w:line="520" w:lineRule="exact"/>
        <w:ind w:firstLineChars="200" w:firstLine="480"/>
        <w:rPr>
          <w:bCs/>
          <w:sz w:val="24"/>
          <w:szCs w:val="21"/>
        </w:rPr>
      </w:pPr>
      <w:r w:rsidRPr="009D3D1A">
        <w:rPr>
          <w:bCs/>
          <w:sz w:val="24"/>
        </w:rPr>
        <w:t>（</w:t>
      </w:r>
      <w:r w:rsidRPr="009D3D1A">
        <w:rPr>
          <w:bCs/>
          <w:sz w:val="24"/>
        </w:rPr>
        <w:t>3</w:t>
      </w:r>
      <w:r w:rsidRPr="009D3D1A">
        <w:rPr>
          <w:bCs/>
          <w:sz w:val="24"/>
        </w:rPr>
        <w:t>）预测结果</w:t>
      </w:r>
    </w:p>
    <w:p w:rsidR="00447C6A" w:rsidRPr="009D3D1A" w:rsidRDefault="00447C6A" w:rsidP="00D61EFE">
      <w:pPr>
        <w:spacing w:line="520" w:lineRule="exact"/>
        <w:ind w:firstLineChars="200" w:firstLine="480"/>
        <w:rPr>
          <w:sz w:val="24"/>
          <w:szCs w:val="21"/>
        </w:rPr>
      </w:pPr>
      <w:r w:rsidRPr="00E163DB">
        <w:rPr>
          <w:sz w:val="24"/>
        </w:rPr>
        <w:t>根据公司提供的场区平面布置图</w:t>
      </w:r>
      <w:r w:rsidRPr="00E163DB">
        <w:rPr>
          <w:rFonts w:hint="eastAsia"/>
          <w:sz w:val="24"/>
        </w:rPr>
        <w:t>，</w:t>
      </w:r>
      <w:r w:rsidRPr="00E163DB">
        <w:rPr>
          <w:sz w:val="24"/>
        </w:rPr>
        <w:t>则项目各场界噪声预测结果</w:t>
      </w:r>
      <w:r w:rsidR="00B66CC1" w:rsidRPr="009D3D1A">
        <w:rPr>
          <w:sz w:val="24"/>
          <w:szCs w:val="21"/>
        </w:rPr>
        <w:t>见图</w:t>
      </w:r>
      <w:r w:rsidR="00B66CC1" w:rsidRPr="009D3D1A">
        <w:rPr>
          <w:sz w:val="24"/>
          <w:szCs w:val="21"/>
        </w:rPr>
        <w:t>4-</w:t>
      </w:r>
      <w:r w:rsidR="002828A8">
        <w:rPr>
          <w:rFonts w:hint="eastAsia"/>
          <w:sz w:val="24"/>
          <w:szCs w:val="21"/>
        </w:rPr>
        <w:t>27</w:t>
      </w:r>
      <w:r w:rsidR="00B66CC1" w:rsidRPr="009D3D1A">
        <w:rPr>
          <w:sz w:val="24"/>
          <w:szCs w:val="21"/>
        </w:rPr>
        <w:t>、表</w:t>
      </w:r>
      <w:r w:rsidR="00B66CC1" w:rsidRPr="009D3D1A">
        <w:rPr>
          <w:sz w:val="24"/>
          <w:szCs w:val="21"/>
        </w:rPr>
        <w:t>4-</w:t>
      </w:r>
      <w:r w:rsidR="00CB4C92" w:rsidRPr="009D3D1A">
        <w:rPr>
          <w:sz w:val="24"/>
          <w:szCs w:val="21"/>
        </w:rPr>
        <w:t>3</w:t>
      </w:r>
      <w:r w:rsidR="002D5B87">
        <w:rPr>
          <w:rFonts w:hint="eastAsia"/>
          <w:sz w:val="24"/>
          <w:szCs w:val="21"/>
        </w:rPr>
        <w:t>1</w:t>
      </w:r>
      <w:r w:rsidR="00B66CC1" w:rsidRPr="009D3D1A">
        <w:rPr>
          <w:sz w:val="24"/>
          <w:szCs w:val="21"/>
        </w:rPr>
        <w:t>。</w:t>
      </w:r>
    </w:p>
    <w:p w:rsidR="00D1645C" w:rsidRPr="00213763" w:rsidRDefault="00946266" w:rsidP="00D1645C">
      <w:pPr>
        <w:spacing w:line="520" w:lineRule="exact"/>
        <w:rPr>
          <w:noProof/>
          <w:color w:val="000000" w:themeColor="text1"/>
          <w:sz w:val="24"/>
          <w:szCs w:val="21"/>
        </w:rPr>
      </w:pPr>
      <w:r>
        <w:rPr>
          <w:noProof/>
        </w:rPr>
        <w:drawing>
          <wp:anchor distT="0" distB="0" distL="114300" distR="114300" simplePos="0" relativeHeight="251923456" behindDoc="0" locked="0" layoutInCell="1" allowOverlap="1" wp14:anchorId="4E8FD086" wp14:editId="7E3F7BE5">
            <wp:simplePos x="0" y="0"/>
            <wp:positionH relativeFrom="column">
              <wp:posOffset>160655</wp:posOffset>
            </wp:positionH>
            <wp:positionV relativeFrom="paragraph">
              <wp:posOffset>58023</wp:posOffset>
            </wp:positionV>
            <wp:extent cx="4924803" cy="3276362"/>
            <wp:effectExtent l="0" t="0" r="0" b="635"/>
            <wp:wrapNone/>
            <wp:docPr id="2036" name="图片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927701" cy="3278290"/>
                    </a:xfrm>
                    <a:prstGeom prst="rect">
                      <a:avLst/>
                    </a:prstGeom>
                  </pic:spPr>
                </pic:pic>
              </a:graphicData>
            </a:graphic>
            <wp14:sizeRelH relativeFrom="page">
              <wp14:pctWidth>0</wp14:pctWidth>
            </wp14:sizeRelH>
            <wp14:sizeRelV relativeFrom="page">
              <wp14:pctHeight>0</wp14:pctHeight>
            </wp14:sizeRelV>
          </wp:anchor>
        </w:drawing>
      </w:r>
    </w:p>
    <w:p w:rsidR="00447C6A" w:rsidRDefault="00447C6A" w:rsidP="00D1645C">
      <w:pPr>
        <w:spacing w:line="520" w:lineRule="exact"/>
        <w:rPr>
          <w:noProof/>
          <w:sz w:val="24"/>
          <w:szCs w:val="21"/>
        </w:rPr>
      </w:pPr>
    </w:p>
    <w:p w:rsidR="00447C6A" w:rsidRDefault="00447C6A" w:rsidP="00D1645C">
      <w:pPr>
        <w:spacing w:line="520" w:lineRule="exact"/>
        <w:rPr>
          <w:noProof/>
          <w:sz w:val="24"/>
          <w:szCs w:val="21"/>
        </w:rPr>
      </w:pPr>
    </w:p>
    <w:p w:rsidR="00447C6A" w:rsidRDefault="00447C6A" w:rsidP="00D1645C">
      <w:pPr>
        <w:spacing w:line="520" w:lineRule="exact"/>
        <w:rPr>
          <w:noProof/>
          <w:sz w:val="24"/>
          <w:szCs w:val="21"/>
        </w:rPr>
      </w:pPr>
    </w:p>
    <w:p w:rsidR="00447C6A" w:rsidRDefault="00447C6A" w:rsidP="00D1645C">
      <w:pPr>
        <w:spacing w:line="520" w:lineRule="exact"/>
        <w:rPr>
          <w:noProof/>
          <w:sz w:val="24"/>
          <w:szCs w:val="21"/>
        </w:rPr>
      </w:pPr>
    </w:p>
    <w:p w:rsidR="00447C6A" w:rsidRDefault="00447C6A" w:rsidP="00D1645C">
      <w:pPr>
        <w:spacing w:line="520" w:lineRule="exact"/>
        <w:rPr>
          <w:sz w:val="24"/>
          <w:szCs w:val="21"/>
        </w:rPr>
      </w:pPr>
    </w:p>
    <w:p w:rsidR="00946266" w:rsidRDefault="00946266" w:rsidP="00D1645C">
      <w:pPr>
        <w:spacing w:line="520" w:lineRule="exact"/>
        <w:rPr>
          <w:sz w:val="24"/>
          <w:szCs w:val="21"/>
        </w:rPr>
      </w:pPr>
    </w:p>
    <w:p w:rsidR="00946266" w:rsidRDefault="00946266" w:rsidP="00D1645C">
      <w:pPr>
        <w:spacing w:line="520" w:lineRule="exact"/>
        <w:rPr>
          <w:sz w:val="24"/>
          <w:szCs w:val="21"/>
        </w:rPr>
      </w:pPr>
    </w:p>
    <w:p w:rsidR="00946266" w:rsidRDefault="00946266" w:rsidP="00D1645C">
      <w:pPr>
        <w:spacing w:line="520" w:lineRule="exact"/>
        <w:rPr>
          <w:sz w:val="24"/>
          <w:szCs w:val="21"/>
        </w:rPr>
      </w:pPr>
    </w:p>
    <w:p w:rsidR="00946266" w:rsidRDefault="00946266" w:rsidP="00D1645C">
      <w:pPr>
        <w:spacing w:line="520" w:lineRule="exact"/>
        <w:rPr>
          <w:sz w:val="24"/>
          <w:szCs w:val="21"/>
        </w:rPr>
      </w:pPr>
    </w:p>
    <w:p w:rsidR="00447C6A" w:rsidRDefault="00447C6A" w:rsidP="00447C6A">
      <w:pPr>
        <w:spacing w:line="520" w:lineRule="exact"/>
        <w:jc w:val="center"/>
        <w:rPr>
          <w:sz w:val="24"/>
          <w:szCs w:val="21"/>
        </w:rPr>
      </w:pPr>
      <w:r w:rsidRPr="009D3D1A">
        <w:rPr>
          <w:b/>
          <w:sz w:val="24"/>
        </w:rPr>
        <w:t>图</w:t>
      </w:r>
      <w:r w:rsidRPr="009D3D1A">
        <w:rPr>
          <w:b/>
          <w:sz w:val="24"/>
        </w:rPr>
        <w:t>4-2</w:t>
      </w:r>
      <w:r w:rsidR="002828A8">
        <w:rPr>
          <w:rFonts w:hint="eastAsia"/>
          <w:b/>
          <w:sz w:val="24"/>
        </w:rPr>
        <w:t>7</w:t>
      </w:r>
      <w:r w:rsidRPr="009D3D1A">
        <w:rPr>
          <w:b/>
          <w:sz w:val="24"/>
        </w:rPr>
        <w:t xml:space="preserve">        </w:t>
      </w:r>
      <w:r w:rsidRPr="009D3D1A">
        <w:rPr>
          <w:b/>
          <w:sz w:val="24"/>
        </w:rPr>
        <w:t>场界噪声预测等值线图</w:t>
      </w:r>
    </w:p>
    <w:p w:rsidR="00B81047" w:rsidRPr="00213763" w:rsidRDefault="00B81047" w:rsidP="00B81047">
      <w:pPr>
        <w:adjustRightInd w:val="0"/>
        <w:snapToGrid w:val="0"/>
        <w:spacing w:line="520" w:lineRule="exact"/>
        <w:ind w:firstLineChars="250" w:firstLine="602"/>
        <w:rPr>
          <w:b/>
          <w:color w:val="000000" w:themeColor="text1"/>
          <w:sz w:val="24"/>
        </w:rPr>
      </w:pPr>
      <w:r w:rsidRPr="00213763">
        <w:rPr>
          <w:b/>
          <w:color w:val="000000" w:themeColor="text1"/>
          <w:sz w:val="24"/>
        </w:rPr>
        <w:t>表</w:t>
      </w:r>
      <w:r w:rsidRPr="00213763">
        <w:rPr>
          <w:b/>
          <w:color w:val="000000" w:themeColor="text1"/>
          <w:sz w:val="24"/>
        </w:rPr>
        <w:t>4-3</w:t>
      </w:r>
      <w:r>
        <w:rPr>
          <w:rFonts w:hint="eastAsia"/>
          <w:b/>
          <w:color w:val="000000" w:themeColor="text1"/>
          <w:sz w:val="24"/>
        </w:rPr>
        <w:t>1</w:t>
      </w:r>
      <w:r w:rsidRPr="00213763">
        <w:rPr>
          <w:b/>
          <w:color w:val="000000" w:themeColor="text1"/>
          <w:sz w:val="24"/>
        </w:rPr>
        <w:t xml:space="preserve">              </w:t>
      </w:r>
      <w:r w:rsidRPr="00213763">
        <w:rPr>
          <w:b/>
          <w:color w:val="000000" w:themeColor="text1"/>
          <w:sz w:val="24"/>
        </w:rPr>
        <w:t>项目场界噪声贡献值</w:t>
      </w:r>
    </w:p>
    <w:tbl>
      <w:tblPr>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000" w:firstRow="0" w:lastRow="0" w:firstColumn="0" w:lastColumn="0" w:noHBand="0" w:noVBand="0"/>
      </w:tblPr>
      <w:tblGrid>
        <w:gridCol w:w="706"/>
        <w:gridCol w:w="1116"/>
        <w:gridCol w:w="1104"/>
        <w:gridCol w:w="1321"/>
        <w:gridCol w:w="1485"/>
        <w:gridCol w:w="2435"/>
      </w:tblGrid>
      <w:tr w:rsidR="00B81047" w:rsidRPr="00213763" w:rsidTr="0066241A">
        <w:trPr>
          <w:trHeight w:val="360"/>
          <w:tblHeader/>
          <w:jc w:val="center"/>
        </w:trPr>
        <w:tc>
          <w:tcPr>
            <w:tcW w:w="706" w:type="dxa"/>
            <w:vAlign w:val="center"/>
          </w:tcPr>
          <w:p w:rsidR="00B81047" w:rsidRPr="00213763" w:rsidRDefault="00B81047" w:rsidP="0066241A">
            <w:pPr>
              <w:widowControl/>
              <w:jc w:val="center"/>
              <w:rPr>
                <w:rFonts w:eastAsia="黑体"/>
                <w:color w:val="000000" w:themeColor="text1"/>
                <w:kern w:val="0"/>
                <w:szCs w:val="21"/>
              </w:rPr>
            </w:pPr>
            <w:r w:rsidRPr="00213763">
              <w:rPr>
                <w:rFonts w:eastAsia="黑体"/>
                <w:color w:val="000000" w:themeColor="text1"/>
                <w:kern w:val="0"/>
                <w:szCs w:val="21"/>
              </w:rPr>
              <w:t>序号</w:t>
            </w:r>
          </w:p>
        </w:tc>
        <w:tc>
          <w:tcPr>
            <w:tcW w:w="1116" w:type="dxa"/>
            <w:vAlign w:val="center"/>
          </w:tcPr>
          <w:p w:rsidR="00B81047" w:rsidRPr="00213763" w:rsidRDefault="00B81047" w:rsidP="0066241A">
            <w:pPr>
              <w:widowControl/>
              <w:jc w:val="center"/>
              <w:rPr>
                <w:rFonts w:eastAsia="黑体"/>
                <w:color w:val="000000" w:themeColor="text1"/>
                <w:kern w:val="0"/>
                <w:szCs w:val="21"/>
              </w:rPr>
            </w:pPr>
            <w:r w:rsidRPr="00213763">
              <w:rPr>
                <w:rFonts w:eastAsia="黑体"/>
                <w:color w:val="000000" w:themeColor="text1"/>
                <w:kern w:val="0"/>
                <w:szCs w:val="21"/>
              </w:rPr>
              <w:t>预测点</w:t>
            </w:r>
          </w:p>
        </w:tc>
        <w:tc>
          <w:tcPr>
            <w:tcW w:w="1104" w:type="dxa"/>
            <w:vAlign w:val="center"/>
          </w:tcPr>
          <w:p w:rsidR="00B81047" w:rsidRPr="00213763" w:rsidRDefault="00B81047" w:rsidP="0066241A">
            <w:pPr>
              <w:widowControl/>
              <w:jc w:val="center"/>
              <w:rPr>
                <w:rFonts w:eastAsia="黑体"/>
                <w:color w:val="000000" w:themeColor="text1"/>
                <w:kern w:val="0"/>
                <w:szCs w:val="21"/>
              </w:rPr>
            </w:pPr>
            <w:r w:rsidRPr="00213763">
              <w:rPr>
                <w:rFonts w:eastAsia="黑体"/>
                <w:color w:val="000000" w:themeColor="text1"/>
                <w:kern w:val="0"/>
                <w:szCs w:val="21"/>
              </w:rPr>
              <w:t>噪声源</w:t>
            </w:r>
          </w:p>
        </w:tc>
        <w:tc>
          <w:tcPr>
            <w:tcW w:w="1321" w:type="dxa"/>
            <w:tcBorders>
              <w:right w:val="single" w:sz="4" w:space="0" w:color="auto"/>
            </w:tcBorders>
            <w:vAlign w:val="center"/>
          </w:tcPr>
          <w:p w:rsidR="00B81047" w:rsidRPr="00213763" w:rsidRDefault="00B81047" w:rsidP="0066241A">
            <w:pPr>
              <w:widowControl/>
              <w:jc w:val="center"/>
              <w:rPr>
                <w:rFonts w:eastAsia="黑体"/>
                <w:color w:val="000000" w:themeColor="text1"/>
                <w:kern w:val="0"/>
                <w:szCs w:val="21"/>
              </w:rPr>
            </w:pPr>
            <w:r w:rsidRPr="00213763">
              <w:rPr>
                <w:rFonts w:eastAsia="黑体"/>
                <w:bCs/>
                <w:color w:val="000000" w:themeColor="text1"/>
                <w:szCs w:val="21"/>
              </w:rPr>
              <w:t>排放源强（</w:t>
            </w:r>
            <w:r w:rsidRPr="00213763">
              <w:rPr>
                <w:rFonts w:eastAsia="黑体"/>
                <w:bCs/>
                <w:color w:val="000000" w:themeColor="text1"/>
                <w:szCs w:val="21"/>
              </w:rPr>
              <w:t>dB</w:t>
            </w:r>
            <w:r w:rsidRPr="00213763">
              <w:rPr>
                <w:rFonts w:eastAsia="黑体"/>
                <w:bCs/>
                <w:color w:val="000000" w:themeColor="text1"/>
                <w:szCs w:val="21"/>
              </w:rPr>
              <w:t>（</w:t>
            </w:r>
            <w:r w:rsidRPr="00213763">
              <w:rPr>
                <w:rFonts w:eastAsia="黑体"/>
                <w:bCs/>
                <w:color w:val="000000" w:themeColor="text1"/>
                <w:szCs w:val="21"/>
              </w:rPr>
              <w:t>A</w:t>
            </w:r>
            <w:r w:rsidRPr="00213763">
              <w:rPr>
                <w:rFonts w:eastAsia="黑体"/>
                <w:bCs/>
                <w:color w:val="000000" w:themeColor="text1"/>
                <w:szCs w:val="21"/>
              </w:rPr>
              <w:t>））</w:t>
            </w:r>
          </w:p>
        </w:tc>
        <w:tc>
          <w:tcPr>
            <w:tcW w:w="1485" w:type="dxa"/>
            <w:tcBorders>
              <w:left w:val="single" w:sz="4" w:space="0" w:color="auto"/>
            </w:tcBorders>
            <w:vAlign w:val="center"/>
          </w:tcPr>
          <w:p w:rsidR="00B81047" w:rsidRPr="00213763" w:rsidRDefault="00B81047" w:rsidP="0066241A">
            <w:pPr>
              <w:widowControl/>
              <w:jc w:val="center"/>
              <w:rPr>
                <w:rFonts w:eastAsia="黑体"/>
                <w:color w:val="000000" w:themeColor="text1"/>
                <w:kern w:val="0"/>
                <w:szCs w:val="21"/>
              </w:rPr>
            </w:pPr>
            <w:r w:rsidRPr="00213763">
              <w:rPr>
                <w:rFonts w:eastAsia="黑体"/>
                <w:bCs/>
                <w:color w:val="000000" w:themeColor="text1"/>
                <w:szCs w:val="21"/>
              </w:rPr>
              <w:t>排放源强叠加（</w:t>
            </w:r>
            <w:r w:rsidRPr="00213763">
              <w:rPr>
                <w:rFonts w:eastAsia="黑体"/>
                <w:bCs/>
                <w:color w:val="000000" w:themeColor="text1"/>
                <w:szCs w:val="21"/>
              </w:rPr>
              <w:t>dB</w:t>
            </w:r>
            <w:r w:rsidRPr="00213763">
              <w:rPr>
                <w:rFonts w:eastAsia="黑体"/>
                <w:bCs/>
                <w:color w:val="000000" w:themeColor="text1"/>
                <w:szCs w:val="21"/>
              </w:rPr>
              <w:t>（</w:t>
            </w:r>
            <w:r w:rsidRPr="00213763">
              <w:rPr>
                <w:rFonts w:eastAsia="黑体"/>
                <w:bCs/>
                <w:color w:val="000000" w:themeColor="text1"/>
                <w:szCs w:val="21"/>
              </w:rPr>
              <w:t>A</w:t>
            </w:r>
            <w:r w:rsidRPr="00213763">
              <w:rPr>
                <w:rFonts w:eastAsia="黑体"/>
                <w:bCs/>
                <w:color w:val="000000" w:themeColor="text1"/>
                <w:szCs w:val="21"/>
              </w:rPr>
              <w:t>））</w:t>
            </w:r>
          </w:p>
        </w:tc>
        <w:tc>
          <w:tcPr>
            <w:tcW w:w="2435" w:type="dxa"/>
            <w:vAlign w:val="center"/>
          </w:tcPr>
          <w:p w:rsidR="00B81047" w:rsidRPr="00213763" w:rsidRDefault="00B81047" w:rsidP="0066241A">
            <w:pPr>
              <w:widowControl/>
              <w:jc w:val="center"/>
              <w:rPr>
                <w:rFonts w:eastAsia="黑体"/>
                <w:color w:val="000000" w:themeColor="text1"/>
                <w:kern w:val="0"/>
                <w:szCs w:val="21"/>
              </w:rPr>
            </w:pPr>
            <w:r w:rsidRPr="00213763">
              <w:rPr>
                <w:rFonts w:eastAsia="黑体"/>
                <w:color w:val="000000" w:themeColor="text1"/>
                <w:kern w:val="0"/>
                <w:szCs w:val="21"/>
              </w:rPr>
              <w:t>对预测点噪声叠加贡献值</w:t>
            </w:r>
            <w:r w:rsidRPr="00213763">
              <w:rPr>
                <w:rFonts w:eastAsia="黑体"/>
                <w:bCs/>
                <w:color w:val="000000" w:themeColor="text1"/>
                <w:szCs w:val="21"/>
              </w:rPr>
              <w:t>（</w:t>
            </w:r>
            <w:r w:rsidRPr="00213763">
              <w:rPr>
                <w:rFonts w:eastAsia="黑体"/>
                <w:bCs/>
                <w:color w:val="000000" w:themeColor="text1"/>
                <w:szCs w:val="21"/>
              </w:rPr>
              <w:t>dB</w:t>
            </w:r>
            <w:r w:rsidRPr="00213763">
              <w:rPr>
                <w:rFonts w:eastAsia="黑体"/>
                <w:bCs/>
                <w:color w:val="000000" w:themeColor="text1"/>
                <w:szCs w:val="21"/>
              </w:rPr>
              <w:t>（</w:t>
            </w:r>
            <w:r w:rsidRPr="00213763">
              <w:rPr>
                <w:rFonts w:eastAsia="黑体"/>
                <w:bCs/>
                <w:color w:val="000000" w:themeColor="text1"/>
                <w:szCs w:val="21"/>
              </w:rPr>
              <w:t>A</w:t>
            </w:r>
            <w:r w:rsidRPr="00213763">
              <w:rPr>
                <w:rFonts w:eastAsia="黑体"/>
                <w:bCs/>
                <w:color w:val="000000" w:themeColor="text1"/>
                <w:szCs w:val="21"/>
              </w:rPr>
              <w:t>））</w:t>
            </w:r>
          </w:p>
        </w:tc>
      </w:tr>
      <w:tr w:rsidR="00B81047" w:rsidRPr="00213763" w:rsidTr="0066241A">
        <w:trPr>
          <w:trHeight w:val="251"/>
          <w:jc w:val="center"/>
        </w:trPr>
        <w:tc>
          <w:tcPr>
            <w:tcW w:w="706" w:type="dxa"/>
            <w:vMerge w:val="restart"/>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1</w:t>
            </w:r>
          </w:p>
        </w:tc>
        <w:tc>
          <w:tcPr>
            <w:tcW w:w="1116" w:type="dxa"/>
            <w:vMerge w:val="restart"/>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东场界</w:t>
            </w:r>
          </w:p>
        </w:tc>
        <w:tc>
          <w:tcPr>
            <w:tcW w:w="1104" w:type="dxa"/>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猪叫声</w:t>
            </w:r>
          </w:p>
        </w:tc>
        <w:tc>
          <w:tcPr>
            <w:tcW w:w="1321" w:type="dxa"/>
            <w:tcBorders>
              <w:right w:val="single" w:sz="4" w:space="0" w:color="auto"/>
            </w:tcBorders>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55</w:t>
            </w:r>
          </w:p>
        </w:tc>
        <w:tc>
          <w:tcPr>
            <w:tcW w:w="1485" w:type="dxa"/>
            <w:vMerge w:val="restart"/>
            <w:tcBorders>
              <w:left w:val="single" w:sz="4" w:space="0" w:color="auto"/>
            </w:tcBorders>
            <w:vAlign w:val="center"/>
          </w:tcPr>
          <w:p w:rsidR="00B81047" w:rsidRPr="00213763" w:rsidRDefault="00B81047" w:rsidP="0066241A">
            <w:pPr>
              <w:jc w:val="center"/>
              <w:rPr>
                <w:color w:val="000000" w:themeColor="text1"/>
                <w:kern w:val="0"/>
                <w:szCs w:val="21"/>
              </w:rPr>
            </w:pPr>
            <w:r w:rsidRPr="00213763">
              <w:rPr>
                <w:rFonts w:hint="eastAsia"/>
                <w:color w:val="000000" w:themeColor="text1"/>
                <w:kern w:val="0"/>
                <w:szCs w:val="21"/>
              </w:rPr>
              <w:t>71.6</w:t>
            </w:r>
          </w:p>
        </w:tc>
        <w:tc>
          <w:tcPr>
            <w:tcW w:w="2435" w:type="dxa"/>
            <w:vMerge w:val="restart"/>
            <w:vAlign w:val="center"/>
          </w:tcPr>
          <w:p w:rsidR="00B81047" w:rsidRPr="00213763" w:rsidRDefault="00B81047" w:rsidP="0066241A">
            <w:pPr>
              <w:widowControl/>
              <w:jc w:val="center"/>
              <w:rPr>
                <w:color w:val="000000" w:themeColor="text1"/>
                <w:kern w:val="0"/>
                <w:szCs w:val="21"/>
              </w:rPr>
            </w:pPr>
            <w:r>
              <w:rPr>
                <w:rFonts w:hint="eastAsia"/>
                <w:color w:val="000000" w:themeColor="text1"/>
                <w:kern w:val="0"/>
                <w:szCs w:val="21"/>
              </w:rPr>
              <w:t>47</w:t>
            </w:r>
          </w:p>
        </w:tc>
      </w:tr>
      <w:tr w:rsidR="00B81047" w:rsidRPr="00213763" w:rsidTr="0066241A">
        <w:trPr>
          <w:trHeight w:val="255"/>
          <w:jc w:val="center"/>
        </w:trPr>
        <w:tc>
          <w:tcPr>
            <w:tcW w:w="706" w:type="dxa"/>
            <w:vMerge/>
            <w:vAlign w:val="center"/>
          </w:tcPr>
          <w:p w:rsidR="00B81047" w:rsidRPr="00213763" w:rsidRDefault="00B81047" w:rsidP="0066241A">
            <w:pPr>
              <w:widowControl/>
              <w:jc w:val="center"/>
              <w:rPr>
                <w:color w:val="000000" w:themeColor="text1"/>
                <w:kern w:val="0"/>
                <w:szCs w:val="21"/>
              </w:rPr>
            </w:pPr>
          </w:p>
        </w:tc>
        <w:tc>
          <w:tcPr>
            <w:tcW w:w="1116" w:type="dxa"/>
            <w:vMerge/>
            <w:vAlign w:val="center"/>
          </w:tcPr>
          <w:p w:rsidR="00B81047" w:rsidRPr="00213763" w:rsidRDefault="00B81047" w:rsidP="0066241A">
            <w:pPr>
              <w:widowControl/>
              <w:jc w:val="center"/>
              <w:rPr>
                <w:color w:val="000000" w:themeColor="text1"/>
                <w:kern w:val="0"/>
                <w:szCs w:val="21"/>
              </w:rPr>
            </w:pPr>
          </w:p>
        </w:tc>
        <w:tc>
          <w:tcPr>
            <w:tcW w:w="1104" w:type="dxa"/>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风机</w:t>
            </w:r>
          </w:p>
        </w:tc>
        <w:tc>
          <w:tcPr>
            <w:tcW w:w="1321" w:type="dxa"/>
            <w:tcBorders>
              <w:right w:val="single" w:sz="4" w:space="0" w:color="auto"/>
            </w:tcBorders>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60</w:t>
            </w:r>
          </w:p>
        </w:tc>
        <w:tc>
          <w:tcPr>
            <w:tcW w:w="1485" w:type="dxa"/>
            <w:vMerge/>
            <w:tcBorders>
              <w:left w:val="single" w:sz="4" w:space="0" w:color="auto"/>
            </w:tcBorders>
            <w:vAlign w:val="center"/>
          </w:tcPr>
          <w:p w:rsidR="00B81047" w:rsidRPr="00213763" w:rsidRDefault="00B81047" w:rsidP="0066241A">
            <w:pPr>
              <w:jc w:val="center"/>
              <w:rPr>
                <w:color w:val="000000" w:themeColor="text1"/>
                <w:kern w:val="0"/>
                <w:szCs w:val="21"/>
              </w:rPr>
            </w:pPr>
          </w:p>
        </w:tc>
        <w:tc>
          <w:tcPr>
            <w:tcW w:w="2435" w:type="dxa"/>
            <w:vMerge/>
            <w:vAlign w:val="center"/>
          </w:tcPr>
          <w:p w:rsidR="00B81047" w:rsidRPr="00213763" w:rsidRDefault="00B81047" w:rsidP="0066241A">
            <w:pPr>
              <w:jc w:val="center"/>
              <w:rPr>
                <w:color w:val="000000" w:themeColor="text1"/>
                <w:kern w:val="0"/>
                <w:szCs w:val="21"/>
              </w:rPr>
            </w:pPr>
          </w:p>
        </w:tc>
      </w:tr>
      <w:tr w:rsidR="00B81047" w:rsidRPr="00213763" w:rsidTr="0066241A">
        <w:trPr>
          <w:trHeight w:val="231"/>
          <w:jc w:val="center"/>
        </w:trPr>
        <w:tc>
          <w:tcPr>
            <w:tcW w:w="706" w:type="dxa"/>
            <w:vMerge/>
            <w:vAlign w:val="center"/>
          </w:tcPr>
          <w:p w:rsidR="00B81047" w:rsidRPr="00213763" w:rsidRDefault="00B81047" w:rsidP="0066241A">
            <w:pPr>
              <w:widowControl/>
              <w:jc w:val="center"/>
              <w:rPr>
                <w:color w:val="000000" w:themeColor="text1"/>
                <w:kern w:val="0"/>
                <w:szCs w:val="21"/>
              </w:rPr>
            </w:pPr>
          </w:p>
        </w:tc>
        <w:tc>
          <w:tcPr>
            <w:tcW w:w="1116" w:type="dxa"/>
            <w:vMerge/>
            <w:vAlign w:val="center"/>
          </w:tcPr>
          <w:p w:rsidR="00B81047" w:rsidRPr="00213763" w:rsidRDefault="00B81047" w:rsidP="0066241A">
            <w:pPr>
              <w:widowControl/>
              <w:jc w:val="center"/>
              <w:rPr>
                <w:color w:val="000000" w:themeColor="text1"/>
                <w:kern w:val="0"/>
                <w:szCs w:val="21"/>
              </w:rPr>
            </w:pPr>
          </w:p>
        </w:tc>
        <w:tc>
          <w:tcPr>
            <w:tcW w:w="1104" w:type="dxa"/>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空压机</w:t>
            </w:r>
          </w:p>
        </w:tc>
        <w:tc>
          <w:tcPr>
            <w:tcW w:w="1321" w:type="dxa"/>
            <w:tcBorders>
              <w:right w:val="single" w:sz="4" w:space="0" w:color="auto"/>
            </w:tcBorders>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70</w:t>
            </w:r>
          </w:p>
        </w:tc>
        <w:tc>
          <w:tcPr>
            <w:tcW w:w="1485" w:type="dxa"/>
            <w:vMerge/>
            <w:tcBorders>
              <w:left w:val="single" w:sz="4" w:space="0" w:color="auto"/>
            </w:tcBorders>
            <w:vAlign w:val="center"/>
          </w:tcPr>
          <w:p w:rsidR="00B81047" w:rsidRPr="00213763" w:rsidRDefault="00B81047" w:rsidP="0066241A">
            <w:pPr>
              <w:jc w:val="center"/>
              <w:rPr>
                <w:color w:val="000000" w:themeColor="text1"/>
                <w:kern w:val="0"/>
                <w:szCs w:val="21"/>
              </w:rPr>
            </w:pPr>
          </w:p>
        </w:tc>
        <w:tc>
          <w:tcPr>
            <w:tcW w:w="2435" w:type="dxa"/>
            <w:vMerge/>
            <w:vAlign w:val="center"/>
          </w:tcPr>
          <w:p w:rsidR="00B81047" w:rsidRPr="00213763" w:rsidRDefault="00B81047" w:rsidP="0066241A">
            <w:pPr>
              <w:jc w:val="center"/>
              <w:rPr>
                <w:color w:val="000000" w:themeColor="text1"/>
                <w:kern w:val="0"/>
                <w:szCs w:val="21"/>
              </w:rPr>
            </w:pPr>
          </w:p>
        </w:tc>
      </w:tr>
      <w:tr w:rsidR="00B81047" w:rsidRPr="00213763" w:rsidTr="0066241A">
        <w:trPr>
          <w:trHeight w:val="235"/>
          <w:jc w:val="center"/>
        </w:trPr>
        <w:tc>
          <w:tcPr>
            <w:tcW w:w="706" w:type="dxa"/>
            <w:vMerge/>
            <w:vAlign w:val="center"/>
          </w:tcPr>
          <w:p w:rsidR="00B81047" w:rsidRPr="00213763" w:rsidRDefault="00B81047" w:rsidP="0066241A">
            <w:pPr>
              <w:widowControl/>
              <w:jc w:val="center"/>
              <w:rPr>
                <w:color w:val="000000" w:themeColor="text1"/>
                <w:kern w:val="0"/>
                <w:szCs w:val="21"/>
              </w:rPr>
            </w:pPr>
          </w:p>
        </w:tc>
        <w:tc>
          <w:tcPr>
            <w:tcW w:w="1116" w:type="dxa"/>
            <w:vMerge/>
            <w:vAlign w:val="center"/>
          </w:tcPr>
          <w:p w:rsidR="00B81047" w:rsidRPr="00213763" w:rsidRDefault="00B81047" w:rsidP="0066241A">
            <w:pPr>
              <w:widowControl/>
              <w:jc w:val="center"/>
              <w:rPr>
                <w:color w:val="000000" w:themeColor="text1"/>
                <w:kern w:val="0"/>
                <w:szCs w:val="21"/>
              </w:rPr>
            </w:pPr>
          </w:p>
        </w:tc>
        <w:tc>
          <w:tcPr>
            <w:tcW w:w="1104" w:type="dxa"/>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水泵</w:t>
            </w:r>
          </w:p>
        </w:tc>
        <w:tc>
          <w:tcPr>
            <w:tcW w:w="1321" w:type="dxa"/>
            <w:tcBorders>
              <w:right w:val="single" w:sz="4" w:space="0" w:color="auto"/>
            </w:tcBorders>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65</w:t>
            </w:r>
          </w:p>
        </w:tc>
        <w:tc>
          <w:tcPr>
            <w:tcW w:w="1485" w:type="dxa"/>
            <w:vMerge/>
            <w:tcBorders>
              <w:left w:val="single" w:sz="4" w:space="0" w:color="auto"/>
            </w:tcBorders>
            <w:vAlign w:val="center"/>
          </w:tcPr>
          <w:p w:rsidR="00B81047" w:rsidRPr="00213763" w:rsidRDefault="00B81047" w:rsidP="0066241A">
            <w:pPr>
              <w:jc w:val="center"/>
              <w:rPr>
                <w:color w:val="000000" w:themeColor="text1"/>
                <w:kern w:val="0"/>
                <w:szCs w:val="21"/>
              </w:rPr>
            </w:pPr>
          </w:p>
        </w:tc>
        <w:tc>
          <w:tcPr>
            <w:tcW w:w="2435" w:type="dxa"/>
            <w:vMerge/>
            <w:vAlign w:val="center"/>
          </w:tcPr>
          <w:p w:rsidR="00B81047" w:rsidRPr="00213763" w:rsidRDefault="00B81047" w:rsidP="0066241A">
            <w:pPr>
              <w:widowControl/>
              <w:jc w:val="center"/>
              <w:rPr>
                <w:color w:val="000000" w:themeColor="text1"/>
                <w:kern w:val="0"/>
                <w:szCs w:val="21"/>
              </w:rPr>
            </w:pPr>
          </w:p>
        </w:tc>
      </w:tr>
      <w:tr w:rsidR="00B81047" w:rsidRPr="00213763" w:rsidTr="0066241A">
        <w:trPr>
          <w:trHeight w:val="211"/>
          <w:jc w:val="center"/>
        </w:trPr>
        <w:tc>
          <w:tcPr>
            <w:tcW w:w="706" w:type="dxa"/>
            <w:vMerge w:val="restart"/>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2</w:t>
            </w:r>
          </w:p>
        </w:tc>
        <w:tc>
          <w:tcPr>
            <w:tcW w:w="1116" w:type="dxa"/>
            <w:vMerge w:val="restart"/>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南场界</w:t>
            </w:r>
          </w:p>
        </w:tc>
        <w:tc>
          <w:tcPr>
            <w:tcW w:w="1104" w:type="dxa"/>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猪叫声</w:t>
            </w:r>
          </w:p>
        </w:tc>
        <w:tc>
          <w:tcPr>
            <w:tcW w:w="1321" w:type="dxa"/>
            <w:tcBorders>
              <w:right w:val="single" w:sz="4" w:space="0" w:color="auto"/>
            </w:tcBorders>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55</w:t>
            </w:r>
          </w:p>
        </w:tc>
        <w:tc>
          <w:tcPr>
            <w:tcW w:w="1485" w:type="dxa"/>
            <w:vMerge w:val="restart"/>
            <w:tcBorders>
              <w:left w:val="single" w:sz="4" w:space="0" w:color="auto"/>
            </w:tcBorders>
            <w:vAlign w:val="center"/>
          </w:tcPr>
          <w:p w:rsidR="00B81047" w:rsidRPr="00213763" w:rsidRDefault="00B81047" w:rsidP="0066241A">
            <w:pPr>
              <w:jc w:val="center"/>
              <w:rPr>
                <w:color w:val="000000" w:themeColor="text1"/>
                <w:kern w:val="0"/>
                <w:szCs w:val="21"/>
              </w:rPr>
            </w:pPr>
            <w:r w:rsidRPr="00213763">
              <w:rPr>
                <w:rFonts w:hint="eastAsia"/>
                <w:color w:val="000000" w:themeColor="text1"/>
                <w:kern w:val="0"/>
                <w:szCs w:val="21"/>
              </w:rPr>
              <w:t>71.6</w:t>
            </w:r>
          </w:p>
        </w:tc>
        <w:tc>
          <w:tcPr>
            <w:tcW w:w="2435" w:type="dxa"/>
            <w:vMerge w:val="restart"/>
            <w:vAlign w:val="center"/>
          </w:tcPr>
          <w:p w:rsidR="00B81047" w:rsidRPr="00213763" w:rsidRDefault="00B81047" w:rsidP="0066241A">
            <w:pPr>
              <w:widowControl/>
              <w:jc w:val="center"/>
              <w:rPr>
                <w:color w:val="000000" w:themeColor="text1"/>
                <w:kern w:val="0"/>
                <w:szCs w:val="21"/>
              </w:rPr>
            </w:pPr>
            <w:r>
              <w:rPr>
                <w:rFonts w:hint="eastAsia"/>
                <w:color w:val="000000" w:themeColor="text1"/>
                <w:kern w:val="0"/>
                <w:szCs w:val="21"/>
              </w:rPr>
              <w:t>46</w:t>
            </w:r>
          </w:p>
        </w:tc>
      </w:tr>
      <w:tr w:rsidR="00B81047" w:rsidRPr="00213763" w:rsidTr="0066241A">
        <w:trPr>
          <w:trHeight w:val="215"/>
          <w:jc w:val="center"/>
        </w:trPr>
        <w:tc>
          <w:tcPr>
            <w:tcW w:w="706" w:type="dxa"/>
            <w:vMerge/>
            <w:vAlign w:val="center"/>
          </w:tcPr>
          <w:p w:rsidR="00B81047" w:rsidRPr="00213763" w:rsidRDefault="00B81047" w:rsidP="0066241A">
            <w:pPr>
              <w:widowControl/>
              <w:jc w:val="center"/>
              <w:rPr>
                <w:color w:val="000000" w:themeColor="text1"/>
                <w:kern w:val="0"/>
                <w:szCs w:val="21"/>
              </w:rPr>
            </w:pPr>
          </w:p>
        </w:tc>
        <w:tc>
          <w:tcPr>
            <w:tcW w:w="1116" w:type="dxa"/>
            <w:vMerge/>
            <w:vAlign w:val="center"/>
          </w:tcPr>
          <w:p w:rsidR="00B81047" w:rsidRPr="00213763" w:rsidRDefault="00B81047" w:rsidP="0066241A">
            <w:pPr>
              <w:widowControl/>
              <w:jc w:val="center"/>
              <w:rPr>
                <w:color w:val="000000" w:themeColor="text1"/>
                <w:kern w:val="0"/>
                <w:szCs w:val="21"/>
              </w:rPr>
            </w:pPr>
          </w:p>
        </w:tc>
        <w:tc>
          <w:tcPr>
            <w:tcW w:w="1104" w:type="dxa"/>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风机</w:t>
            </w:r>
          </w:p>
        </w:tc>
        <w:tc>
          <w:tcPr>
            <w:tcW w:w="1321" w:type="dxa"/>
            <w:tcBorders>
              <w:right w:val="single" w:sz="4" w:space="0" w:color="auto"/>
            </w:tcBorders>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60</w:t>
            </w:r>
          </w:p>
        </w:tc>
        <w:tc>
          <w:tcPr>
            <w:tcW w:w="1485" w:type="dxa"/>
            <w:vMerge/>
            <w:tcBorders>
              <w:left w:val="single" w:sz="4" w:space="0" w:color="auto"/>
            </w:tcBorders>
            <w:vAlign w:val="center"/>
          </w:tcPr>
          <w:p w:rsidR="00B81047" w:rsidRPr="00213763" w:rsidRDefault="00B81047" w:rsidP="0066241A">
            <w:pPr>
              <w:jc w:val="center"/>
              <w:rPr>
                <w:color w:val="000000" w:themeColor="text1"/>
                <w:kern w:val="0"/>
                <w:szCs w:val="21"/>
              </w:rPr>
            </w:pPr>
          </w:p>
        </w:tc>
        <w:tc>
          <w:tcPr>
            <w:tcW w:w="2435" w:type="dxa"/>
            <w:vMerge/>
            <w:vAlign w:val="center"/>
          </w:tcPr>
          <w:p w:rsidR="00B81047" w:rsidRPr="00213763" w:rsidRDefault="00B81047" w:rsidP="0066241A">
            <w:pPr>
              <w:widowControl/>
              <w:jc w:val="center"/>
              <w:rPr>
                <w:color w:val="000000" w:themeColor="text1"/>
                <w:kern w:val="0"/>
                <w:szCs w:val="21"/>
              </w:rPr>
            </w:pPr>
          </w:p>
        </w:tc>
      </w:tr>
      <w:tr w:rsidR="00B81047" w:rsidRPr="00213763" w:rsidTr="0066241A">
        <w:trPr>
          <w:trHeight w:val="215"/>
          <w:jc w:val="center"/>
        </w:trPr>
        <w:tc>
          <w:tcPr>
            <w:tcW w:w="706" w:type="dxa"/>
            <w:vMerge/>
            <w:vAlign w:val="center"/>
          </w:tcPr>
          <w:p w:rsidR="00B81047" w:rsidRPr="00213763" w:rsidRDefault="00B81047" w:rsidP="0066241A">
            <w:pPr>
              <w:widowControl/>
              <w:jc w:val="center"/>
              <w:rPr>
                <w:color w:val="000000" w:themeColor="text1"/>
                <w:kern w:val="0"/>
                <w:szCs w:val="21"/>
              </w:rPr>
            </w:pPr>
          </w:p>
        </w:tc>
        <w:tc>
          <w:tcPr>
            <w:tcW w:w="1116" w:type="dxa"/>
            <w:vMerge/>
            <w:vAlign w:val="center"/>
          </w:tcPr>
          <w:p w:rsidR="00B81047" w:rsidRPr="00213763" w:rsidRDefault="00B81047" w:rsidP="0066241A">
            <w:pPr>
              <w:widowControl/>
              <w:jc w:val="center"/>
              <w:rPr>
                <w:color w:val="000000" w:themeColor="text1"/>
                <w:kern w:val="0"/>
                <w:szCs w:val="21"/>
              </w:rPr>
            </w:pPr>
          </w:p>
        </w:tc>
        <w:tc>
          <w:tcPr>
            <w:tcW w:w="1104" w:type="dxa"/>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水泵</w:t>
            </w:r>
          </w:p>
        </w:tc>
        <w:tc>
          <w:tcPr>
            <w:tcW w:w="1321" w:type="dxa"/>
            <w:tcBorders>
              <w:right w:val="single" w:sz="4" w:space="0" w:color="auto"/>
            </w:tcBorders>
            <w:vAlign w:val="center"/>
          </w:tcPr>
          <w:p w:rsidR="00B81047" w:rsidRPr="00213763" w:rsidRDefault="00B81047" w:rsidP="0066241A">
            <w:pPr>
              <w:jc w:val="center"/>
              <w:rPr>
                <w:color w:val="000000" w:themeColor="text1"/>
                <w:kern w:val="0"/>
                <w:szCs w:val="21"/>
              </w:rPr>
            </w:pPr>
            <w:r w:rsidRPr="00213763">
              <w:rPr>
                <w:rFonts w:hint="eastAsia"/>
                <w:color w:val="000000" w:themeColor="text1"/>
                <w:kern w:val="0"/>
                <w:szCs w:val="21"/>
              </w:rPr>
              <w:t>65</w:t>
            </w:r>
          </w:p>
        </w:tc>
        <w:tc>
          <w:tcPr>
            <w:tcW w:w="1485" w:type="dxa"/>
            <w:vMerge/>
            <w:tcBorders>
              <w:left w:val="single" w:sz="4" w:space="0" w:color="auto"/>
            </w:tcBorders>
            <w:vAlign w:val="center"/>
          </w:tcPr>
          <w:p w:rsidR="00B81047" w:rsidRPr="00213763" w:rsidRDefault="00B81047" w:rsidP="0066241A">
            <w:pPr>
              <w:jc w:val="center"/>
              <w:rPr>
                <w:color w:val="000000" w:themeColor="text1"/>
                <w:kern w:val="0"/>
                <w:szCs w:val="21"/>
              </w:rPr>
            </w:pPr>
          </w:p>
        </w:tc>
        <w:tc>
          <w:tcPr>
            <w:tcW w:w="2435" w:type="dxa"/>
            <w:vMerge/>
            <w:vAlign w:val="center"/>
          </w:tcPr>
          <w:p w:rsidR="00B81047" w:rsidRPr="00213763" w:rsidRDefault="00B81047" w:rsidP="0066241A">
            <w:pPr>
              <w:widowControl/>
              <w:jc w:val="center"/>
              <w:rPr>
                <w:color w:val="000000" w:themeColor="text1"/>
                <w:kern w:val="0"/>
                <w:szCs w:val="21"/>
              </w:rPr>
            </w:pPr>
          </w:p>
        </w:tc>
      </w:tr>
      <w:tr w:rsidR="00B81047" w:rsidRPr="00213763" w:rsidTr="0066241A">
        <w:trPr>
          <w:trHeight w:val="67"/>
          <w:jc w:val="center"/>
        </w:trPr>
        <w:tc>
          <w:tcPr>
            <w:tcW w:w="706" w:type="dxa"/>
            <w:vMerge/>
            <w:vAlign w:val="center"/>
          </w:tcPr>
          <w:p w:rsidR="00B81047" w:rsidRPr="00213763" w:rsidRDefault="00B81047" w:rsidP="0066241A">
            <w:pPr>
              <w:widowControl/>
              <w:jc w:val="center"/>
              <w:rPr>
                <w:color w:val="000000" w:themeColor="text1"/>
                <w:kern w:val="0"/>
                <w:szCs w:val="21"/>
              </w:rPr>
            </w:pPr>
          </w:p>
        </w:tc>
        <w:tc>
          <w:tcPr>
            <w:tcW w:w="1116" w:type="dxa"/>
            <w:vMerge/>
            <w:vAlign w:val="center"/>
          </w:tcPr>
          <w:p w:rsidR="00B81047" w:rsidRPr="00213763" w:rsidRDefault="00B81047" w:rsidP="0066241A">
            <w:pPr>
              <w:widowControl/>
              <w:jc w:val="center"/>
              <w:rPr>
                <w:color w:val="000000" w:themeColor="text1"/>
                <w:kern w:val="0"/>
                <w:szCs w:val="21"/>
              </w:rPr>
            </w:pPr>
          </w:p>
        </w:tc>
        <w:tc>
          <w:tcPr>
            <w:tcW w:w="1104" w:type="dxa"/>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空压机</w:t>
            </w:r>
          </w:p>
        </w:tc>
        <w:tc>
          <w:tcPr>
            <w:tcW w:w="1321" w:type="dxa"/>
            <w:tcBorders>
              <w:right w:val="single" w:sz="4" w:space="0" w:color="auto"/>
            </w:tcBorders>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70</w:t>
            </w:r>
          </w:p>
        </w:tc>
        <w:tc>
          <w:tcPr>
            <w:tcW w:w="1485" w:type="dxa"/>
            <w:vMerge/>
            <w:tcBorders>
              <w:left w:val="single" w:sz="4" w:space="0" w:color="auto"/>
            </w:tcBorders>
            <w:vAlign w:val="center"/>
          </w:tcPr>
          <w:p w:rsidR="00B81047" w:rsidRPr="00213763" w:rsidRDefault="00B81047" w:rsidP="0066241A">
            <w:pPr>
              <w:jc w:val="center"/>
              <w:rPr>
                <w:color w:val="000000" w:themeColor="text1"/>
                <w:kern w:val="0"/>
                <w:szCs w:val="21"/>
              </w:rPr>
            </w:pPr>
          </w:p>
        </w:tc>
        <w:tc>
          <w:tcPr>
            <w:tcW w:w="2435" w:type="dxa"/>
            <w:vMerge/>
            <w:vAlign w:val="center"/>
          </w:tcPr>
          <w:p w:rsidR="00B81047" w:rsidRPr="00213763" w:rsidRDefault="00B81047" w:rsidP="0066241A">
            <w:pPr>
              <w:widowControl/>
              <w:jc w:val="center"/>
              <w:rPr>
                <w:color w:val="000000" w:themeColor="text1"/>
                <w:kern w:val="0"/>
                <w:szCs w:val="21"/>
              </w:rPr>
            </w:pPr>
          </w:p>
        </w:tc>
      </w:tr>
      <w:tr w:rsidR="00B81047" w:rsidRPr="00213763" w:rsidTr="0066241A">
        <w:trPr>
          <w:trHeight w:val="195"/>
          <w:jc w:val="center"/>
        </w:trPr>
        <w:tc>
          <w:tcPr>
            <w:tcW w:w="706" w:type="dxa"/>
            <w:vMerge w:val="restart"/>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3</w:t>
            </w:r>
          </w:p>
        </w:tc>
        <w:tc>
          <w:tcPr>
            <w:tcW w:w="1116" w:type="dxa"/>
            <w:vMerge w:val="restart"/>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西场界</w:t>
            </w:r>
          </w:p>
        </w:tc>
        <w:tc>
          <w:tcPr>
            <w:tcW w:w="1104" w:type="dxa"/>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猪叫声</w:t>
            </w:r>
          </w:p>
        </w:tc>
        <w:tc>
          <w:tcPr>
            <w:tcW w:w="1321" w:type="dxa"/>
            <w:tcBorders>
              <w:right w:val="single" w:sz="4" w:space="0" w:color="auto"/>
            </w:tcBorders>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55</w:t>
            </w:r>
          </w:p>
        </w:tc>
        <w:tc>
          <w:tcPr>
            <w:tcW w:w="1485" w:type="dxa"/>
            <w:vMerge w:val="restart"/>
            <w:tcBorders>
              <w:left w:val="single" w:sz="4" w:space="0" w:color="auto"/>
            </w:tcBorders>
            <w:vAlign w:val="center"/>
          </w:tcPr>
          <w:p w:rsidR="00B81047" w:rsidRPr="00213763" w:rsidRDefault="00B81047" w:rsidP="0066241A">
            <w:pPr>
              <w:jc w:val="center"/>
              <w:rPr>
                <w:color w:val="000000" w:themeColor="text1"/>
                <w:kern w:val="0"/>
                <w:szCs w:val="21"/>
              </w:rPr>
            </w:pPr>
            <w:r w:rsidRPr="00213763">
              <w:rPr>
                <w:rFonts w:hint="eastAsia"/>
                <w:color w:val="000000" w:themeColor="text1"/>
                <w:kern w:val="0"/>
                <w:szCs w:val="21"/>
              </w:rPr>
              <w:t>70.5</w:t>
            </w:r>
          </w:p>
        </w:tc>
        <w:tc>
          <w:tcPr>
            <w:tcW w:w="2435" w:type="dxa"/>
            <w:vMerge w:val="restart"/>
            <w:vAlign w:val="center"/>
          </w:tcPr>
          <w:p w:rsidR="00B81047" w:rsidRPr="00213763" w:rsidRDefault="00B81047" w:rsidP="0066241A">
            <w:pPr>
              <w:jc w:val="center"/>
              <w:rPr>
                <w:color w:val="000000" w:themeColor="text1"/>
                <w:szCs w:val="21"/>
              </w:rPr>
            </w:pPr>
            <w:r>
              <w:rPr>
                <w:rFonts w:hint="eastAsia"/>
                <w:color w:val="000000" w:themeColor="text1"/>
                <w:szCs w:val="21"/>
              </w:rPr>
              <w:t>45</w:t>
            </w:r>
          </w:p>
        </w:tc>
      </w:tr>
      <w:tr w:rsidR="00B81047" w:rsidRPr="00213763" w:rsidTr="0066241A">
        <w:trPr>
          <w:trHeight w:val="327"/>
          <w:jc w:val="center"/>
        </w:trPr>
        <w:tc>
          <w:tcPr>
            <w:tcW w:w="706" w:type="dxa"/>
            <w:vMerge/>
            <w:vAlign w:val="center"/>
          </w:tcPr>
          <w:p w:rsidR="00B81047" w:rsidRPr="00213763" w:rsidRDefault="00B81047" w:rsidP="0066241A">
            <w:pPr>
              <w:widowControl/>
              <w:jc w:val="center"/>
              <w:rPr>
                <w:color w:val="000000" w:themeColor="text1"/>
                <w:kern w:val="0"/>
                <w:szCs w:val="21"/>
              </w:rPr>
            </w:pPr>
          </w:p>
        </w:tc>
        <w:tc>
          <w:tcPr>
            <w:tcW w:w="1116" w:type="dxa"/>
            <w:vMerge/>
            <w:vAlign w:val="center"/>
          </w:tcPr>
          <w:p w:rsidR="00B81047" w:rsidRPr="00213763" w:rsidRDefault="00B81047" w:rsidP="0066241A">
            <w:pPr>
              <w:widowControl/>
              <w:jc w:val="center"/>
              <w:rPr>
                <w:color w:val="000000" w:themeColor="text1"/>
                <w:kern w:val="0"/>
                <w:szCs w:val="21"/>
              </w:rPr>
            </w:pPr>
          </w:p>
        </w:tc>
        <w:tc>
          <w:tcPr>
            <w:tcW w:w="1104" w:type="dxa"/>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风机</w:t>
            </w:r>
          </w:p>
        </w:tc>
        <w:tc>
          <w:tcPr>
            <w:tcW w:w="1321" w:type="dxa"/>
            <w:tcBorders>
              <w:right w:val="single" w:sz="4" w:space="0" w:color="auto"/>
            </w:tcBorders>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60</w:t>
            </w:r>
          </w:p>
        </w:tc>
        <w:tc>
          <w:tcPr>
            <w:tcW w:w="1485" w:type="dxa"/>
            <w:vMerge/>
            <w:tcBorders>
              <w:left w:val="single" w:sz="4" w:space="0" w:color="auto"/>
            </w:tcBorders>
            <w:vAlign w:val="center"/>
          </w:tcPr>
          <w:p w:rsidR="00B81047" w:rsidRPr="00213763" w:rsidRDefault="00B81047" w:rsidP="0066241A">
            <w:pPr>
              <w:widowControl/>
              <w:jc w:val="center"/>
              <w:rPr>
                <w:color w:val="000000" w:themeColor="text1"/>
                <w:kern w:val="0"/>
                <w:szCs w:val="21"/>
              </w:rPr>
            </w:pPr>
          </w:p>
        </w:tc>
        <w:tc>
          <w:tcPr>
            <w:tcW w:w="2435" w:type="dxa"/>
            <w:vMerge/>
            <w:vAlign w:val="center"/>
          </w:tcPr>
          <w:p w:rsidR="00B81047" w:rsidRPr="00213763" w:rsidRDefault="00B81047" w:rsidP="0066241A">
            <w:pPr>
              <w:widowControl/>
              <w:jc w:val="center"/>
              <w:rPr>
                <w:color w:val="000000" w:themeColor="text1"/>
                <w:kern w:val="0"/>
                <w:szCs w:val="21"/>
              </w:rPr>
            </w:pPr>
          </w:p>
        </w:tc>
      </w:tr>
      <w:tr w:rsidR="00B81047" w:rsidRPr="00213763" w:rsidTr="0066241A">
        <w:trPr>
          <w:trHeight w:val="67"/>
          <w:jc w:val="center"/>
        </w:trPr>
        <w:tc>
          <w:tcPr>
            <w:tcW w:w="706" w:type="dxa"/>
            <w:vMerge/>
            <w:vAlign w:val="center"/>
          </w:tcPr>
          <w:p w:rsidR="00B81047" w:rsidRPr="00213763" w:rsidRDefault="00B81047" w:rsidP="0066241A">
            <w:pPr>
              <w:widowControl/>
              <w:jc w:val="center"/>
              <w:rPr>
                <w:color w:val="000000" w:themeColor="text1"/>
                <w:kern w:val="0"/>
                <w:szCs w:val="21"/>
              </w:rPr>
            </w:pPr>
          </w:p>
        </w:tc>
        <w:tc>
          <w:tcPr>
            <w:tcW w:w="1116" w:type="dxa"/>
            <w:vMerge/>
            <w:vAlign w:val="center"/>
          </w:tcPr>
          <w:p w:rsidR="00B81047" w:rsidRPr="00213763" w:rsidRDefault="00B81047" w:rsidP="0066241A">
            <w:pPr>
              <w:widowControl/>
              <w:jc w:val="center"/>
              <w:rPr>
                <w:color w:val="000000" w:themeColor="text1"/>
                <w:kern w:val="0"/>
                <w:szCs w:val="21"/>
              </w:rPr>
            </w:pPr>
          </w:p>
        </w:tc>
        <w:tc>
          <w:tcPr>
            <w:tcW w:w="1104" w:type="dxa"/>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空压机</w:t>
            </w:r>
          </w:p>
        </w:tc>
        <w:tc>
          <w:tcPr>
            <w:tcW w:w="1321" w:type="dxa"/>
            <w:tcBorders>
              <w:right w:val="single" w:sz="4" w:space="0" w:color="auto"/>
            </w:tcBorders>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70</w:t>
            </w:r>
          </w:p>
        </w:tc>
        <w:tc>
          <w:tcPr>
            <w:tcW w:w="1485" w:type="dxa"/>
            <w:vMerge/>
            <w:tcBorders>
              <w:left w:val="single" w:sz="4" w:space="0" w:color="auto"/>
            </w:tcBorders>
            <w:vAlign w:val="center"/>
          </w:tcPr>
          <w:p w:rsidR="00B81047" w:rsidRPr="00213763" w:rsidRDefault="00B81047" w:rsidP="0066241A">
            <w:pPr>
              <w:widowControl/>
              <w:jc w:val="center"/>
              <w:rPr>
                <w:color w:val="000000" w:themeColor="text1"/>
                <w:kern w:val="0"/>
                <w:szCs w:val="21"/>
              </w:rPr>
            </w:pPr>
          </w:p>
        </w:tc>
        <w:tc>
          <w:tcPr>
            <w:tcW w:w="2435" w:type="dxa"/>
            <w:vMerge/>
            <w:vAlign w:val="center"/>
          </w:tcPr>
          <w:p w:rsidR="00B81047" w:rsidRPr="00213763" w:rsidRDefault="00B81047" w:rsidP="0066241A">
            <w:pPr>
              <w:widowControl/>
              <w:jc w:val="center"/>
              <w:rPr>
                <w:color w:val="000000" w:themeColor="text1"/>
                <w:kern w:val="0"/>
                <w:szCs w:val="21"/>
              </w:rPr>
            </w:pPr>
          </w:p>
        </w:tc>
      </w:tr>
      <w:tr w:rsidR="00B81047" w:rsidRPr="00213763" w:rsidTr="0066241A">
        <w:trPr>
          <w:trHeight w:val="179"/>
          <w:jc w:val="center"/>
        </w:trPr>
        <w:tc>
          <w:tcPr>
            <w:tcW w:w="706" w:type="dxa"/>
            <w:vMerge w:val="restart"/>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4</w:t>
            </w:r>
          </w:p>
        </w:tc>
        <w:tc>
          <w:tcPr>
            <w:tcW w:w="1116" w:type="dxa"/>
            <w:vMerge w:val="restart"/>
            <w:vAlign w:val="center"/>
          </w:tcPr>
          <w:p w:rsidR="00B81047" w:rsidRPr="00213763" w:rsidRDefault="00B81047" w:rsidP="0066241A">
            <w:pPr>
              <w:jc w:val="center"/>
              <w:rPr>
                <w:color w:val="000000" w:themeColor="text1"/>
                <w:kern w:val="0"/>
                <w:szCs w:val="21"/>
              </w:rPr>
            </w:pPr>
            <w:r w:rsidRPr="00213763">
              <w:rPr>
                <w:color w:val="000000" w:themeColor="text1"/>
                <w:kern w:val="0"/>
                <w:szCs w:val="21"/>
              </w:rPr>
              <w:t>北场界</w:t>
            </w:r>
          </w:p>
        </w:tc>
        <w:tc>
          <w:tcPr>
            <w:tcW w:w="1104" w:type="dxa"/>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猪叫声</w:t>
            </w:r>
          </w:p>
        </w:tc>
        <w:tc>
          <w:tcPr>
            <w:tcW w:w="1321" w:type="dxa"/>
            <w:tcBorders>
              <w:right w:val="single" w:sz="4" w:space="0" w:color="auto"/>
            </w:tcBorders>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55</w:t>
            </w:r>
          </w:p>
        </w:tc>
        <w:tc>
          <w:tcPr>
            <w:tcW w:w="1485" w:type="dxa"/>
            <w:vMerge w:val="restart"/>
            <w:tcBorders>
              <w:left w:val="single" w:sz="4" w:space="0" w:color="auto"/>
            </w:tcBorders>
            <w:vAlign w:val="center"/>
          </w:tcPr>
          <w:p w:rsidR="00B81047" w:rsidRPr="00213763" w:rsidRDefault="00B81047" w:rsidP="0066241A">
            <w:pPr>
              <w:widowControl/>
              <w:jc w:val="center"/>
              <w:rPr>
                <w:color w:val="000000" w:themeColor="text1"/>
                <w:kern w:val="0"/>
                <w:szCs w:val="21"/>
              </w:rPr>
            </w:pPr>
            <w:r w:rsidRPr="00213763">
              <w:rPr>
                <w:rFonts w:hint="eastAsia"/>
                <w:color w:val="000000" w:themeColor="text1"/>
                <w:kern w:val="0"/>
                <w:szCs w:val="21"/>
              </w:rPr>
              <w:t>71.6</w:t>
            </w:r>
          </w:p>
        </w:tc>
        <w:tc>
          <w:tcPr>
            <w:tcW w:w="2435" w:type="dxa"/>
            <w:vMerge w:val="restart"/>
            <w:vAlign w:val="center"/>
          </w:tcPr>
          <w:p w:rsidR="00B81047" w:rsidRPr="00213763" w:rsidRDefault="00B81047" w:rsidP="0066241A">
            <w:pPr>
              <w:widowControl/>
              <w:jc w:val="center"/>
              <w:rPr>
                <w:color w:val="000000" w:themeColor="text1"/>
                <w:kern w:val="0"/>
                <w:szCs w:val="21"/>
              </w:rPr>
            </w:pPr>
            <w:r>
              <w:rPr>
                <w:rFonts w:hint="eastAsia"/>
                <w:color w:val="000000" w:themeColor="text1"/>
                <w:kern w:val="0"/>
                <w:szCs w:val="21"/>
              </w:rPr>
              <w:t>44</w:t>
            </w:r>
          </w:p>
        </w:tc>
      </w:tr>
      <w:tr w:rsidR="00B81047" w:rsidRPr="00213763" w:rsidTr="0066241A">
        <w:trPr>
          <w:trHeight w:val="67"/>
          <w:jc w:val="center"/>
        </w:trPr>
        <w:tc>
          <w:tcPr>
            <w:tcW w:w="706" w:type="dxa"/>
            <w:vMerge/>
            <w:vAlign w:val="center"/>
          </w:tcPr>
          <w:p w:rsidR="00B81047" w:rsidRPr="00213763" w:rsidRDefault="00B81047" w:rsidP="0066241A">
            <w:pPr>
              <w:widowControl/>
              <w:jc w:val="center"/>
              <w:rPr>
                <w:color w:val="000000" w:themeColor="text1"/>
                <w:kern w:val="0"/>
                <w:szCs w:val="21"/>
              </w:rPr>
            </w:pPr>
          </w:p>
        </w:tc>
        <w:tc>
          <w:tcPr>
            <w:tcW w:w="1116" w:type="dxa"/>
            <w:vMerge/>
            <w:vAlign w:val="center"/>
          </w:tcPr>
          <w:p w:rsidR="00B81047" w:rsidRPr="00213763" w:rsidRDefault="00B81047" w:rsidP="0066241A">
            <w:pPr>
              <w:jc w:val="center"/>
              <w:rPr>
                <w:color w:val="000000" w:themeColor="text1"/>
                <w:kern w:val="0"/>
                <w:szCs w:val="21"/>
              </w:rPr>
            </w:pPr>
          </w:p>
        </w:tc>
        <w:tc>
          <w:tcPr>
            <w:tcW w:w="1104" w:type="dxa"/>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风机</w:t>
            </w:r>
          </w:p>
        </w:tc>
        <w:tc>
          <w:tcPr>
            <w:tcW w:w="1321" w:type="dxa"/>
            <w:tcBorders>
              <w:right w:val="single" w:sz="4" w:space="0" w:color="auto"/>
            </w:tcBorders>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60</w:t>
            </w:r>
          </w:p>
        </w:tc>
        <w:tc>
          <w:tcPr>
            <w:tcW w:w="1485" w:type="dxa"/>
            <w:vMerge/>
            <w:tcBorders>
              <w:left w:val="single" w:sz="4" w:space="0" w:color="auto"/>
            </w:tcBorders>
            <w:vAlign w:val="center"/>
          </w:tcPr>
          <w:p w:rsidR="00B81047" w:rsidRPr="00213763" w:rsidRDefault="00B81047" w:rsidP="0066241A">
            <w:pPr>
              <w:widowControl/>
              <w:jc w:val="center"/>
              <w:rPr>
                <w:color w:val="000000" w:themeColor="text1"/>
                <w:kern w:val="0"/>
                <w:szCs w:val="21"/>
              </w:rPr>
            </w:pPr>
          </w:p>
        </w:tc>
        <w:tc>
          <w:tcPr>
            <w:tcW w:w="2435" w:type="dxa"/>
            <w:vMerge/>
            <w:vAlign w:val="center"/>
          </w:tcPr>
          <w:p w:rsidR="00B81047" w:rsidRPr="00213763" w:rsidRDefault="00B81047" w:rsidP="0066241A">
            <w:pPr>
              <w:widowControl/>
              <w:jc w:val="center"/>
              <w:rPr>
                <w:color w:val="000000" w:themeColor="text1"/>
                <w:kern w:val="0"/>
                <w:szCs w:val="21"/>
              </w:rPr>
            </w:pPr>
          </w:p>
        </w:tc>
      </w:tr>
      <w:tr w:rsidR="00B81047" w:rsidRPr="00213763" w:rsidTr="0066241A">
        <w:trPr>
          <w:trHeight w:val="67"/>
          <w:jc w:val="center"/>
        </w:trPr>
        <w:tc>
          <w:tcPr>
            <w:tcW w:w="706" w:type="dxa"/>
            <w:vMerge/>
            <w:vAlign w:val="center"/>
          </w:tcPr>
          <w:p w:rsidR="00B81047" w:rsidRPr="00213763" w:rsidRDefault="00B81047" w:rsidP="0066241A">
            <w:pPr>
              <w:widowControl/>
              <w:jc w:val="center"/>
              <w:rPr>
                <w:color w:val="000000" w:themeColor="text1"/>
                <w:kern w:val="0"/>
                <w:szCs w:val="21"/>
              </w:rPr>
            </w:pPr>
          </w:p>
        </w:tc>
        <w:tc>
          <w:tcPr>
            <w:tcW w:w="1116" w:type="dxa"/>
            <w:vMerge/>
            <w:vAlign w:val="center"/>
          </w:tcPr>
          <w:p w:rsidR="00B81047" w:rsidRPr="00213763" w:rsidRDefault="00B81047" w:rsidP="0066241A">
            <w:pPr>
              <w:jc w:val="center"/>
              <w:rPr>
                <w:color w:val="000000" w:themeColor="text1"/>
                <w:kern w:val="0"/>
                <w:szCs w:val="21"/>
              </w:rPr>
            </w:pPr>
          </w:p>
        </w:tc>
        <w:tc>
          <w:tcPr>
            <w:tcW w:w="1104" w:type="dxa"/>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水泵</w:t>
            </w:r>
          </w:p>
        </w:tc>
        <w:tc>
          <w:tcPr>
            <w:tcW w:w="1321" w:type="dxa"/>
            <w:tcBorders>
              <w:right w:val="single" w:sz="4" w:space="0" w:color="auto"/>
            </w:tcBorders>
            <w:vAlign w:val="center"/>
          </w:tcPr>
          <w:p w:rsidR="00B81047" w:rsidRPr="00213763" w:rsidRDefault="00B81047" w:rsidP="0066241A">
            <w:pPr>
              <w:widowControl/>
              <w:jc w:val="center"/>
              <w:rPr>
                <w:color w:val="000000" w:themeColor="text1"/>
                <w:kern w:val="0"/>
                <w:szCs w:val="21"/>
              </w:rPr>
            </w:pPr>
            <w:r w:rsidRPr="00213763">
              <w:rPr>
                <w:rFonts w:hint="eastAsia"/>
                <w:color w:val="000000" w:themeColor="text1"/>
                <w:kern w:val="0"/>
                <w:szCs w:val="21"/>
              </w:rPr>
              <w:t>65</w:t>
            </w:r>
          </w:p>
        </w:tc>
        <w:tc>
          <w:tcPr>
            <w:tcW w:w="1485" w:type="dxa"/>
            <w:vMerge/>
            <w:tcBorders>
              <w:left w:val="single" w:sz="4" w:space="0" w:color="auto"/>
            </w:tcBorders>
            <w:vAlign w:val="center"/>
          </w:tcPr>
          <w:p w:rsidR="00B81047" w:rsidRPr="00213763" w:rsidRDefault="00B81047" w:rsidP="0066241A">
            <w:pPr>
              <w:widowControl/>
              <w:jc w:val="center"/>
              <w:rPr>
                <w:color w:val="000000" w:themeColor="text1"/>
                <w:kern w:val="0"/>
                <w:szCs w:val="21"/>
              </w:rPr>
            </w:pPr>
          </w:p>
        </w:tc>
        <w:tc>
          <w:tcPr>
            <w:tcW w:w="2435" w:type="dxa"/>
            <w:vMerge/>
            <w:vAlign w:val="center"/>
          </w:tcPr>
          <w:p w:rsidR="00B81047" w:rsidRPr="00213763" w:rsidRDefault="00B81047" w:rsidP="0066241A">
            <w:pPr>
              <w:widowControl/>
              <w:jc w:val="center"/>
              <w:rPr>
                <w:color w:val="000000" w:themeColor="text1"/>
                <w:kern w:val="0"/>
                <w:szCs w:val="21"/>
              </w:rPr>
            </w:pPr>
          </w:p>
        </w:tc>
      </w:tr>
      <w:tr w:rsidR="00B81047" w:rsidRPr="00213763" w:rsidTr="0066241A">
        <w:trPr>
          <w:trHeight w:val="67"/>
          <w:jc w:val="center"/>
        </w:trPr>
        <w:tc>
          <w:tcPr>
            <w:tcW w:w="706" w:type="dxa"/>
            <w:vMerge/>
            <w:vAlign w:val="center"/>
          </w:tcPr>
          <w:p w:rsidR="00B81047" w:rsidRPr="00213763" w:rsidRDefault="00B81047" w:rsidP="0066241A">
            <w:pPr>
              <w:widowControl/>
              <w:jc w:val="center"/>
              <w:rPr>
                <w:color w:val="000000" w:themeColor="text1"/>
                <w:kern w:val="0"/>
                <w:szCs w:val="21"/>
              </w:rPr>
            </w:pPr>
          </w:p>
        </w:tc>
        <w:tc>
          <w:tcPr>
            <w:tcW w:w="1116" w:type="dxa"/>
            <w:vMerge/>
            <w:vAlign w:val="center"/>
          </w:tcPr>
          <w:p w:rsidR="00B81047" w:rsidRPr="00213763" w:rsidRDefault="00B81047" w:rsidP="0066241A">
            <w:pPr>
              <w:jc w:val="center"/>
              <w:rPr>
                <w:color w:val="000000" w:themeColor="text1"/>
                <w:kern w:val="0"/>
                <w:szCs w:val="21"/>
              </w:rPr>
            </w:pPr>
          </w:p>
        </w:tc>
        <w:tc>
          <w:tcPr>
            <w:tcW w:w="1104" w:type="dxa"/>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空压机</w:t>
            </w:r>
          </w:p>
        </w:tc>
        <w:tc>
          <w:tcPr>
            <w:tcW w:w="1321" w:type="dxa"/>
            <w:tcBorders>
              <w:right w:val="single" w:sz="4" w:space="0" w:color="auto"/>
            </w:tcBorders>
            <w:vAlign w:val="center"/>
          </w:tcPr>
          <w:p w:rsidR="00B81047" w:rsidRPr="00213763" w:rsidRDefault="00B81047" w:rsidP="0066241A">
            <w:pPr>
              <w:widowControl/>
              <w:jc w:val="center"/>
              <w:rPr>
                <w:color w:val="000000" w:themeColor="text1"/>
                <w:kern w:val="0"/>
                <w:szCs w:val="21"/>
              </w:rPr>
            </w:pPr>
            <w:r w:rsidRPr="00213763">
              <w:rPr>
                <w:color w:val="000000" w:themeColor="text1"/>
                <w:kern w:val="0"/>
                <w:szCs w:val="21"/>
              </w:rPr>
              <w:t>70</w:t>
            </w:r>
          </w:p>
        </w:tc>
        <w:tc>
          <w:tcPr>
            <w:tcW w:w="1485" w:type="dxa"/>
            <w:vMerge/>
            <w:tcBorders>
              <w:left w:val="single" w:sz="4" w:space="0" w:color="auto"/>
            </w:tcBorders>
            <w:vAlign w:val="center"/>
          </w:tcPr>
          <w:p w:rsidR="00B81047" w:rsidRPr="00213763" w:rsidRDefault="00B81047" w:rsidP="0066241A">
            <w:pPr>
              <w:widowControl/>
              <w:jc w:val="center"/>
              <w:rPr>
                <w:color w:val="000000" w:themeColor="text1"/>
                <w:kern w:val="0"/>
                <w:szCs w:val="21"/>
              </w:rPr>
            </w:pPr>
          </w:p>
        </w:tc>
        <w:tc>
          <w:tcPr>
            <w:tcW w:w="2435" w:type="dxa"/>
            <w:vMerge/>
            <w:vAlign w:val="center"/>
          </w:tcPr>
          <w:p w:rsidR="00B81047" w:rsidRPr="00213763" w:rsidRDefault="00B81047" w:rsidP="0066241A">
            <w:pPr>
              <w:widowControl/>
              <w:jc w:val="center"/>
              <w:rPr>
                <w:color w:val="000000" w:themeColor="text1"/>
                <w:kern w:val="0"/>
                <w:szCs w:val="21"/>
              </w:rPr>
            </w:pPr>
          </w:p>
        </w:tc>
      </w:tr>
    </w:tbl>
    <w:p w:rsidR="00B66CC1" w:rsidRDefault="00B66CC1">
      <w:pPr>
        <w:adjustRightInd w:val="0"/>
        <w:snapToGrid w:val="0"/>
        <w:spacing w:line="500" w:lineRule="exact"/>
        <w:ind w:firstLine="435"/>
        <w:rPr>
          <w:sz w:val="24"/>
        </w:rPr>
      </w:pPr>
      <w:bookmarkStart w:id="51" w:name="_Toc406847760"/>
      <w:bookmarkStart w:id="52" w:name="_Toc413053023"/>
      <w:r w:rsidRPr="009D3D1A">
        <w:rPr>
          <w:sz w:val="24"/>
        </w:rPr>
        <w:t>经预测，项目主要噪声源经采取隔声、基础减振及场区绿化等降噪措施，并经一定距离衰减后，噪声贡献值较小，各场界均能够满足《工业企业厂界环境噪声排放标准》（</w:t>
      </w:r>
      <w:r w:rsidRPr="009D3D1A">
        <w:rPr>
          <w:sz w:val="24"/>
        </w:rPr>
        <w:t>GB12348-2008</w:t>
      </w:r>
      <w:r w:rsidRPr="009D3D1A">
        <w:rPr>
          <w:sz w:val="24"/>
        </w:rPr>
        <w:t>）</w:t>
      </w:r>
      <w:r w:rsidRPr="009D3D1A">
        <w:rPr>
          <w:sz w:val="24"/>
        </w:rPr>
        <w:t>2</w:t>
      </w:r>
      <w:r w:rsidRPr="009D3D1A">
        <w:rPr>
          <w:sz w:val="24"/>
        </w:rPr>
        <w:t>类区标准要求。</w:t>
      </w:r>
    </w:p>
    <w:p w:rsidR="00F231D3" w:rsidRPr="00E86F13" w:rsidRDefault="00F231D3" w:rsidP="00F231D3">
      <w:pPr>
        <w:adjustRightInd w:val="0"/>
        <w:snapToGrid w:val="0"/>
        <w:spacing w:line="520" w:lineRule="exact"/>
        <w:rPr>
          <w:b/>
          <w:kern w:val="0"/>
          <w:sz w:val="24"/>
        </w:rPr>
      </w:pPr>
      <w:r w:rsidRPr="00E86F13">
        <w:rPr>
          <w:b/>
          <w:kern w:val="0"/>
          <w:sz w:val="24"/>
        </w:rPr>
        <w:t>4.2.</w:t>
      </w:r>
      <w:r w:rsidRPr="00E86F13">
        <w:rPr>
          <w:rFonts w:hint="eastAsia"/>
          <w:b/>
          <w:kern w:val="0"/>
          <w:sz w:val="24"/>
        </w:rPr>
        <w:t>5</w:t>
      </w:r>
      <w:r w:rsidRPr="00E86F13">
        <w:rPr>
          <w:b/>
          <w:kern w:val="0"/>
          <w:sz w:val="24"/>
        </w:rPr>
        <w:t xml:space="preserve">  </w:t>
      </w:r>
      <w:r w:rsidRPr="00E86F13">
        <w:rPr>
          <w:rFonts w:hint="eastAsia"/>
          <w:b/>
          <w:kern w:val="0"/>
          <w:sz w:val="24"/>
        </w:rPr>
        <w:t>土壤</w:t>
      </w:r>
      <w:r w:rsidRPr="00E86F13">
        <w:rPr>
          <w:b/>
          <w:kern w:val="0"/>
          <w:sz w:val="24"/>
        </w:rPr>
        <w:t>环境影响分析</w:t>
      </w:r>
    </w:p>
    <w:p w:rsidR="00F231D3" w:rsidRPr="009D3D1A" w:rsidRDefault="00F231D3" w:rsidP="00F231D3">
      <w:pPr>
        <w:spacing w:line="500" w:lineRule="exact"/>
        <w:rPr>
          <w:rFonts w:eastAsia="黑体"/>
          <w:sz w:val="24"/>
        </w:rPr>
      </w:pPr>
      <w:r w:rsidRPr="009D3D1A">
        <w:rPr>
          <w:rFonts w:eastAsia="黑体"/>
          <w:sz w:val="24"/>
        </w:rPr>
        <w:t>4.2.</w:t>
      </w:r>
      <w:r>
        <w:rPr>
          <w:rFonts w:eastAsia="黑体" w:hint="eastAsia"/>
          <w:sz w:val="24"/>
        </w:rPr>
        <w:t>5</w:t>
      </w:r>
      <w:r w:rsidRPr="009D3D1A">
        <w:rPr>
          <w:rFonts w:eastAsia="黑体"/>
          <w:sz w:val="24"/>
        </w:rPr>
        <w:t>.1</w:t>
      </w:r>
      <w:r w:rsidRPr="00F231D3">
        <w:rPr>
          <w:rFonts w:eastAsia="黑体" w:hint="eastAsia"/>
          <w:sz w:val="24"/>
        </w:rPr>
        <w:t>区域土壤环境</w:t>
      </w:r>
    </w:p>
    <w:p w:rsidR="00246033" w:rsidRPr="00246033" w:rsidRDefault="00246033" w:rsidP="00246033">
      <w:pPr>
        <w:spacing w:line="520" w:lineRule="exact"/>
        <w:ind w:firstLineChars="200" w:firstLine="456"/>
        <w:rPr>
          <w:spacing w:val="-6"/>
          <w:sz w:val="24"/>
        </w:rPr>
      </w:pPr>
      <w:r w:rsidRPr="00246033">
        <w:rPr>
          <w:rFonts w:hint="eastAsia"/>
          <w:spacing w:val="-6"/>
          <w:sz w:val="24"/>
        </w:rPr>
        <w:t>南阳市由于受生物气候、地形地貌、母质类型、河流水文和人为耕作活动的影响，致使土壤组合存在有分异，并呈现一定的规律性，以地带性黄棕壤土类为主，兼有区域性砂姜黑土、潮土、水稻土、紫色土等土类。从南阳市的土壤类型来看，分布有黄褐土、砂姜黑土、潮土、粗骨土、黄棕壤、棕壤、水稻土、石质土、紫色土、红粘土</w:t>
      </w:r>
      <w:r w:rsidRPr="00246033">
        <w:rPr>
          <w:rFonts w:hint="eastAsia"/>
          <w:spacing w:val="-6"/>
          <w:sz w:val="24"/>
        </w:rPr>
        <w:t xml:space="preserve">10 </w:t>
      </w:r>
      <w:proofErr w:type="gramStart"/>
      <w:r w:rsidRPr="00246033">
        <w:rPr>
          <w:rFonts w:hint="eastAsia"/>
          <w:spacing w:val="-6"/>
          <w:sz w:val="24"/>
        </w:rPr>
        <w:t>个</w:t>
      </w:r>
      <w:proofErr w:type="gramEnd"/>
      <w:r w:rsidRPr="00246033">
        <w:rPr>
          <w:rFonts w:hint="eastAsia"/>
          <w:spacing w:val="-6"/>
          <w:sz w:val="24"/>
        </w:rPr>
        <w:t>土类，</w:t>
      </w:r>
      <w:r w:rsidRPr="00246033">
        <w:rPr>
          <w:rFonts w:hint="eastAsia"/>
          <w:spacing w:val="-6"/>
          <w:sz w:val="24"/>
        </w:rPr>
        <w:t>18</w:t>
      </w:r>
      <w:r w:rsidRPr="00246033">
        <w:rPr>
          <w:rFonts w:hint="eastAsia"/>
          <w:spacing w:val="-6"/>
          <w:sz w:val="24"/>
        </w:rPr>
        <w:t>个亚类，</w:t>
      </w:r>
      <w:r w:rsidRPr="00246033">
        <w:rPr>
          <w:rFonts w:hint="eastAsia"/>
          <w:spacing w:val="-6"/>
          <w:sz w:val="24"/>
        </w:rPr>
        <w:t xml:space="preserve">33 </w:t>
      </w:r>
      <w:proofErr w:type="gramStart"/>
      <w:r w:rsidRPr="00246033">
        <w:rPr>
          <w:rFonts w:hint="eastAsia"/>
          <w:spacing w:val="-6"/>
          <w:sz w:val="24"/>
        </w:rPr>
        <w:t>个</w:t>
      </w:r>
      <w:proofErr w:type="gramEnd"/>
      <w:r w:rsidRPr="00246033">
        <w:rPr>
          <w:rFonts w:hint="eastAsia"/>
          <w:spacing w:val="-6"/>
          <w:sz w:val="24"/>
        </w:rPr>
        <w:t>土属，</w:t>
      </w:r>
      <w:r w:rsidRPr="00246033">
        <w:rPr>
          <w:rFonts w:hint="eastAsia"/>
          <w:spacing w:val="-6"/>
          <w:sz w:val="24"/>
        </w:rPr>
        <w:t>93</w:t>
      </w:r>
      <w:r w:rsidRPr="00246033">
        <w:rPr>
          <w:rFonts w:hint="eastAsia"/>
          <w:spacing w:val="-6"/>
          <w:sz w:val="24"/>
        </w:rPr>
        <w:t>个土种。其中黄褐土土类面积最大，占总耕作土壤面积的一半以上，主要分布在全市丘陵、垄岗地区及沿河阶地；其次是砂姜黑土土类，主要分布在南阳盆地中心的低水平地带。</w:t>
      </w:r>
    </w:p>
    <w:p w:rsidR="006E46AC" w:rsidRDefault="00246033" w:rsidP="00246033">
      <w:pPr>
        <w:spacing w:line="520" w:lineRule="exact"/>
        <w:ind w:firstLineChars="200" w:firstLine="456"/>
        <w:rPr>
          <w:spacing w:val="-6"/>
          <w:sz w:val="24"/>
        </w:rPr>
      </w:pPr>
      <w:r w:rsidRPr="00070CCC">
        <w:rPr>
          <w:rFonts w:hint="eastAsia"/>
          <w:spacing w:val="-6"/>
          <w:sz w:val="24"/>
        </w:rPr>
        <w:t>根据《河南土壤》（中国农业出版社），</w:t>
      </w:r>
      <w:r w:rsidR="008F160F">
        <w:rPr>
          <w:rFonts w:hint="eastAsia"/>
          <w:spacing w:val="-6"/>
          <w:sz w:val="24"/>
        </w:rPr>
        <w:t>内乡</w:t>
      </w:r>
      <w:r w:rsidRPr="00070CCC">
        <w:rPr>
          <w:rFonts w:hint="eastAsia"/>
          <w:spacing w:val="-6"/>
          <w:sz w:val="24"/>
        </w:rPr>
        <w:t>县位于南阳盆地，主要分布有黄棕土、砂姜黑土</w:t>
      </w:r>
      <w:r w:rsidR="00EE7B9B" w:rsidRPr="00070CCC">
        <w:rPr>
          <w:rFonts w:hint="eastAsia"/>
          <w:spacing w:val="-6"/>
          <w:sz w:val="24"/>
        </w:rPr>
        <w:t>、潮土</w:t>
      </w:r>
      <w:r w:rsidR="00EE7B9B" w:rsidRPr="00070CCC">
        <w:rPr>
          <w:rFonts w:hint="eastAsia"/>
          <w:spacing w:val="-6"/>
          <w:sz w:val="24"/>
        </w:rPr>
        <w:t>3</w:t>
      </w:r>
      <w:r w:rsidR="00EE7B9B" w:rsidRPr="00070CCC">
        <w:rPr>
          <w:rFonts w:hint="eastAsia"/>
          <w:spacing w:val="-6"/>
          <w:sz w:val="24"/>
        </w:rPr>
        <w:t>个大类，</w:t>
      </w:r>
      <w:r w:rsidR="00EE7B9B" w:rsidRPr="00070CCC">
        <w:rPr>
          <w:rFonts w:hint="eastAsia"/>
          <w:spacing w:val="-6"/>
          <w:sz w:val="24"/>
        </w:rPr>
        <w:t>4</w:t>
      </w:r>
      <w:r w:rsidR="00EE7B9B" w:rsidRPr="00070CCC">
        <w:rPr>
          <w:rFonts w:hint="eastAsia"/>
          <w:spacing w:val="-6"/>
          <w:sz w:val="24"/>
        </w:rPr>
        <w:t>个亚类，</w:t>
      </w:r>
      <w:r w:rsidR="00EE7B9B" w:rsidRPr="00070CCC">
        <w:rPr>
          <w:rFonts w:hint="eastAsia"/>
          <w:spacing w:val="-6"/>
          <w:sz w:val="24"/>
        </w:rPr>
        <w:t>9</w:t>
      </w:r>
      <w:r w:rsidR="00EE7B9B" w:rsidRPr="00070CCC">
        <w:rPr>
          <w:rFonts w:hint="eastAsia"/>
          <w:spacing w:val="-6"/>
          <w:sz w:val="24"/>
        </w:rPr>
        <w:t>个土属，</w:t>
      </w:r>
      <w:r w:rsidR="00EE7B9B" w:rsidRPr="00070CCC">
        <w:rPr>
          <w:rFonts w:hint="eastAsia"/>
          <w:spacing w:val="-6"/>
          <w:sz w:val="24"/>
        </w:rPr>
        <w:t>36</w:t>
      </w:r>
      <w:r w:rsidR="00EE7B9B" w:rsidRPr="00070CCC">
        <w:rPr>
          <w:rFonts w:hint="eastAsia"/>
          <w:spacing w:val="-6"/>
          <w:sz w:val="24"/>
        </w:rPr>
        <w:t>个土种。</w:t>
      </w:r>
      <w:r w:rsidRPr="00070CCC">
        <w:rPr>
          <w:rFonts w:hint="eastAsia"/>
          <w:spacing w:val="-6"/>
          <w:sz w:val="24"/>
        </w:rPr>
        <w:t>本项目厂址附近土壤类型主要为</w:t>
      </w:r>
      <w:r w:rsidR="006E46AC">
        <w:rPr>
          <w:rFonts w:hint="eastAsia"/>
          <w:spacing w:val="-6"/>
          <w:sz w:val="24"/>
        </w:rPr>
        <w:t>黄棕壤</w:t>
      </w:r>
      <w:r w:rsidRPr="00070CCC">
        <w:rPr>
          <w:rFonts w:hint="eastAsia"/>
          <w:spacing w:val="-6"/>
          <w:sz w:val="24"/>
        </w:rPr>
        <w:t>。</w:t>
      </w:r>
    </w:p>
    <w:p w:rsidR="00246033" w:rsidRPr="00246033" w:rsidRDefault="00246033" w:rsidP="00246033">
      <w:pPr>
        <w:spacing w:line="520" w:lineRule="exact"/>
        <w:ind w:firstLineChars="200" w:firstLine="456"/>
        <w:rPr>
          <w:spacing w:val="-6"/>
          <w:sz w:val="24"/>
        </w:rPr>
      </w:pPr>
      <w:r w:rsidRPr="00246033">
        <w:rPr>
          <w:rFonts w:hint="eastAsia"/>
          <w:spacing w:val="-6"/>
          <w:sz w:val="24"/>
        </w:rPr>
        <w:t>（</w:t>
      </w:r>
      <w:r w:rsidRPr="00246033">
        <w:rPr>
          <w:rFonts w:hint="eastAsia"/>
          <w:spacing w:val="-6"/>
          <w:sz w:val="24"/>
        </w:rPr>
        <w:t>1</w:t>
      </w:r>
      <w:r w:rsidRPr="00246033">
        <w:rPr>
          <w:rFonts w:hint="eastAsia"/>
          <w:spacing w:val="-6"/>
          <w:sz w:val="24"/>
        </w:rPr>
        <w:t>）</w:t>
      </w:r>
      <w:r w:rsidR="00EE7B9B" w:rsidRPr="00EE7B9B">
        <w:rPr>
          <w:rFonts w:hint="eastAsia"/>
          <w:spacing w:val="-6"/>
          <w:sz w:val="24"/>
        </w:rPr>
        <w:t>黄棕壤</w:t>
      </w:r>
    </w:p>
    <w:p w:rsidR="00EE7B9B" w:rsidRDefault="0041370A" w:rsidP="00EE7B9B">
      <w:pPr>
        <w:spacing w:line="520" w:lineRule="exact"/>
        <w:ind w:firstLineChars="200" w:firstLine="456"/>
        <w:rPr>
          <w:spacing w:val="-6"/>
          <w:sz w:val="24"/>
        </w:rPr>
      </w:pPr>
      <w:r w:rsidRPr="0041370A">
        <w:rPr>
          <w:rFonts w:hint="eastAsia"/>
          <w:spacing w:val="-6"/>
          <w:sz w:val="24"/>
        </w:rPr>
        <w:t>黄棕壤为亚热带湿润的落叶、常绿阔叶林下的淋溶土壤，具有暗色有机质含量不高的腐殖质表层，亮棕色粘化</w:t>
      </w:r>
      <w:r w:rsidRPr="0041370A">
        <w:rPr>
          <w:rFonts w:hint="eastAsia"/>
          <w:spacing w:val="-6"/>
          <w:sz w:val="24"/>
        </w:rPr>
        <w:t>B</w:t>
      </w:r>
      <w:r w:rsidRPr="0041370A">
        <w:rPr>
          <w:rFonts w:hint="eastAsia"/>
          <w:spacing w:val="-6"/>
          <w:sz w:val="24"/>
        </w:rPr>
        <w:t>层，通体无石灰反应，</w:t>
      </w:r>
      <w:r w:rsidRPr="0041370A">
        <w:rPr>
          <w:rFonts w:hint="eastAsia"/>
          <w:spacing w:val="-6"/>
          <w:sz w:val="24"/>
        </w:rPr>
        <w:t>pH</w:t>
      </w:r>
      <w:r w:rsidRPr="0041370A">
        <w:rPr>
          <w:rFonts w:hint="eastAsia"/>
          <w:spacing w:val="-6"/>
          <w:sz w:val="24"/>
        </w:rPr>
        <w:t>为微酸性，土壤剖面构型为</w:t>
      </w:r>
      <w:r w:rsidRPr="0041370A">
        <w:rPr>
          <w:rFonts w:hint="eastAsia"/>
          <w:spacing w:val="-6"/>
          <w:sz w:val="24"/>
        </w:rPr>
        <w:t>O-Ah-Bts-C</w:t>
      </w:r>
      <w:r w:rsidRPr="0041370A">
        <w:rPr>
          <w:rFonts w:hint="eastAsia"/>
          <w:spacing w:val="-6"/>
          <w:sz w:val="24"/>
        </w:rPr>
        <w:t>，</w:t>
      </w:r>
      <w:r w:rsidRPr="0041370A">
        <w:rPr>
          <w:rFonts w:hint="eastAsia"/>
          <w:spacing w:val="-6"/>
          <w:sz w:val="24"/>
        </w:rPr>
        <w:t>B</w:t>
      </w:r>
      <w:r w:rsidRPr="0041370A">
        <w:rPr>
          <w:rFonts w:hint="eastAsia"/>
          <w:spacing w:val="-6"/>
          <w:sz w:val="24"/>
        </w:rPr>
        <w:t>层结构体外有明显的粘粒胶膜和铁锰斑纹。剖面形态</w:t>
      </w:r>
      <w:r>
        <w:rPr>
          <w:rFonts w:hint="eastAsia"/>
          <w:spacing w:val="-6"/>
          <w:sz w:val="24"/>
        </w:rPr>
        <w:t>如下：</w:t>
      </w:r>
    </w:p>
    <w:p w:rsidR="0041370A" w:rsidRPr="0041370A" w:rsidRDefault="0041370A" w:rsidP="0041370A">
      <w:pPr>
        <w:spacing w:line="520" w:lineRule="exact"/>
        <w:ind w:firstLineChars="200" w:firstLine="456"/>
        <w:rPr>
          <w:spacing w:val="-6"/>
          <w:sz w:val="24"/>
        </w:rPr>
      </w:pPr>
      <w:r w:rsidRPr="0041370A">
        <w:rPr>
          <w:rFonts w:hint="eastAsia"/>
          <w:spacing w:val="-6"/>
          <w:sz w:val="24"/>
        </w:rPr>
        <w:t>O</w:t>
      </w:r>
      <w:r w:rsidRPr="0041370A">
        <w:rPr>
          <w:rFonts w:hint="eastAsia"/>
          <w:spacing w:val="-6"/>
          <w:sz w:val="24"/>
        </w:rPr>
        <w:t>层：在自然植被下为残落物层，其厚度因植被类型而异。一般针叶林下较薄，约</w:t>
      </w:r>
      <w:r w:rsidRPr="0041370A">
        <w:rPr>
          <w:rFonts w:hint="eastAsia"/>
          <w:spacing w:val="-6"/>
          <w:sz w:val="24"/>
        </w:rPr>
        <w:t>1cm</w:t>
      </w:r>
      <w:r w:rsidRPr="0041370A">
        <w:rPr>
          <w:rFonts w:hint="eastAsia"/>
          <w:spacing w:val="-6"/>
          <w:sz w:val="24"/>
        </w:rPr>
        <w:t>，混交林下较厚，灌丛草类下最厚，可达</w:t>
      </w:r>
      <w:r w:rsidRPr="0041370A">
        <w:rPr>
          <w:rFonts w:hint="eastAsia"/>
          <w:spacing w:val="-6"/>
          <w:sz w:val="24"/>
        </w:rPr>
        <w:t>10~20cm</w:t>
      </w:r>
      <w:r w:rsidRPr="0041370A">
        <w:rPr>
          <w:rFonts w:hint="eastAsia"/>
          <w:spacing w:val="-6"/>
          <w:sz w:val="24"/>
        </w:rPr>
        <w:t>。</w:t>
      </w:r>
    </w:p>
    <w:p w:rsidR="0041370A" w:rsidRPr="0041370A" w:rsidRDefault="0041370A" w:rsidP="0041370A">
      <w:pPr>
        <w:spacing w:line="520" w:lineRule="exact"/>
        <w:ind w:firstLineChars="200" w:firstLine="456"/>
        <w:rPr>
          <w:spacing w:val="-6"/>
          <w:sz w:val="24"/>
        </w:rPr>
      </w:pPr>
      <w:r w:rsidRPr="0041370A">
        <w:rPr>
          <w:rFonts w:hint="eastAsia"/>
          <w:spacing w:val="-6"/>
          <w:sz w:val="24"/>
        </w:rPr>
        <w:t>Ah</w:t>
      </w:r>
      <w:r w:rsidRPr="0041370A">
        <w:rPr>
          <w:rFonts w:hint="eastAsia"/>
          <w:spacing w:val="-6"/>
          <w:sz w:val="24"/>
        </w:rPr>
        <w:t>层：呈红棕色（</w:t>
      </w:r>
      <w:r w:rsidRPr="0041370A">
        <w:rPr>
          <w:rFonts w:hint="eastAsia"/>
          <w:spacing w:val="-6"/>
          <w:sz w:val="24"/>
        </w:rPr>
        <w:t>5YR5/2</w:t>
      </w:r>
      <w:r w:rsidRPr="0041370A">
        <w:rPr>
          <w:rFonts w:hint="eastAsia"/>
          <w:spacing w:val="-6"/>
          <w:sz w:val="24"/>
        </w:rPr>
        <w:t>），或亮棕色（</w:t>
      </w:r>
      <w:r w:rsidRPr="0041370A">
        <w:rPr>
          <w:rFonts w:hint="eastAsia"/>
          <w:spacing w:val="-6"/>
          <w:sz w:val="24"/>
        </w:rPr>
        <w:t>7.5YR5/4</w:t>
      </w:r>
      <w:r w:rsidRPr="0041370A">
        <w:rPr>
          <w:rFonts w:hint="eastAsia"/>
          <w:spacing w:val="-6"/>
          <w:sz w:val="24"/>
        </w:rPr>
        <w:t>）。质地多壤质土，粒状或团块状结构，疏松，根系多向下逐渐过渡。因利用情况不同，耕种黄棕壤则为耕作表层。</w:t>
      </w:r>
    </w:p>
    <w:p w:rsidR="0041370A" w:rsidRPr="0041370A" w:rsidRDefault="0041370A" w:rsidP="0041370A">
      <w:pPr>
        <w:spacing w:line="520" w:lineRule="exact"/>
        <w:ind w:firstLineChars="200" w:firstLine="456"/>
        <w:rPr>
          <w:spacing w:val="-6"/>
          <w:sz w:val="24"/>
        </w:rPr>
      </w:pPr>
      <w:r w:rsidRPr="0041370A">
        <w:rPr>
          <w:rFonts w:hint="eastAsia"/>
          <w:spacing w:val="-6"/>
          <w:sz w:val="24"/>
        </w:rPr>
        <w:t>Bts</w:t>
      </w:r>
      <w:r w:rsidRPr="0041370A">
        <w:rPr>
          <w:rFonts w:hint="eastAsia"/>
          <w:spacing w:val="-6"/>
          <w:sz w:val="24"/>
        </w:rPr>
        <w:t>层：棕色（</w:t>
      </w:r>
      <w:r w:rsidRPr="0041370A">
        <w:rPr>
          <w:rFonts w:hint="eastAsia"/>
          <w:spacing w:val="-6"/>
          <w:sz w:val="24"/>
        </w:rPr>
        <w:t>7.5YR4/6</w:t>
      </w:r>
      <w:r w:rsidRPr="0041370A">
        <w:rPr>
          <w:rFonts w:hint="eastAsia"/>
          <w:spacing w:val="-6"/>
          <w:sz w:val="24"/>
        </w:rPr>
        <w:t>—</w:t>
      </w:r>
      <w:r w:rsidRPr="0041370A">
        <w:rPr>
          <w:rFonts w:hint="eastAsia"/>
          <w:spacing w:val="-6"/>
          <w:sz w:val="24"/>
        </w:rPr>
        <w:t>10YR4/6</w:t>
      </w:r>
      <w:r w:rsidRPr="0041370A">
        <w:rPr>
          <w:rFonts w:hint="eastAsia"/>
          <w:spacing w:val="-6"/>
          <w:sz w:val="24"/>
        </w:rPr>
        <w:t>）心土层是最醒目的，该层虽因母质不同而</w:t>
      </w:r>
      <w:r w:rsidRPr="0041370A">
        <w:rPr>
          <w:rFonts w:hint="eastAsia"/>
          <w:spacing w:val="-6"/>
          <w:sz w:val="24"/>
        </w:rPr>
        <w:lastRenderedPageBreak/>
        <w:t>色泽不一，但一般</w:t>
      </w:r>
      <w:proofErr w:type="gramStart"/>
      <w:r w:rsidRPr="0041370A">
        <w:rPr>
          <w:rFonts w:hint="eastAsia"/>
          <w:spacing w:val="-6"/>
          <w:sz w:val="24"/>
        </w:rPr>
        <w:t>棱</w:t>
      </w:r>
      <w:proofErr w:type="gramEnd"/>
      <w:r w:rsidRPr="0041370A">
        <w:rPr>
          <w:rFonts w:hint="eastAsia"/>
          <w:spacing w:val="-6"/>
          <w:sz w:val="24"/>
        </w:rPr>
        <w:t>块状块状结构，结构面上覆盖有棕色或暗棕色胶膜或有铁锰</w:t>
      </w:r>
      <w:r w:rsidRPr="0041370A">
        <w:rPr>
          <w:rFonts w:hint="eastAsia"/>
          <w:spacing w:val="-6"/>
          <w:sz w:val="24"/>
        </w:rPr>
        <w:t xml:space="preserve"> </w:t>
      </w:r>
      <w:r w:rsidRPr="0041370A">
        <w:rPr>
          <w:rFonts w:hint="eastAsia"/>
          <w:spacing w:val="-6"/>
          <w:sz w:val="24"/>
        </w:rPr>
        <w:t>结核，由于粘粒的聚集，质地一般较粘重，有的甚至形粘磐层。</w:t>
      </w:r>
    </w:p>
    <w:p w:rsidR="0041370A" w:rsidRDefault="0041370A" w:rsidP="0041370A">
      <w:pPr>
        <w:spacing w:line="520" w:lineRule="exact"/>
        <w:ind w:firstLineChars="200" w:firstLine="456"/>
        <w:rPr>
          <w:spacing w:val="-6"/>
          <w:sz w:val="24"/>
        </w:rPr>
      </w:pPr>
      <w:r w:rsidRPr="0041370A">
        <w:rPr>
          <w:rFonts w:hint="eastAsia"/>
          <w:spacing w:val="-6"/>
          <w:sz w:val="24"/>
        </w:rPr>
        <w:t>C</w:t>
      </w:r>
      <w:r w:rsidRPr="0041370A">
        <w:rPr>
          <w:rFonts w:hint="eastAsia"/>
          <w:spacing w:val="-6"/>
          <w:sz w:val="24"/>
        </w:rPr>
        <w:t>层：基岩上发育的黄棕壤，其</w:t>
      </w:r>
      <w:proofErr w:type="gramStart"/>
      <w:r w:rsidRPr="0041370A">
        <w:rPr>
          <w:rFonts w:hint="eastAsia"/>
          <w:spacing w:val="-6"/>
          <w:sz w:val="24"/>
        </w:rPr>
        <w:t>母质仍</w:t>
      </w:r>
      <w:proofErr w:type="gramEnd"/>
      <w:r w:rsidRPr="0041370A">
        <w:rPr>
          <w:rFonts w:hint="eastAsia"/>
          <w:spacing w:val="-6"/>
          <w:sz w:val="24"/>
        </w:rPr>
        <w:t>带基岩本身的色泽，</w:t>
      </w:r>
      <w:proofErr w:type="gramStart"/>
      <w:r w:rsidRPr="0041370A">
        <w:rPr>
          <w:rFonts w:hint="eastAsia"/>
          <w:spacing w:val="-6"/>
          <w:sz w:val="24"/>
        </w:rPr>
        <w:t>而下蜀黄土</w:t>
      </w:r>
      <w:proofErr w:type="gramEnd"/>
      <w:r w:rsidRPr="0041370A">
        <w:rPr>
          <w:rFonts w:hint="eastAsia"/>
          <w:spacing w:val="-6"/>
          <w:sz w:val="24"/>
        </w:rPr>
        <w:t>母质上</w:t>
      </w:r>
      <w:r w:rsidRPr="0041370A">
        <w:rPr>
          <w:rFonts w:hint="eastAsia"/>
          <w:spacing w:val="-6"/>
          <w:sz w:val="24"/>
        </w:rPr>
        <w:t xml:space="preserve"> </w:t>
      </w:r>
      <w:r w:rsidRPr="0041370A">
        <w:rPr>
          <w:rFonts w:hint="eastAsia"/>
          <w:spacing w:val="-6"/>
          <w:sz w:val="24"/>
        </w:rPr>
        <w:t>发育的土壤，则呈大块状结构，结构面上有铁锰胶膜，并有少量的灰白色</w:t>
      </w:r>
      <w:r w:rsidRPr="0041370A">
        <w:rPr>
          <w:rFonts w:hint="eastAsia"/>
          <w:spacing w:val="-6"/>
          <w:sz w:val="24"/>
        </w:rPr>
        <w:t xml:space="preserve"> </w:t>
      </w:r>
      <w:r w:rsidRPr="0041370A">
        <w:rPr>
          <w:rFonts w:hint="eastAsia"/>
          <w:spacing w:val="-6"/>
          <w:sz w:val="24"/>
        </w:rPr>
        <w:t>（</w:t>
      </w:r>
      <w:r w:rsidRPr="0041370A">
        <w:rPr>
          <w:rFonts w:hint="eastAsia"/>
          <w:spacing w:val="-6"/>
          <w:sz w:val="24"/>
        </w:rPr>
        <w:t>2.5Y8/1</w:t>
      </w:r>
      <w:r w:rsidRPr="0041370A">
        <w:rPr>
          <w:rFonts w:hint="eastAsia"/>
          <w:spacing w:val="-6"/>
          <w:sz w:val="24"/>
        </w:rPr>
        <w:t>）网纹</w:t>
      </w:r>
      <w:r>
        <w:rPr>
          <w:rFonts w:hint="eastAsia"/>
          <w:spacing w:val="-6"/>
          <w:sz w:val="24"/>
        </w:rPr>
        <w:t>。</w:t>
      </w:r>
    </w:p>
    <w:p w:rsidR="0041370A" w:rsidRDefault="0041370A" w:rsidP="0041370A">
      <w:pPr>
        <w:spacing w:line="520" w:lineRule="exact"/>
        <w:ind w:firstLineChars="200" w:firstLine="456"/>
        <w:rPr>
          <w:spacing w:val="-6"/>
          <w:sz w:val="24"/>
        </w:rPr>
      </w:pPr>
      <w:r w:rsidRPr="0041370A">
        <w:rPr>
          <w:rFonts w:hint="eastAsia"/>
          <w:spacing w:val="-6"/>
          <w:sz w:val="24"/>
        </w:rPr>
        <w:t>它是最接近中心概念的亚类，土体层次</w:t>
      </w:r>
      <w:proofErr w:type="gramStart"/>
      <w:r w:rsidRPr="0041370A">
        <w:rPr>
          <w:rFonts w:hint="eastAsia"/>
          <w:spacing w:val="-6"/>
          <w:sz w:val="24"/>
        </w:rPr>
        <w:t>分异较明显</w:t>
      </w:r>
      <w:proofErr w:type="gramEnd"/>
      <w:r w:rsidRPr="0041370A">
        <w:rPr>
          <w:rFonts w:hint="eastAsia"/>
          <w:spacing w:val="-6"/>
          <w:sz w:val="24"/>
        </w:rPr>
        <w:t>，即</w:t>
      </w:r>
      <w:r w:rsidRPr="0041370A">
        <w:rPr>
          <w:rFonts w:hint="eastAsia"/>
          <w:spacing w:val="-6"/>
          <w:sz w:val="24"/>
        </w:rPr>
        <w:t>O-Ah-Bts-C</w:t>
      </w:r>
      <w:r w:rsidRPr="0041370A">
        <w:rPr>
          <w:rFonts w:hint="eastAsia"/>
          <w:spacing w:val="-6"/>
          <w:sz w:val="24"/>
        </w:rPr>
        <w:t>的剖面构型</w:t>
      </w:r>
      <w:r w:rsidRPr="0041370A">
        <w:rPr>
          <w:rFonts w:hint="eastAsia"/>
          <w:spacing w:val="-6"/>
          <w:sz w:val="24"/>
        </w:rPr>
        <w:t xml:space="preserve"> </w:t>
      </w:r>
      <w:r w:rsidRPr="0041370A">
        <w:rPr>
          <w:rFonts w:hint="eastAsia"/>
          <w:spacing w:val="-6"/>
          <w:sz w:val="24"/>
        </w:rPr>
        <w:t>。</w:t>
      </w:r>
      <w:r w:rsidRPr="0041370A">
        <w:rPr>
          <w:rFonts w:hint="eastAsia"/>
          <w:spacing w:val="-6"/>
          <w:sz w:val="24"/>
        </w:rPr>
        <w:t>PH5.5~6.0</w:t>
      </w:r>
      <w:r w:rsidRPr="0041370A">
        <w:rPr>
          <w:rFonts w:hint="eastAsia"/>
          <w:spacing w:val="-6"/>
          <w:sz w:val="24"/>
        </w:rPr>
        <w:t>，盐基饱</w:t>
      </w:r>
      <w:r w:rsidRPr="0041370A">
        <w:rPr>
          <w:rFonts w:hint="eastAsia"/>
          <w:spacing w:val="-6"/>
          <w:sz w:val="24"/>
        </w:rPr>
        <w:t xml:space="preserve"> </w:t>
      </w:r>
      <w:r w:rsidRPr="0041370A">
        <w:rPr>
          <w:rFonts w:hint="eastAsia"/>
          <w:spacing w:val="-6"/>
          <w:sz w:val="24"/>
        </w:rPr>
        <w:t>和度为</w:t>
      </w:r>
      <w:r w:rsidRPr="0041370A">
        <w:rPr>
          <w:rFonts w:hint="eastAsia"/>
          <w:spacing w:val="-6"/>
          <w:sz w:val="24"/>
        </w:rPr>
        <w:t>30%~75%</w:t>
      </w:r>
      <w:r w:rsidRPr="0041370A">
        <w:rPr>
          <w:rFonts w:hint="eastAsia"/>
          <w:spacing w:val="-6"/>
          <w:sz w:val="24"/>
        </w:rPr>
        <w:t>，不含游离碳酸盐，含少量交换性铝。粘土矿物为水云母、蛭石、绿泥石和高岭石，也有少量蒙脱石。其他可参考上述的典型剖面</w:t>
      </w:r>
      <w:r w:rsidRPr="0041370A">
        <w:rPr>
          <w:rFonts w:hint="eastAsia"/>
          <w:spacing w:val="-6"/>
          <w:sz w:val="24"/>
        </w:rPr>
        <w:t xml:space="preserve"> </w:t>
      </w:r>
      <w:r w:rsidRPr="0041370A">
        <w:rPr>
          <w:rFonts w:hint="eastAsia"/>
          <w:spacing w:val="-6"/>
          <w:sz w:val="24"/>
        </w:rPr>
        <w:t>形态及其诊断特征。普通黄壤分类中的普通淋溶土（</w:t>
      </w:r>
      <w:r w:rsidRPr="0041370A">
        <w:rPr>
          <w:rFonts w:hint="eastAsia"/>
          <w:spacing w:val="-6"/>
          <w:sz w:val="24"/>
        </w:rPr>
        <w:t>HaplicLuvisols</w:t>
      </w:r>
      <w:r w:rsidRPr="0041370A">
        <w:rPr>
          <w:rFonts w:hint="eastAsia"/>
          <w:spacing w:val="-6"/>
          <w:sz w:val="24"/>
        </w:rPr>
        <w:t>）</w:t>
      </w:r>
    </w:p>
    <w:p w:rsidR="00246033" w:rsidRPr="00246033" w:rsidRDefault="00246033" w:rsidP="00EE7B9B">
      <w:pPr>
        <w:spacing w:line="520" w:lineRule="exact"/>
        <w:ind w:firstLineChars="200" w:firstLine="456"/>
        <w:rPr>
          <w:spacing w:val="-6"/>
          <w:sz w:val="24"/>
        </w:rPr>
      </w:pPr>
      <w:r w:rsidRPr="00246033">
        <w:rPr>
          <w:rFonts w:hint="eastAsia"/>
          <w:spacing w:val="-6"/>
          <w:sz w:val="24"/>
        </w:rPr>
        <w:t>1</w:t>
      </w:r>
      <w:r w:rsidRPr="00246033">
        <w:rPr>
          <w:rFonts w:hint="eastAsia"/>
          <w:spacing w:val="-6"/>
          <w:sz w:val="24"/>
        </w:rPr>
        <w:t>）颗粒组成与主要水分物理特性。</w:t>
      </w:r>
      <w:r w:rsidR="0041370A" w:rsidRPr="0041370A">
        <w:rPr>
          <w:rFonts w:hint="eastAsia"/>
          <w:spacing w:val="-6"/>
          <w:sz w:val="24"/>
        </w:rPr>
        <w:t>表层腐殖质有一定的积聚，有机质一般为</w:t>
      </w:r>
      <w:r w:rsidR="0041370A" w:rsidRPr="0041370A">
        <w:rPr>
          <w:rFonts w:hint="eastAsia"/>
          <w:spacing w:val="-6"/>
          <w:sz w:val="24"/>
        </w:rPr>
        <w:t>30~50g/kg</w:t>
      </w:r>
      <w:r w:rsidR="0041370A" w:rsidRPr="0041370A">
        <w:rPr>
          <w:rFonts w:hint="eastAsia"/>
          <w:spacing w:val="-6"/>
          <w:sz w:val="24"/>
        </w:rPr>
        <w:t>，松林、灌丛及旱地仅为</w:t>
      </w:r>
      <w:r w:rsidR="0041370A" w:rsidRPr="0041370A">
        <w:rPr>
          <w:rFonts w:hint="eastAsia"/>
          <w:spacing w:val="-6"/>
          <w:sz w:val="24"/>
        </w:rPr>
        <w:t>15~20g/kg</w:t>
      </w:r>
      <w:r w:rsidR="0041370A" w:rsidRPr="0041370A">
        <w:rPr>
          <w:rFonts w:hint="eastAsia"/>
          <w:spacing w:val="-6"/>
          <w:sz w:val="24"/>
        </w:rPr>
        <w:t>。质地多为壤土，较疏松，粒状块、结构。</w:t>
      </w:r>
      <w:r w:rsidR="0041370A" w:rsidRPr="0041370A">
        <w:rPr>
          <w:rFonts w:hint="eastAsia"/>
          <w:spacing w:val="-6"/>
          <w:sz w:val="24"/>
        </w:rPr>
        <w:t>B</w:t>
      </w:r>
      <w:r w:rsidR="0041370A" w:rsidRPr="0041370A">
        <w:rPr>
          <w:rFonts w:hint="eastAsia"/>
          <w:spacing w:val="-6"/>
          <w:sz w:val="24"/>
        </w:rPr>
        <w:t>层粉沙粘粒之比较</w:t>
      </w:r>
      <w:r w:rsidR="0041370A" w:rsidRPr="0041370A">
        <w:rPr>
          <w:rFonts w:hint="eastAsia"/>
          <w:spacing w:val="-6"/>
          <w:sz w:val="24"/>
        </w:rPr>
        <w:t>A</w:t>
      </w:r>
      <w:r w:rsidR="0041370A" w:rsidRPr="0041370A">
        <w:rPr>
          <w:rFonts w:hint="eastAsia"/>
          <w:spacing w:val="-6"/>
          <w:sz w:val="24"/>
        </w:rPr>
        <w:t>层小，质地偏粘，为粉沙粘壤土—粉沙质粘土，较紧实，核状、块状结构，有的土体胶膜、铁锰斑明显。</w:t>
      </w:r>
    </w:p>
    <w:p w:rsidR="00246033" w:rsidRPr="00246033" w:rsidRDefault="00246033" w:rsidP="00EE7B9B">
      <w:pPr>
        <w:spacing w:line="520" w:lineRule="exact"/>
        <w:ind w:firstLineChars="200" w:firstLine="456"/>
        <w:rPr>
          <w:spacing w:val="-6"/>
          <w:sz w:val="24"/>
        </w:rPr>
      </w:pPr>
      <w:r w:rsidRPr="00246033">
        <w:rPr>
          <w:rFonts w:hint="eastAsia"/>
          <w:spacing w:val="-6"/>
          <w:sz w:val="24"/>
        </w:rPr>
        <w:t>2</w:t>
      </w:r>
      <w:r w:rsidRPr="00246033">
        <w:rPr>
          <w:rFonts w:hint="eastAsia"/>
          <w:spacing w:val="-6"/>
          <w:sz w:val="24"/>
        </w:rPr>
        <w:t>）主要化学性质。</w:t>
      </w:r>
      <w:r w:rsidR="0041370A">
        <w:rPr>
          <w:rFonts w:hint="eastAsia"/>
          <w:spacing w:val="-6"/>
          <w:sz w:val="24"/>
        </w:rPr>
        <w:t>p</w:t>
      </w:r>
      <w:r w:rsidR="0041370A" w:rsidRPr="0041370A">
        <w:rPr>
          <w:rFonts w:hint="eastAsia"/>
          <w:spacing w:val="-6"/>
          <w:sz w:val="24"/>
        </w:rPr>
        <w:t>H5.5~6.0</w:t>
      </w:r>
      <w:r w:rsidR="0041370A" w:rsidRPr="0041370A">
        <w:rPr>
          <w:rFonts w:hint="eastAsia"/>
          <w:spacing w:val="-6"/>
          <w:sz w:val="24"/>
        </w:rPr>
        <w:t>，盐基饱</w:t>
      </w:r>
      <w:r w:rsidR="0041370A" w:rsidRPr="0041370A">
        <w:rPr>
          <w:rFonts w:hint="eastAsia"/>
          <w:spacing w:val="-6"/>
          <w:sz w:val="24"/>
        </w:rPr>
        <w:t xml:space="preserve"> </w:t>
      </w:r>
      <w:r w:rsidR="0041370A" w:rsidRPr="0041370A">
        <w:rPr>
          <w:rFonts w:hint="eastAsia"/>
          <w:spacing w:val="-6"/>
          <w:sz w:val="24"/>
        </w:rPr>
        <w:t>和度为</w:t>
      </w:r>
      <w:r w:rsidR="0041370A" w:rsidRPr="0041370A">
        <w:rPr>
          <w:rFonts w:hint="eastAsia"/>
          <w:spacing w:val="-6"/>
          <w:sz w:val="24"/>
        </w:rPr>
        <w:t>30%~75%</w:t>
      </w:r>
      <w:r w:rsidR="0041370A" w:rsidRPr="0041370A">
        <w:rPr>
          <w:rFonts w:hint="eastAsia"/>
          <w:spacing w:val="-6"/>
          <w:sz w:val="24"/>
        </w:rPr>
        <w:t>，不含游离碳酸盐，含少量交换性铝。粘土矿物为水云母、蛭石、绿泥石和高岭石，也有少量蒙脱石。</w:t>
      </w:r>
    </w:p>
    <w:p w:rsidR="00413D52" w:rsidRDefault="00413D52" w:rsidP="00246033">
      <w:pPr>
        <w:spacing w:line="520" w:lineRule="exact"/>
        <w:ind w:firstLineChars="200" w:firstLine="456"/>
        <w:rPr>
          <w:spacing w:val="-6"/>
          <w:sz w:val="24"/>
        </w:rPr>
      </w:pPr>
      <w:r>
        <w:rPr>
          <w:rFonts w:hint="eastAsia"/>
          <w:spacing w:val="-6"/>
          <w:sz w:val="24"/>
        </w:rPr>
        <w:t>（</w:t>
      </w:r>
      <w:r>
        <w:rPr>
          <w:rFonts w:hint="eastAsia"/>
          <w:spacing w:val="-6"/>
          <w:sz w:val="24"/>
        </w:rPr>
        <w:t>2</w:t>
      </w:r>
      <w:r>
        <w:rPr>
          <w:rFonts w:hint="eastAsia"/>
          <w:spacing w:val="-6"/>
          <w:sz w:val="24"/>
        </w:rPr>
        <w:t>）潮土</w:t>
      </w:r>
    </w:p>
    <w:p w:rsidR="00070CCC" w:rsidRPr="00070CCC" w:rsidRDefault="00477C2D" w:rsidP="00070CCC">
      <w:pPr>
        <w:spacing w:line="520" w:lineRule="exact"/>
        <w:ind w:firstLineChars="200" w:firstLine="456"/>
        <w:rPr>
          <w:spacing w:val="-6"/>
          <w:sz w:val="24"/>
        </w:rPr>
      </w:pPr>
      <w:r w:rsidRPr="00477C2D">
        <w:rPr>
          <w:rFonts w:hint="eastAsia"/>
          <w:spacing w:val="-6"/>
          <w:sz w:val="24"/>
        </w:rPr>
        <w:t>潮土是发育于富含碳酸盐或不含碳酸盐的河流冲积物土，受地下潜水作用，经过耕作熟化而形成的一种半水成土</w:t>
      </w:r>
      <w:proofErr w:type="gramStart"/>
      <w:r w:rsidRPr="00477C2D">
        <w:rPr>
          <w:rFonts w:hint="eastAsia"/>
          <w:spacing w:val="-6"/>
          <w:sz w:val="24"/>
        </w:rPr>
        <w:t>壤</w:t>
      </w:r>
      <w:proofErr w:type="gramEnd"/>
      <w:r w:rsidRPr="00477C2D">
        <w:rPr>
          <w:rFonts w:hint="eastAsia"/>
          <w:spacing w:val="-6"/>
          <w:sz w:val="24"/>
        </w:rPr>
        <w:t>。土壤腐</w:t>
      </w:r>
      <w:proofErr w:type="gramStart"/>
      <w:r w:rsidRPr="00477C2D">
        <w:rPr>
          <w:rFonts w:hint="eastAsia"/>
          <w:spacing w:val="-6"/>
          <w:sz w:val="24"/>
        </w:rPr>
        <w:t>殖</w:t>
      </w:r>
      <w:proofErr w:type="gramEnd"/>
      <w:r w:rsidRPr="00477C2D">
        <w:rPr>
          <w:rFonts w:hint="eastAsia"/>
          <w:spacing w:val="-6"/>
          <w:sz w:val="24"/>
        </w:rPr>
        <w:t>积累过程较弱。具有腐殖质层（耕作层）、氧化还原层及母质层等剖面层次，沉积层理明显。</w:t>
      </w:r>
      <w:r w:rsidR="008F160F">
        <w:rPr>
          <w:rFonts w:hint="eastAsia"/>
          <w:spacing w:val="-6"/>
          <w:sz w:val="24"/>
        </w:rPr>
        <w:t>内乡</w:t>
      </w:r>
      <w:r w:rsidR="00070CCC">
        <w:rPr>
          <w:rFonts w:hint="eastAsia"/>
          <w:spacing w:val="-6"/>
          <w:sz w:val="24"/>
        </w:rPr>
        <w:t>县潮土分步</w:t>
      </w:r>
      <w:r w:rsidR="00070CCC" w:rsidRPr="00070CCC">
        <w:rPr>
          <w:rFonts w:hint="eastAsia"/>
          <w:spacing w:val="-6"/>
          <w:sz w:val="24"/>
        </w:rPr>
        <w:t>属性特征如下：</w:t>
      </w:r>
    </w:p>
    <w:p w:rsidR="00070CCC" w:rsidRPr="00070CCC" w:rsidRDefault="00070CCC" w:rsidP="00070CCC">
      <w:pPr>
        <w:spacing w:line="520" w:lineRule="exact"/>
        <w:ind w:firstLineChars="200" w:firstLine="456"/>
        <w:rPr>
          <w:spacing w:val="-6"/>
          <w:sz w:val="24"/>
        </w:rPr>
      </w:pPr>
      <w:r>
        <w:rPr>
          <w:rFonts w:hint="eastAsia"/>
          <w:spacing w:val="-6"/>
          <w:sz w:val="24"/>
        </w:rPr>
        <w:t>1</w:t>
      </w:r>
      <w:r>
        <w:rPr>
          <w:rFonts w:hint="eastAsia"/>
          <w:spacing w:val="-6"/>
          <w:sz w:val="24"/>
        </w:rPr>
        <w:t>）</w:t>
      </w:r>
      <w:r w:rsidRPr="00070CCC">
        <w:rPr>
          <w:rFonts w:hint="eastAsia"/>
          <w:spacing w:val="-6"/>
          <w:sz w:val="24"/>
        </w:rPr>
        <w:t>有</w:t>
      </w:r>
      <w:r w:rsidRPr="00070CCC">
        <w:rPr>
          <w:rFonts w:hint="eastAsia"/>
          <w:spacing w:val="-6"/>
          <w:sz w:val="24"/>
        </w:rPr>
        <w:t>Apk</w:t>
      </w:r>
      <w:r w:rsidRPr="00070CCC">
        <w:rPr>
          <w:rFonts w:hint="eastAsia"/>
          <w:spacing w:val="-6"/>
          <w:sz w:val="24"/>
        </w:rPr>
        <w:t>－</w:t>
      </w:r>
      <w:r w:rsidRPr="00070CCC">
        <w:rPr>
          <w:rFonts w:hint="eastAsia"/>
          <w:spacing w:val="-6"/>
          <w:sz w:val="24"/>
        </w:rPr>
        <w:t>Ap2</w:t>
      </w:r>
      <w:r w:rsidRPr="00070CCC">
        <w:rPr>
          <w:rFonts w:hint="eastAsia"/>
          <w:spacing w:val="-6"/>
          <w:sz w:val="24"/>
        </w:rPr>
        <w:t>－</w:t>
      </w:r>
      <w:r w:rsidRPr="00070CCC">
        <w:rPr>
          <w:rFonts w:hint="eastAsia"/>
          <w:spacing w:val="-6"/>
          <w:sz w:val="24"/>
        </w:rPr>
        <w:t>BCk</w:t>
      </w:r>
      <w:r w:rsidRPr="00070CCC">
        <w:rPr>
          <w:rFonts w:hint="eastAsia"/>
          <w:spacing w:val="-6"/>
          <w:sz w:val="24"/>
        </w:rPr>
        <w:t>－</w:t>
      </w:r>
      <w:r w:rsidRPr="00070CCC">
        <w:rPr>
          <w:rFonts w:hint="eastAsia"/>
          <w:spacing w:val="-6"/>
          <w:sz w:val="24"/>
        </w:rPr>
        <w:t>Cgk</w:t>
      </w:r>
      <w:r w:rsidRPr="00070CCC">
        <w:rPr>
          <w:rFonts w:hint="eastAsia"/>
          <w:spacing w:val="-6"/>
          <w:sz w:val="24"/>
        </w:rPr>
        <w:t>剖面构型。</w:t>
      </w:r>
    </w:p>
    <w:p w:rsidR="00070CCC" w:rsidRPr="00070CCC" w:rsidRDefault="00070CCC" w:rsidP="00070CCC">
      <w:pPr>
        <w:spacing w:line="520" w:lineRule="exact"/>
        <w:ind w:firstLineChars="200" w:firstLine="456"/>
        <w:rPr>
          <w:spacing w:val="-6"/>
          <w:sz w:val="24"/>
        </w:rPr>
      </w:pPr>
      <w:r>
        <w:rPr>
          <w:rFonts w:hint="eastAsia"/>
          <w:spacing w:val="-6"/>
          <w:sz w:val="24"/>
        </w:rPr>
        <w:t>2</w:t>
      </w:r>
      <w:r>
        <w:rPr>
          <w:rFonts w:hint="eastAsia"/>
          <w:spacing w:val="-6"/>
          <w:sz w:val="24"/>
        </w:rPr>
        <w:t>）</w:t>
      </w:r>
      <w:r w:rsidRPr="00070CCC">
        <w:rPr>
          <w:rFonts w:hint="eastAsia"/>
          <w:spacing w:val="-6"/>
          <w:sz w:val="24"/>
        </w:rPr>
        <w:t>富含碳酸钙，若其为粘质土则偏高，沙质土偏低，是中性至微碱性反应。</w:t>
      </w:r>
    </w:p>
    <w:p w:rsidR="00070CCC" w:rsidRPr="00070CCC" w:rsidRDefault="00070CCC" w:rsidP="00070CCC">
      <w:pPr>
        <w:spacing w:line="520" w:lineRule="exact"/>
        <w:ind w:firstLineChars="200" w:firstLine="456"/>
        <w:rPr>
          <w:spacing w:val="-6"/>
          <w:sz w:val="24"/>
        </w:rPr>
      </w:pPr>
      <w:r>
        <w:rPr>
          <w:rFonts w:hint="eastAsia"/>
          <w:spacing w:val="-6"/>
          <w:sz w:val="24"/>
        </w:rPr>
        <w:t>3</w:t>
      </w:r>
      <w:r>
        <w:rPr>
          <w:rFonts w:hint="eastAsia"/>
          <w:spacing w:val="-6"/>
          <w:sz w:val="24"/>
        </w:rPr>
        <w:t>）</w:t>
      </w:r>
      <w:r w:rsidRPr="00070CCC">
        <w:rPr>
          <w:rFonts w:hint="eastAsia"/>
          <w:spacing w:val="-6"/>
          <w:sz w:val="24"/>
        </w:rPr>
        <w:t>可溶性盐分含量</w:t>
      </w:r>
      <w:r w:rsidRPr="00070CCC">
        <w:rPr>
          <w:rFonts w:hint="eastAsia"/>
          <w:spacing w:val="-6"/>
          <w:sz w:val="24"/>
        </w:rPr>
        <w:t>&lt;1g/kg</w:t>
      </w:r>
      <w:r w:rsidRPr="00070CCC">
        <w:rPr>
          <w:rFonts w:hint="eastAsia"/>
          <w:spacing w:val="-6"/>
          <w:sz w:val="24"/>
        </w:rPr>
        <w:t>。</w:t>
      </w:r>
    </w:p>
    <w:p w:rsidR="00246033" w:rsidRPr="00246033" w:rsidRDefault="00246033" w:rsidP="00246033">
      <w:pPr>
        <w:spacing w:line="520" w:lineRule="exact"/>
        <w:ind w:firstLineChars="200" w:firstLine="456"/>
        <w:rPr>
          <w:spacing w:val="-6"/>
          <w:sz w:val="24"/>
        </w:rPr>
      </w:pPr>
      <w:r w:rsidRPr="00246033">
        <w:rPr>
          <w:rFonts w:hint="eastAsia"/>
          <w:spacing w:val="-6"/>
          <w:sz w:val="24"/>
        </w:rPr>
        <w:t>（</w:t>
      </w:r>
      <w:r w:rsidR="00413D52">
        <w:rPr>
          <w:rFonts w:hint="eastAsia"/>
          <w:spacing w:val="-6"/>
          <w:sz w:val="24"/>
        </w:rPr>
        <w:t>3</w:t>
      </w:r>
      <w:r w:rsidRPr="00246033">
        <w:rPr>
          <w:rFonts w:hint="eastAsia"/>
          <w:spacing w:val="-6"/>
          <w:sz w:val="24"/>
        </w:rPr>
        <w:t>）砂姜黑土</w:t>
      </w:r>
    </w:p>
    <w:p w:rsidR="00246033" w:rsidRPr="00246033" w:rsidRDefault="00246033" w:rsidP="00413D52">
      <w:pPr>
        <w:spacing w:line="520" w:lineRule="exact"/>
        <w:ind w:firstLineChars="200" w:firstLine="456"/>
        <w:rPr>
          <w:spacing w:val="-6"/>
          <w:sz w:val="24"/>
        </w:rPr>
      </w:pPr>
      <w:r w:rsidRPr="00246033">
        <w:rPr>
          <w:rFonts w:hint="eastAsia"/>
          <w:spacing w:val="-6"/>
          <w:sz w:val="24"/>
        </w:rPr>
        <w:t>砂姜黑土发育于河湖相沉积物上经脱沼泽作用而形成的半水成土，因而多分布于山前交接洼地、岗丘间洼地和河间洼地。</w:t>
      </w:r>
    </w:p>
    <w:p w:rsidR="00413D52" w:rsidRDefault="00246033" w:rsidP="00413D52">
      <w:pPr>
        <w:spacing w:line="520" w:lineRule="exact"/>
        <w:ind w:firstLineChars="200" w:firstLine="456"/>
        <w:rPr>
          <w:spacing w:val="-6"/>
          <w:sz w:val="24"/>
        </w:rPr>
      </w:pPr>
      <w:r w:rsidRPr="00246033">
        <w:rPr>
          <w:rFonts w:hint="eastAsia"/>
          <w:spacing w:val="-6"/>
          <w:sz w:val="24"/>
        </w:rPr>
        <w:lastRenderedPageBreak/>
        <w:t>1</w:t>
      </w:r>
      <w:r w:rsidRPr="00246033">
        <w:rPr>
          <w:rFonts w:hint="eastAsia"/>
          <w:spacing w:val="-6"/>
          <w:sz w:val="24"/>
        </w:rPr>
        <w:t>）</w:t>
      </w:r>
      <w:r w:rsidR="00413D52">
        <w:rPr>
          <w:rFonts w:hint="eastAsia"/>
          <w:spacing w:val="-6"/>
          <w:sz w:val="24"/>
        </w:rPr>
        <w:t>形态特征。</w:t>
      </w:r>
      <w:r w:rsidR="00413D52" w:rsidRPr="00413D52">
        <w:rPr>
          <w:rFonts w:hint="eastAsia"/>
          <w:spacing w:val="-6"/>
          <w:sz w:val="24"/>
        </w:rPr>
        <w:t>砂姜黑土土体深厚，剖面自上而下有耕作层、亚耕层、残留黑土层、氧化还原过渡层及砂姜土层。上部</w:t>
      </w:r>
      <w:r w:rsidR="00413D52" w:rsidRPr="00413D52">
        <w:rPr>
          <w:rFonts w:hint="eastAsia"/>
          <w:spacing w:val="-6"/>
          <w:sz w:val="24"/>
        </w:rPr>
        <w:t>50</w:t>
      </w:r>
      <w:r w:rsidR="00413D52" w:rsidRPr="00413D52">
        <w:rPr>
          <w:rFonts w:hint="eastAsia"/>
          <w:spacing w:val="-6"/>
          <w:sz w:val="24"/>
        </w:rPr>
        <w:t>或</w:t>
      </w:r>
      <w:r w:rsidR="00413D52" w:rsidRPr="00413D52">
        <w:rPr>
          <w:rFonts w:hint="eastAsia"/>
          <w:spacing w:val="-6"/>
          <w:sz w:val="24"/>
        </w:rPr>
        <w:t>80</w:t>
      </w:r>
      <w:r w:rsidR="00413D52" w:rsidRPr="00413D52">
        <w:rPr>
          <w:rFonts w:hint="eastAsia"/>
          <w:spacing w:val="-6"/>
          <w:sz w:val="24"/>
        </w:rPr>
        <w:t>厘米土体以暗灰黄，橄榄棕色为主，并有</w:t>
      </w:r>
      <w:r w:rsidR="00413D52" w:rsidRPr="00413D52">
        <w:rPr>
          <w:rFonts w:hint="eastAsia"/>
          <w:spacing w:val="-6"/>
          <w:sz w:val="24"/>
        </w:rPr>
        <w:t>20-40</w:t>
      </w:r>
      <w:r w:rsidR="00413D52" w:rsidRPr="00413D52">
        <w:rPr>
          <w:rFonts w:hint="eastAsia"/>
          <w:spacing w:val="-6"/>
          <w:sz w:val="24"/>
        </w:rPr>
        <w:t>厘米不等厚的棕黑色残留黑土层；心土层呈橄榄棕色为主，有</w:t>
      </w:r>
      <w:proofErr w:type="gramStart"/>
      <w:r w:rsidR="00413D52" w:rsidRPr="00413D52">
        <w:rPr>
          <w:rFonts w:hint="eastAsia"/>
          <w:spacing w:val="-6"/>
          <w:sz w:val="24"/>
        </w:rPr>
        <w:t>较多黄</w:t>
      </w:r>
      <w:proofErr w:type="gramEnd"/>
      <w:r w:rsidR="00413D52" w:rsidRPr="00413D52">
        <w:rPr>
          <w:rFonts w:hint="eastAsia"/>
          <w:spacing w:val="-6"/>
          <w:sz w:val="24"/>
        </w:rPr>
        <w:t>棕色锈斑或铁锰斑、灰斑，其下为橄榄棕色砂姜土层，夹有少量锈斑，铁锰斑等新生体。由于微地形的起伏或上部土层遭侵蚀，残留黑土层出现部位及其厚度不一，砂姜土层出现部位常随黑土层厚薄而深浅也不一。耕作层以下的土体</w:t>
      </w:r>
      <w:proofErr w:type="gramStart"/>
      <w:r w:rsidR="00413D52" w:rsidRPr="00413D52">
        <w:rPr>
          <w:rFonts w:hint="eastAsia"/>
          <w:spacing w:val="-6"/>
          <w:sz w:val="24"/>
        </w:rPr>
        <w:t>呈棱块</w:t>
      </w:r>
      <w:proofErr w:type="gramEnd"/>
      <w:r w:rsidR="00413D52" w:rsidRPr="00413D52">
        <w:rPr>
          <w:rFonts w:hint="eastAsia"/>
          <w:spacing w:val="-6"/>
          <w:sz w:val="24"/>
        </w:rPr>
        <w:t>，棱柱状结构，中、小垂直裂隙发育，可见滑擦面及楔形结构体。</w:t>
      </w:r>
      <w:proofErr w:type="gramStart"/>
      <w:r w:rsidR="00413D52" w:rsidRPr="00413D52">
        <w:rPr>
          <w:rFonts w:hint="eastAsia"/>
          <w:spacing w:val="-6"/>
          <w:sz w:val="24"/>
        </w:rPr>
        <w:t>据微形态</w:t>
      </w:r>
      <w:proofErr w:type="gramEnd"/>
      <w:r w:rsidR="00413D52" w:rsidRPr="00413D52">
        <w:rPr>
          <w:rFonts w:hint="eastAsia"/>
          <w:spacing w:val="-6"/>
          <w:sz w:val="24"/>
        </w:rPr>
        <w:t>观察，可见较多裂隙和裂纹，粗骨颗粒边缘和裂隙壁可见大量亮线状光性定向粘粒，基质有大量纤维状光性定向粘粒，常见铁质凝团或铁锰质浓聚物。</w:t>
      </w:r>
    </w:p>
    <w:p w:rsidR="00E86F13" w:rsidRDefault="00413D52" w:rsidP="00E86F13">
      <w:pPr>
        <w:spacing w:line="520" w:lineRule="exact"/>
        <w:ind w:firstLineChars="200" w:firstLine="456"/>
        <w:rPr>
          <w:spacing w:val="-6"/>
          <w:sz w:val="24"/>
        </w:rPr>
      </w:pPr>
      <w:r w:rsidRPr="00246033">
        <w:rPr>
          <w:rFonts w:hint="eastAsia"/>
          <w:spacing w:val="-6"/>
          <w:sz w:val="24"/>
        </w:rPr>
        <w:t>2</w:t>
      </w:r>
      <w:r w:rsidRPr="00246033">
        <w:rPr>
          <w:rFonts w:hint="eastAsia"/>
          <w:spacing w:val="-6"/>
          <w:sz w:val="24"/>
        </w:rPr>
        <w:t>）</w:t>
      </w:r>
      <w:r w:rsidRPr="00413D52">
        <w:rPr>
          <w:rFonts w:hint="eastAsia"/>
          <w:spacing w:val="-6"/>
          <w:sz w:val="24"/>
        </w:rPr>
        <w:t>一般理化性质。砂姜黑土有机质含量并不高，耕作层也不过</w:t>
      </w:r>
      <w:r w:rsidRPr="00413D52">
        <w:rPr>
          <w:rFonts w:hint="eastAsia"/>
          <w:spacing w:val="-6"/>
          <w:sz w:val="24"/>
        </w:rPr>
        <w:t>10-15</w:t>
      </w:r>
      <w:r w:rsidRPr="00413D52">
        <w:rPr>
          <w:rFonts w:hint="eastAsia"/>
          <w:spacing w:val="-6"/>
          <w:sz w:val="24"/>
        </w:rPr>
        <w:t>克每千克，</w:t>
      </w:r>
      <w:proofErr w:type="gramStart"/>
      <w:r w:rsidRPr="00413D52">
        <w:rPr>
          <w:rFonts w:hint="eastAsia"/>
          <w:spacing w:val="-6"/>
          <w:sz w:val="24"/>
        </w:rPr>
        <w:t>黑土层仅</w:t>
      </w:r>
      <w:r w:rsidRPr="00413D52">
        <w:rPr>
          <w:rFonts w:hint="eastAsia"/>
          <w:spacing w:val="-6"/>
          <w:sz w:val="24"/>
        </w:rPr>
        <w:t>10</w:t>
      </w:r>
      <w:r w:rsidRPr="00413D52">
        <w:rPr>
          <w:rFonts w:hint="eastAsia"/>
          <w:spacing w:val="-6"/>
          <w:sz w:val="24"/>
        </w:rPr>
        <w:t>克</w:t>
      </w:r>
      <w:proofErr w:type="gramEnd"/>
      <w:r w:rsidRPr="00413D52">
        <w:rPr>
          <w:rFonts w:hint="eastAsia"/>
          <w:spacing w:val="-6"/>
          <w:sz w:val="24"/>
        </w:rPr>
        <w:t>每千克左右，往下层逐渐减少。除特殊情况外，剖面上部游离碳酸钙的含量甚低，一般在</w:t>
      </w:r>
      <w:r w:rsidRPr="00413D52">
        <w:rPr>
          <w:rFonts w:hint="eastAsia"/>
          <w:spacing w:val="-6"/>
          <w:sz w:val="24"/>
        </w:rPr>
        <w:t>10</w:t>
      </w:r>
      <w:r w:rsidRPr="00413D52">
        <w:rPr>
          <w:rFonts w:hint="eastAsia"/>
          <w:spacing w:val="-6"/>
          <w:sz w:val="24"/>
        </w:rPr>
        <w:t>克每千克以下，甚至小于</w:t>
      </w:r>
      <w:r w:rsidRPr="00413D52">
        <w:rPr>
          <w:rFonts w:hint="eastAsia"/>
          <w:spacing w:val="-6"/>
          <w:sz w:val="24"/>
        </w:rPr>
        <w:t>5</w:t>
      </w:r>
      <w:r w:rsidRPr="00413D52">
        <w:rPr>
          <w:rFonts w:hint="eastAsia"/>
          <w:spacing w:val="-6"/>
          <w:sz w:val="24"/>
        </w:rPr>
        <w:t>克每千克，剖面</w:t>
      </w:r>
      <w:proofErr w:type="gramStart"/>
      <w:r w:rsidRPr="00413D52">
        <w:rPr>
          <w:rFonts w:hint="eastAsia"/>
          <w:spacing w:val="-6"/>
          <w:sz w:val="24"/>
        </w:rPr>
        <w:t>下部夹面砂姜</w:t>
      </w:r>
      <w:proofErr w:type="gramEnd"/>
      <w:r w:rsidRPr="00413D52">
        <w:rPr>
          <w:rFonts w:hint="eastAsia"/>
          <w:spacing w:val="-6"/>
          <w:sz w:val="24"/>
        </w:rPr>
        <w:t>的土层其含量可达</w:t>
      </w:r>
      <w:r w:rsidRPr="00413D52">
        <w:rPr>
          <w:rFonts w:hint="eastAsia"/>
          <w:spacing w:val="-6"/>
          <w:sz w:val="24"/>
        </w:rPr>
        <w:t>40-70</w:t>
      </w:r>
      <w:r w:rsidRPr="00413D52">
        <w:rPr>
          <w:rFonts w:hint="eastAsia"/>
          <w:spacing w:val="-6"/>
          <w:sz w:val="24"/>
        </w:rPr>
        <w:t>克每</w:t>
      </w:r>
      <w:proofErr w:type="gramStart"/>
      <w:r w:rsidRPr="00413D52">
        <w:rPr>
          <w:rFonts w:hint="eastAsia"/>
          <w:spacing w:val="-6"/>
          <w:sz w:val="24"/>
        </w:rPr>
        <w:t>千克或</w:t>
      </w:r>
      <w:proofErr w:type="gramEnd"/>
      <w:r w:rsidRPr="00413D52">
        <w:rPr>
          <w:rFonts w:hint="eastAsia"/>
          <w:spacing w:val="-6"/>
          <w:sz w:val="24"/>
        </w:rPr>
        <w:t>更高；有硬砂姜的土层则可大于</w:t>
      </w:r>
      <w:r w:rsidRPr="00413D52">
        <w:rPr>
          <w:rFonts w:hint="eastAsia"/>
          <w:spacing w:val="-6"/>
          <w:sz w:val="24"/>
        </w:rPr>
        <w:t>100</w:t>
      </w:r>
      <w:r w:rsidRPr="00413D52">
        <w:rPr>
          <w:rFonts w:hint="eastAsia"/>
          <w:spacing w:val="-6"/>
          <w:sz w:val="24"/>
        </w:rPr>
        <w:t>克每千克。土壤交换量较高，一般为</w:t>
      </w:r>
      <w:r w:rsidRPr="00413D52">
        <w:rPr>
          <w:rFonts w:hint="eastAsia"/>
          <w:spacing w:val="-6"/>
          <w:sz w:val="24"/>
        </w:rPr>
        <w:t>20-30me/100g</w:t>
      </w:r>
      <w:r w:rsidRPr="00413D52">
        <w:rPr>
          <w:rFonts w:hint="eastAsia"/>
          <w:spacing w:val="-6"/>
          <w:sz w:val="24"/>
        </w:rPr>
        <w:t>，剖面上部土层高于下部土层，尤以黑土层为高。土体中粗砂含量甚少，粘粒含量多在</w:t>
      </w:r>
      <w:r w:rsidRPr="00413D52">
        <w:rPr>
          <w:rFonts w:hint="eastAsia"/>
          <w:spacing w:val="-6"/>
          <w:sz w:val="24"/>
        </w:rPr>
        <w:t>30%</w:t>
      </w:r>
      <w:r w:rsidRPr="00413D52">
        <w:rPr>
          <w:rFonts w:hint="eastAsia"/>
          <w:spacing w:val="-6"/>
          <w:sz w:val="24"/>
        </w:rPr>
        <w:t>以上，但也有</w:t>
      </w:r>
      <w:r w:rsidRPr="00413D52">
        <w:rPr>
          <w:rFonts w:hint="eastAsia"/>
          <w:spacing w:val="-6"/>
          <w:sz w:val="24"/>
        </w:rPr>
        <w:t>20%</w:t>
      </w:r>
      <w:r w:rsidRPr="00413D52">
        <w:rPr>
          <w:rFonts w:hint="eastAsia"/>
          <w:spacing w:val="-6"/>
          <w:sz w:val="24"/>
        </w:rPr>
        <w:t>左右的土层，前者常具有变性特征。土层质地以壤质粘土、粉砂质粘壤土及粘土为主，质地层次</w:t>
      </w:r>
      <w:proofErr w:type="gramStart"/>
      <w:r w:rsidRPr="00413D52">
        <w:rPr>
          <w:rFonts w:hint="eastAsia"/>
          <w:spacing w:val="-6"/>
          <w:sz w:val="24"/>
        </w:rPr>
        <w:t>分异不明显</w:t>
      </w:r>
      <w:proofErr w:type="gramEnd"/>
      <w:r w:rsidRPr="00413D52">
        <w:rPr>
          <w:rFonts w:hint="eastAsia"/>
          <w:spacing w:val="-6"/>
          <w:sz w:val="24"/>
        </w:rPr>
        <w:t>。粘粒的硅铝铁率、硅铝率和</w:t>
      </w:r>
      <w:proofErr w:type="gramStart"/>
      <w:r w:rsidRPr="00413D52">
        <w:rPr>
          <w:rFonts w:hint="eastAsia"/>
          <w:spacing w:val="-6"/>
          <w:sz w:val="24"/>
        </w:rPr>
        <w:t>硅铁率</w:t>
      </w:r>
      <w:proofErr w:type="gramEnd"/>
      <w:r w:rsidRPr="00413D52">
        <w:rPr>
          <w:rFonts w:hint="eastAsia"/>
          <w:spacing w:val="-6"/>
          <w:sz w:val="24"/>
        </w:rPr>
        <w:t>均较高，分别为</w:t>
      </w:r>
      <w:r w:rsidRPr="00413D52">
        <w:rPr>
          <w:rFonts w:hint="eastAsia"/>
          <w:spacing w:val="-6"/>
          <w:sz w:val="24"/>
        </w:rPr>
        <w:t>3.0-3.3</w:t>
      </w:r>
      <w:r w:rsidRPr="00413D52">
        <w:rPr>
          <w:rFonts w:hint="eastAsia"/>
          <w:spacing w:val="-6"/>
          <w:sz w:val="24"/>
        </w:rPr>
        <w:t>、</w:t>
      </w:r>
      <w:r w:rsidRPr="00413D52">
        <w:rPr>
          <w:rFonts w:hint="eastAsia"/>
          <w:spacing w:val="-6"/>
          <w:sz w:val="24"/>
        </w:rPr>
        <w:t>3.8-4.3</w:t>
      </w:r>
      <w:r w:rsidRPr="00413D52">
        <w:rPr>
          <w:rFonts w:hint="eastAsia"/>
          <w:spacing w:val="-6"/>
          <w:sz w:val="24"/>
        </w:rPr>
        <w:t>、</w:t>
      </w:r>
      <w:r w:rsidRPr="00413D52">
        <w:rPr>
          <w:rFonts w:hint="eastAsia"/>
          <w:spacing w:val="-6"/>
          <w:sz w:val="24"/>
        </w:rPr>
        <w:t>13-16</w:t>
      </w:r>
      <w:r w:rsidRPr="00413D52">
        <w:rPr>
          <w:rFonts w:hint="eastAsia"/>
          <w:spacing w:val="-6"/>
          <w:sz w:val="24"/>
        </w:rPr>
        <w:t>之间。粘粒的交换量高达</w:t>
      </w:r>
      <w:r w:rsidRPr="00413D52">
        <w:rPr>
          <w:rFonts w:hint="eastAsia"/>
          <w:spacing w:val="-6"/>
          <w:sz w:val="24"/>
        </w:rPr>
        <w:t>55-60me/100g</w:t>
      </w:r>
      <w:r w:rsidRPr="00413D52">
        <w:rPr>
          <w:rFonts w:hint="eastAsia"/>
          <w:spacing w:val="-6"/>
          <w:sz w:val="24"/>
        </w:rPr>
        <w:t>。</w:t>
      </w:r>
      <w:r w:rsidRPr="00413D52">
        <w:rPr>
          <w:rFonts w:hint="eastAsia"/>
          <w:spacing w:val="-6"/>
          <w:sz w:val="24"/>
        </w:rPr>
        <w:t>K</w:t>
      </w:r>
      <w:r w:rsidRPr="00070CCC">
        <w:rPr>
          <w:rFonts w:hint="eastAsia"/>
          <w:spacing w:val="-6"/>
          <w:sz w:val="24"/>
          <w:vertAlign w:val="subscript"/>
        </w:rPr>
        <w:t>2</w:t>
      </w:r>
      <w:r w:rsidRPr="00413D52">
        <w:rPr>
          <w:rFonts w:hint="eastAsia"/>
          <w:spacing w:val="-6"/>
          <w:sz w:val="24"/>
        </w:rPr>
        <w:t>O</w:t>
      </w:r>
      <w:r w:rsidRPr="00413D52">
        <w:rPr>
          <w:rFonts w:hint="eastAsia"/>
          <w:spacing w:val="-6"/>
          <w:sz w:val="24"/>
        </w:rPr>
        <w:t>的含量多数在</w:t>
      </w:r>
      <w:r w:rsidR="00DE4EDA">
        <w:rPr>
          <w:rFonts w:hint="eastAsia"/>
          <w:spacing w:val="-6"/>
          <w:sz w:val="24"/>
        </w:rPr>
        <w:t>26%-30</w:t>
      </w:r>
      <w:r w:rsidR="00E35A8B">
        <w:rPr>
          <w:rFonts w:hint="eastAsia"/>
          <w:spacing w:val="-6"/>
          <w:sz w:val="24"/>
        </w:rPr>
        <w:t>%</w:t>
      </w:r>
      <w:r w:rsidR="00DE4EDA">
        <w:rPr>
          <w:rFonts w:hint="eastAsia"/>
          <w:spacing w:val="-6"/>
          <w:sz w:val="24"/>
        </w:rPr>
        <w:t>。</w:t>
      </w:r>
    </w:p>
    <w:p w:rsidR="004435FC" w:rsidRPr="006E46AC" w:rsidRDefault="004435FC" w:rsidP="00E86F13">
      <w:pPr>
        <w:spacing w:line="520" w:lineRule="exact"/>
        <w:rPr>
          <w:rFonts w:asciiTheme="minorEastAsia" w:eastAsiaTheme="minorEastAsia" w:hAnsiTheme="minorEastAsia"/>
          <w:sz w:val="24"/>
        </w:rPr>
      </w:pPr>
      <w:r w:rsidRPr="006E46AC">
        <w:rPr>
          <w:rFonts w:asciiTheme="minorEastAsia" w:eastAsiaTheme="minorEastAsia" w:hAnsiTheme="minorEastAsia"/>
          <w:sz w:val="24"/>
        </w:rPr>
        <w:t>4.2.</w:t>
      </w:r>
      <w:r w:rsidRPr="006E46AC">
        <w:rPr>
          <w:rFonts w:asciiTheme="minorEastAsia" w:eastAsiaTheme="minorEastAsia" w:hAnsiTheme="minorEastAsia" w:hint="eastAsia"/>
          <w:sz w:val="24"/>
        </w:rPr>
        <w:t>5</w:t>
      </w:r>
      <w:r w:rsidRPr="006E46AC">
        <w:rPr>
          <w:rFonts w:asciiTheme="minorEastAsia" w:eastAsiaTheme="minorEastAsia" w:hAnsiTheme="minorEastAsia"/>
          <w:sz w:val="24"/>
        </w:rPr>
        <w:t>.</w:t>
      </w:r>
      <w:r w:rsidRPr="006E46AC">
        <w:rPr>
          <w:rFonts w:asciiTheme="minorEastAsia" w:eastAsiaTheme="minorEastAsia" w:hAnsiTheme="minorEastAsia" w:hint="eastAsia"/>
          <w:sz w:val="24"/>
        </w:rPr>
        <w:t>2区域土地利用</w:t>
      </w:r>
    </w:p>
    <w:p w:rsidR="004435FC" w:rsidRPr="004C1F11" w:rsidRDefault="004435FC" w:rsidP="004C1F11">
      <w:pPr>
        <w:spacing w:line="520" w:lineRule="exact"/>
        <w:ind w:firstLineChars="200" w:firstLine="456"/>
        <w:rPr>
          <w:spacing w:val="-6"/>
          <w:sz w:val="24"/>
        </w:rPr>
      </w:pPr>
      <w:r w:rsidRPr="004435FC">
        <w:rPr>
          <w:rFonts w:hint="eastAsia"/>
          <w:spacing w:val="-6"/>
          <w:sz w:val="24"/>
        </w:rPr>
        <w:t>根据</w:t>
      </w:r>
      <w:r w:rsidR="004C1F11">
        <w:rPr>
          <w:rFonts w:hint="eastAsia"/>
          <w:spacing w:val="-6"/>
          <w:sz w:val="24"/>
        </w:rPr>
        <w:t>现场勘察</w:t>
      </w:r>
      <w:r w:rsidRPr="004435FC">
        <w:rPr>
          <w:rFonts w:hint="eastAsia"/>
          <w:spacing w:val="-6"/>
          <w:sz w:val="24"/>
        </w:rPr>
        <w:t>，项目用地范围内现状为一般耕地。根据调查，项目用地地块作为一般耕地利用至今，用地地块上无建设项目占用。</w:t>
      </w:r>
      <w:r w:rsidR="00B2620F">
        <w:rPr>
          <w:noProof/>
          <w:sz w:val="24"/>
        </w:rPr>
        <mc:AlternateContent>
          <mc:Choice Requires="wps">
            <w:drawing>
              <wp:anchor distT="0" distB="0" distL="114300" distR="114300" simplePos="0" relativeHeight="251780096" behindDoc="0" locked="0" layoutInCell="1" allowOverlap="1" wp14:anchorId="63CCCE2E" wp14:editId="430EA748">
                <wp:simplePos x="0" y="0"/>
                <wp:positionH relativeFrom="column">
                  <wp:posOffset>2196465</wp:posOffset>
                </wp:positionH>
                <wp:positionV relativeFrom="paragraph">
                  <wp:posOffset>5854700</wp:posOffset>
                </wp:positionV>
                <wp:extent cx="507365" cy="351790"/>
                <wp:effectExtent l="0" t="0" r="26035" b="10160"/>
                <wp:wrapNone/>
                <wp:docPr id="29" name="Freeform 2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7365" cy="351790"/>
                        </a:xfrm>
                        <a:custGeom>
                          <a:avLst/>
                          <a:gdLst>
                            <a:gd name="T0" fmla="*/ 0 w 799"/>
                            <a:gd name="T1" fmla="*/ 182 h 554"/>
                            <a:gd name="T2" fmla="*/ 56 w 799"/>
                            <a:gd name="T3" fmla="*/ 214 h 554"/>
                            <a:gd name="T4" fmla="*/ 8 w 799"/>
                            <a:gd name="T5" fmla="*/ 301 h 554"/>
                            <a:gd name="T6" fmla="*/ 586 w 799"/>
                            <a:gd name="T7" fmla="*/ 554 h 554"/>
                            <a:gd name="T8" fmla="*/ 704 w 799"/>
                            <a:gd name="T9" fmla="*/ 515 h 554"/>
                            <a:gd name="T10" fmla="*/ 799 w 799"/>
                            <a:gd name="T11" fmla="*/ 333 h 554"/>
                            <a:gd name="T12" fmla="*/ 79 w 799"/>
                            <a:gd name="T13" fmla="*/ 0 h 554"/>
                            <a:gd name="T14" fmla="*/ 0 w 799"/>
                            <a:gd name="T15" fmla="*/ 182 h 55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799" h="554">
                              <a:moveTo>
                                <a:pt x="0" y="182"/>
                              </a:moveTo>
                              <a:lnTo>
                                <a:pt x="56" y="214"/>
                              </a:lnTo>
                              <a:lnTo>
                                <a:pt x="8" y="301"/>
                              </a:lnTo>
                              <a:lnTo>
                                <a:pt x="586" y="554"/>
                              </a:lnTo>
                              <a:lnTo>
                                <a:pt x="704" y="515"/>
                              </a:lnTo>
                              <a:lnTo>
                                <a:pt x="799" y="333"/>
                              </a:lnTo>
                              <a:lnTo>
                                <a:pt x="79" y="0"/>
                              </a:lnTo>
                              <a:lnTo>
                                <a:pt x="0" y="182"/>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033" o:spid="_x0000_s1026" style="position:absolute;left:0;text-align:left;margin-left:172.95pt;margin-top:461pt;width:39.95pt;height:27.7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99,5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" path="m,182r56,32l8,301,586,554,704,515,799,333,79,,,182xe" filled="f" strokeweight="1.5pt">
                <v:path arrowok="t" o:connecttype="custom" o:connectlocs="0,115570;35560,135890;5080,191135;372110,351790;447040,327025;507365,211455;50165,0;0,115570" o:connectangles="0,0,0,0,0,0,0,0"/>
              </v:shape>
            </w:pict>
          </mc:Fallback>
        </mc:AlternateContent>
      </w:r>
      <w:r w:rsidR="00B2620F">
        <w:rPr>
          <w:noProof/>
          <w:sz w:val="24"/>
        </w:rPr>
        <mc:AlternateContent>
          <mc:Choice Requires="wps">
            <w:drawing>
              <wp:anchor distT="0" distB="0" distL="114300" distR="114300" simplePos="0" relativeHeight="251781120" behindDoc="0" locked="0" layoutInCell="1" allowOverlap="1" wp14:anchorId="24345691" wp14:editId="06E9B140">
                <wp:simplePos x="0" y="0"/>
                <wp:positionH relativeFrom="column">
                  <wp:posOffset>2703830</wp:posOffset>
                </wp:positionH>
                <wp:positionV relativeFrom="paragraph">
                  <wp:posOffset>6143625</wp:posOffset>
                </wp:positionV>
                <wp:extent cx="993775" cy="619125"/>
                <wp:effectExtent l="38100" t="38100" r="15875" b="28575"/>
                <wp:wrapNone/>
                <wp:docPr id="30" name="AutoShape 20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93775" cy="619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34" o:spid="_x0000_s1026" type="#_x0000_t32" style="position:absolute;left:0;text-align:left;margin-left:212.9pt;margin-top:483.75pt;width:78.25pt;height:48.75pt;flip:x y;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">
                <v:stroke endarrow="block"/>
              </v:shape>
            </w:pict>
          </mc:Fallback>
        </mc:AlternateContent>
      </w:r>
    </w:p>
    <w:p w:rsidR="00C23982" w:rsidRPr="00E35A8B" w:rsidRDefault="008A724D" w:rsidP="008A724D">
      <w:pPr>
        <w:spacing w:line="500" w:lineRule="exact"/>
        <w:rPr>
          <w:rFonts w:asciiTheme="minorEastAsia" w:eastAsiaTheme="minorEastAsia" w:hAnsiTheme="minorEastAsia"/>
          <w:sz w:val="24"/>
          <w:u w:val="single"/>
        </w:rPr>
      </w:pPr>
      <w:r w:rsidRPr="00E35A8B">
        <w:rPr>
          <w:rFonts w:asciiTheme="minorEastAsia" w:eastAsiaTheme="minorEastAsia" w:hAnsiTheme="minorEastAsia" w:hint="eastAsia"/>
          <w:sz w:val="24"/>
          <w:u w:val="single"/>
        </w:rPr>
        <w:t>4.2.5.3</w:t>
      </w:r>
      <w:r w:rsidR="00C23982" w:rsidRPr="00E35A8B">
        <w:rPr>
          <w:rFonts w:asciiTheme="minorEastAsia" w:eastAsiaTheme="minorEastAsia" w:hAnsiTheme="minorEastAsia" w:hint="eastAsia"/>
          <w:sz w:val="24"/>
          <w:u w:val="single"/>
        </w:rPr>
        <w:t>评价工作等级</w:t>
      </w:r>
    </w:p>
    <w:p w:rsidR="00C23982" w:rsidRPr="00E35A8B" w:rsidRDefault="00C23982" w:rsidP="008A724D">
      <w:pPr>
        <w:spacing w:line="500" w:lineRule="exact"/>
        <w:rPr>
          <w:rFonts w:asciiTheme="minorEastAsia" w:eastAsiaTheme="minorEastAsia" w:hAnsiTheme="minorEastAsia"/>
          <w:sz w:val="24"/>
          <w:u w:val="single"/>
        </w:rPr>
      </w:pPr>
      <w:r w:rsidRPr="00E35A8B">
        <w:rPr>
          <w:rFonts w:asciiTheme="minorEastAsia" w:eastAsiaTheme="minorEastAsia" w:hAnsiTheme="minorEastAsia" w:hint="eastAsia"/>
          <w:sz w:val="24"/>
        </w:rPr>
        <w:t xml:space="preserve">    </w:t>
      </w:r>
      <w:r w:rsidR="00265ABA" w:rsidRPr="00E35A8B">
        <w:rPr>
          <w:rFonts w:asciiTheme="minorEastAsia" w:eastAsiaTheme="minorEastAsia" w:hAnsiTheme="minorEastAsia" w:hint="eastAsia"/>
          <w:sz w:val="24"/>
          <w:u w:val="single"/>
        </w:rPr>
        <w:t>本次项目年出栏8.75万头，经对比《环境影响评价技术导则  土壤环境》（HJ964-2018）附录A，本次项目属于</w:t>
      </w:r>
      <w:r w:rsidR="00265ABA" w:rsidRPr="00E35A8B">
        <w:rPr>
          <w:rFonts w:asciiTheme="minorEastAsia" w:eastAsiaTheme="minorEastAsia" w:hAnsiTheme="minorEastAsia"/>
          <w:sz w:val="24"/>
          <w:u w:val="single"/>
        </w:rPr>
        <w:fldChar w:fldCharType="begin"/>
      </w:r>
      <w:r w:rsidR="00265ABA" w:rsidRPr="00E35A8B">
        <w:rPr>
          <w:rFonts w:asciiTheme="minorEastAsia" w:eastAsiaTheme="minorEastAsia" w:hAnsiTheme="minorEastAsia"/>
          <w:sz w:val="24"/>
          <w:u w:val="single"/>
        </w:rPr>
        <w:instrText xml:space="preserve"> </w:instrText>
      </w:r>
      <w:r w:rsidR="00265ABA" w:rsidRPr="00E35A8B">
        <w:rPr>
          <w:rFonts w:asciiTheme="minorEastAsia" w:eastAsiaTheme="minorEastAsia" w:hAnsiTheme="minorEastAsia" w:hint="eastAsia"/>
          <w:sz w:val="24"/>
          <w:u w:val="single"/>
        </w:rPr>
        <w:instrText>= 3 \* ROMAN</w:instrText>
      </w:r>
      <w:r w:rsidR="00265ABA" w:rsidRPr="00E35A8B">
        <w:rPr>
          <w:rFonts w:asciiTheme="minorEastAsia" w:eastAsiaTheme="minorEastAsia" w:hAnsiTheme="minorEastAsia"/>
          <w:sz w:val="24"/>
          <w:u w:val="single"/>
        </w:rPr>
        <w:instrText xml:space="preserve"> </w:instrText>
      </w:r>
      <w:r w:rsidR="00265ABA" w:rsidRPr="00E35A8B">
        <w:rPr>
          <w:rFonts w:asciiTheme="minorEastAsia" w:eastAsiaTheme="minorEastAsia" w:hAnsiTheme="minorEastAsia"/>
          <w:sz w:val="24"/>
          <w:u w:val="single"/>
        </w:rPr>
        <w:fldChar w:fldCharType="separate"/>
      </w:r>
      <w:r w:rsidR="00265ABA" w:rsidRPr="00E35A8B">
        <w:rPr>
          <w:rFonts w:asciiTheme="minorEastAsia" w:eastAsiaTheme="minorEastAsia" w:hAnsiTheme="minorEastAsia"/>
          <w:noProof/>
          <w:sz w:val="24"/>
          <w:u w:val="single"/>
        </w:rPr>
        <w:t>III</w:t>
      </w:r>
      <w:r w:rsidR="00265ABA" w:rsidRPr="00E35A8B">
        <w:rPr>
          <w:rFonts w:asciiTheme="minorEastAsia" w:eastAsiaTheme="minorEastAsia" w:hAnsiTheme="minorEastAsia"/>
          <w:sz w:val="24"/>
          <w:u w:val="single"/>
        </w:rPr>
        <w:fldChar w:fldCharType="end"/>
      </w:r>
      <w:r w:rsidR="00265ABA" w:rsidRPr="00E35A8B">
        <w:rPr>
          <w:rFonts w:asciiTheme="minorEastAsia" w:eastAsiaTheme="minorEastAsia" w:hAnsiTheme="minorEastAsia" w:hint="eastAsia"/>
          <w:sz w:val="24"/>
          <w:u w:val="single"/>
        </w:rPr>
        <w:t>类项目；土壤影响范围包括场区和周边消纳地，总占地面积293.2</w:t>
      </w:r>
      <w:r w:rsidR="00265ABA" w:rsidRPr="00E35A8B">
        <w:rPr>
          <w:rFonts w:eastAsiaTheme="minorEastAsia"/>
          <w:sz w:val="24"/>
          <w:u w:val="single"/>
        </w:rPr>
        <w:t>hm</w:t>
      </w:r>
      <w:r w:rsidR="00265ABA" w:rsidRPr="00E35A8B">
        <w:rPr>
          <w:rFonts w:eastAsiaTheme="minorEastAsia"/>
          <w:sz w:val="24"/>
          <w:u w:val="single"/>
          <w:vertAlign w:val="superscript"/>
        </w:rPr>
        <w:t>2</w:t>
      </w:r>
      <w:r w:rsidR="00265ABA" w:rsidRPr="00E35A8B">
        <w:rPr>
          <w:rFonts w:eastAsiaTheme="minorEastAsia"/>
          <w:sz w:val="24"/>
          <w:u w:val="single"/>
        </w:rPr>
        <w:t>，</w:t>
      </w:r>
      <w:r w:rsidR="00265ABA" w:rsidRPr="00E35A8B">
        <w:rPr>
          <w:rFonts w:eastAsiaTheme="minorEastAsia" w:hint="eastAsia"/>
          <w:sz w:val="24"/>
          <w:u w:val="single"/>
        </w:rPr>
        <w:t>属于大型项目，因此项目评价等级为</w:t>
      </w:r>
      <w:r w:rsidR="00E35A8B" w:rsidRPr="00E35A8B">
        <w:rPr>
          <w:rFonts w:eastAsiaTheme="minorEastAsia" w:hint="eastAsia"/>
          <w:sz w:val="24"/>
          <w:u w:val="single"/>
        </w:rPr>
        <w:t>三级</w:t>
      </w:r>
      <w:r w:rsidR="00E35A8B">
        <w:rPr>
          <w:rFonts w:eastAsiaTheme="minorEastAsia" w:hint="eastAsia"/>
          <w:sz w:val="24"/>
          <w:u w:val="single"/>
        </w:rPr>
        <w:t>，可采用定型描述或类比分析法进行预测。</w:t>
      </w:r>
    </w:p>
    <w:p w:rsidR="008A724D" w:rsidRPr="006E46AC" w:rsidRDefault="00C23982" w:rsidP="008A724D">
      <w:pPr>
        <w:spacing w:line="500" w:lineRule="exact"/>
        <w:rPr>
          <w:rFonts w:asciiTheme="minorEastAsia" w:eastAsiaTheme="minorEastAsia" w:hAnsiTheme="minorEastAsia"/>
          <w:sz w:val="24"/>
        </w:rPr>
      </w:pPr>
      <w:r>
        <w:rPr>
          <w:rFonts w:asciiTheme="minorEastAsia" w:eastAsiaTheme="minorEastAsia" w:hAnsiTheme="minorEastAsia" w:hint="eastAsia"/>
          <w:sz w:val="24"/>
        </w:rPr>
        <w:t>4.2.5.4</w:t>
      </w:r>
      <w:r w:rsidR="008A724D" w:rsidRPr="006E46AC">
        <w:rPr>
          <w:rFonts w:asciiTheme="minorEastAsia" w:eastAsiaTheme="minorEastAsia" w:hAnsiTheme="minorEastAsia" w:hint="eastAsia"/>
          <w:sz w:val="24"/>
        </w:rPr>
        <w:t>建设项目影响识别</w:t>
      </w:r>
    </w:p>
    <w:p w:rsidR="008A724D" w:rsidRDefault="008A724D" w:rsidP="008A724D">
      <w:pPr>
        <w:adjustRightInd w:val="0"/>
        <w:snapToGrid w:val="0"/>
        <w:spacing w:line="520" w:lineRule="exact"/>
        <w:ind w:firstLineChars="200" w:firstLine="480"/>
        <w:rPr>
          <w:sz w:val="24"/>
        </w:rPr>
      </w:pPr>
      <w:r w:rsidRPr="008A724D">
        <w:rPr>
          <w:rFonts w:hint="eastAsia"/>
          <w:sz w:val="24"/>
        </w:rPr>
        <w:lastRenderedPageBreak/>
        <w:t>本项目土壤影响为污染影响型，影响途径见下表。</w:t>
      </w:r>
    </w:p>
    <w:p w:rsidR="008A724D" w:rsidRPr="008A724D" w:rsidRDefault="008A724D" w:rsidP="006E46AC">
      <w:pPr>
        <w:spacing w:line="500" w:lineRule="exact"/>
        <w:ind w:firstLineChars="196" w:firstLine="472"/>
        <w:rPr>
          <w:b/>
          <w:sz w:val="24"/>
        </w:rPr>
      </w:pPr>
      <w:r w:rsidRPr="008A724D">
        <w:rPr>
          <w:rFonts w:hint="eastAsia"/>
          <w:b/>
          <w:sz w:val="24"/>
        </w:rPr>
        <w:t>表</w:t>
      </w:r>
      <w:r>
        <w:rPr>
          <w:rFonts w:hint="eastAsia"/>
          <w:b/>
          <w:sz w:val="24"/>
        </w:rPr>
        <w:t>4-</w:t>
      </w:r>
      <w:r w:rsidR="002D5B87">
        <w:rPr>
          <w:rFonts w:hint="eastAsia"/>
          <w:b/>
          <w:sz w:val="24"/>
        </w:rPr>
        <w:t>32</w:t>
      </w:r>
      <w:r w:rsidRPr="008A724D">
        <w:rPr>
          <w:rFonts w:hint="eastAsia"/>
          <w:b/>
          <w:sz w:val="24"/>
        </w:rPr>
        <w:t xml:space="preserve">  </w:t>
      </w:r>
      <w:r w:rsidR="00A841CA">
        <w:rPr>
          <w:rFonts w:hint="eastAsia"/>
          <w:b/>
          <w:sz w:val="24"/>
        </w:rPr>
        <w:t xml:space="preserve">                 </w:t>
      </w:r>
      <w:r w:rsidRPr="008A724D">
        <w:rPr>
          <w:rFonts w:hint="eastAsia"/>
          <w:b/>
          <w:sz w:val="24"/>
        </w:rPr>
        <w:t>项目土壤影响途径</w:t>
      </w:r>
    </w:p>
    <w:tbl>
      <w:tblPr>
        <w:tblStyle w:val="affffff3"/>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708"/>
        <w:gridCol w:w="1370"/>
        <w:gridCol w:w="1417"/>
        <w:gridCol w:w="1559"/>
        <w:gridCol w:w="1474"/>
      </w:tblGrid>
      <w:tr w:rsidR="008A724D" w:rsidRPr="00481C6B" w:rsidTr="006E46AC">
        <w:trPr>
          <w:trHeight w:val="239"/>
        </w:trPr>
        <w:tc>
          <w:tcPr>
            <w:tcW w:w="1588" w:type="pct"/>
            <w:vMerge w:val="restart"/>
            <w:vAlign w:val="center"/>
          </w:tcPr>
          <w:p w:rsidR="008A724D" w:rsidRPr="00481C6B" w:rsidRDefault="008A724D" w:rsidP="0014300E">
            <w:pPr>
              <w:spacing w:before="24" w:line="400" w:lineRule="exact"/>
              <w:jc w:val="center"/>
              <w:rPr>
                <w:szCs w:val="21"/>
              </w:rPr>
            </w:pPr>
            <w:r w:rsidRPr="00481C6B">
              <w:rPr>
                <w:rFonts w:hint="eastAsia"/>
                <w:szCs w:val="21"/>
              </w:rPr>
              <w:t>不同时期</w:t>
            </w:r>
          </w:p>
        </w:tc>
        <w:tc>
          <w:tcPr>
            <w:tcW w:w="3412" w:type="pct"/>
            <w:gridSpan w:val="4"/>
            <w:vAlign w:val="center"/>
          </w:tcPr>
          <w:p w:rsidR="008A724D" w:rsidRPr="00481C6B" w:rsidRDefault="008A724D" w:rsidP="0014300E">
            <w:pPr>
              <w:spacing w:before="24" w:line="400" w:lineRule="exact"/>
              <w:jc w:val="center"/>
              <w:rPr>
                <w:szCs w:val="21"/>
              </w:rPr>
            </w:pPr>
            <w:r w:rsidRPr="00481C6B">
              <w:rPr>
                <w:rFonts w:hint="eastAsia"/>
                <w:szCs w:val="21"/>
              </w:rPr>
              <w:t>污染影响型</w:t>
            </w:r>
          </w:p>
        </w:tc>
      </w:tr>
      <w:tr w:rsidR="008A724D" w:rsidRPr="00481C6B" w:rsidTr="008A724D">
        <w:tc>
          <w:tcPr>
            <w:tcW w:w="1588" w:type="pct"/>
            <w:vMerge/>
            <w:vAlign w:val="center"/>
          </w:tcPr>
          <w:p w:rsidR="008A724D" w:rsidRPr="00481C6B" w:rsidRDefault="008A724D" w:rsidP="0014300E">
            <w:pPr>
              <w:spacing w:before="24" w:line="400" w:lineRule="exact"/>
              <w:jc w:val="center"/>
              <w:rPr>
                <w:szCs w:val="21"/>
              </w:rPr>
            </w:pPr>
          </w:p>
        </w:tc>
        <w:tc>
          <w:tcPr>
            <w:tcW w:w="803" w:type="pct"/>
            <w:vAlign w:val="center"/>
          </w:tcPr>
          <w:p w:rsidR="008A724D" w:rsidRPr="00481C6B" w:rsidRDefault="008A724D" w:rsidP="0014300E">
            <w:pPr>
              <w:spacing w:before="24" w:line="400" w:lineRule="exact"/>
              <w:jc w:val="center"/>
              <w:rPr>
                <w:szCs w:val="21"/>
              </w:rPr>
            </w:pPr>
            <w:r w:rsidRPr="00481C6B">
              <w:rPr>
                <w:rFonts w:hint="eastAsia"/>
                <w:szCs w:val="21"/>
              </w:rPr>
              <w:t>大气沉降</w:t>
            </w:r>
          </w:p>
        </w:tc>
        <w:tc>
          <w:tcPr>
            <w:tcW w:w="831" w:type="pct"/>
            <w:vAlign w:val="center"/>
          </w:tcPr>
          <w:p w:rsidR="008A724D" w:rsidRPr="00481C6B" w:rsidRDefault="008A724D" w:rsidP="0014300E">
            <w:pPr>
              <w:spacing w:before="24" w:line="400" w:lineRule="exact"/>
              <w:jc w:val="center"/>
              <w:rPr>
                <w:szCs w:val="21"/>
              </w:rPr>
            </w:pPr>
            <w:r w:rsidRPr="00481C6B">
              <w:rPr>
                <w:rFonts w:hint="eastAsia"/>
                <w:szCs w:val="21"/>
              </w:rPr>
              <w:t>地面漫流</w:t>
            </w:r>
          </w:p>
        </w:tc>
        <w:tc>
          <w:tcPr>
            <w:tcW w:w="914" w:type="pct"/>
            <w:vAlign w:val="center"/>
          </w:tcPr>
          <w:p w:rsidR="008A724D" w:rsidRPr="00481C6B" w:rsidRDefault="008A724D" w:rsidP="0014300E">
            <w:pPr>
              <w:spacing w:before="24" w:line="400" w:lineRule="exact"/>
              <w:jc w:val="center"/>
              <w:rPr>
                <w:szCs w:val="21"/>
              </w:rPr>
            </w:pPr>
            <w:r w:rsidRPr="00481C6B">
              <w:rPr>
                <w:rFonts w:hint="eastAsia"/>
                <w:szCs w:val="21"/>
              </w:rPr>
              <w:t>垂直渗入</w:t>
            </w:r>
          </w:p>
        </w:tc>
        <w:tc>
          <w:tcPr>
            <w:tcW w:w="864" w:type="pct"/>
            <w:vAlign w:val="center"/>
          </w:tcPr>
          <w:p w:rsidR="008A724D" w:rsidRPr="00481C6B" w:rsidRDefault="008A724D" w:rsidP="0014300E">
            <w:pPr>
              <w:spacing w:before="24" w:line="400" w:lineRule="exact"/>
              <w:jc w:val="center"/>
              <w:rPr>
                <w:szCs w:val="21"/>
              </w:rPr>
            </w:pPr>
            <w:r>
              <w:rPr>
                <w:rFonts w:hint="eastAsia"/>
                <w:szCs w:val="21"/>
              </w:rPr>
              <w:t>沼液消纳</w:t>
            </w:r>
          </w:p>
        </w:tc>
      </w:tr>
      <w:tr w:rsidR="008A724D" w:rsidRPr="00481C6B" w:rsidTr="008A724D">
        <w:tc>
          <w:tcPr>
            <w:tcW w:w="1588" w:type="pct"/>
            <w:vAlign w:val="center"/>
          </w:tcPr>
          <w:p w:rsidR="008A724D" w:rsidRPr="00481C6B" w:rsidRDefault="008A724D" w:rsidP="0014300E">
            <w:pPr>
              <w:spacing w:before="24" w:line="400" w:lineRule="exact"/>
              <w:jc w:val="center"/>
              <w:rPr>
                <w:szCs w:val="21"/>
              </w:rPr>
            </w:pPr>
            <w:r w:rsidRPr="00481C6B">
              <w:rPr>
                <w:rFonts w:hint="eastAsia"/>
                <w:szCs w:val="21"/>
              </w:rPr>
              <w:t>运营期</w:t>
            </w:r>
          </w:p>
        </w:tc>
        <w:tc>
          <w:tcPr>
            <w:tcW w:w="803" w:type="pct"/>
            <w:vAlign w:val="center"/>
          </w:tcPr>
          <w:p w:rsidR="008A724D" w:rsidRPr="00481C6B" w:rsidRDefault="008A724D" w:rsidP="0014300E">
            <w:pPr>
              <w:spacing w:before="24" w:line="400" w:lineRule="exact"/>
              <w:jc w:val="center"/>
              <w:rPr>
                <w:szCs w:val="21"/>
              </w:rPr>
            </w:pPr>
            <w:r>
              <w:rPr>
                <w:rFonts w:hint="eastAsia"/>
                <w:szCs w:val="21"/>
              </w:rPr>
              <w:t>/</w:t>
            </w:r>
          </w:p>
        </w:tc>
        <w:tc>
          <w:tcPr>
            <w:tcW w:w="831" w:type="pct"/>
            <w:vAlign w:val="center"/>
          </w:tcPr>
          <w:p w:rsidR="008A724D" w:rsidRPr="00481C6B" w:rsidRDefault="008A724D" w:rsidP="0014300E">
            <w:pPr>
              <w:spacing w:before="24" w:line="400" w:lineRule="exact"/>
              <w:jc w:val="center"/>
              <w:rPr>
                <w:szCs w:val="21"/>
              </w:rPr>
            </w:pPr>
            <w:r>
              <w:rPr>
                <w:rFonts w:hint="eastAsia"/>
                <w:szCs w:val="21"/>
              </w:rPr>
              <w:t>/</w:t>
            </w:r>
          </w:p>
        </w:tc>
        <w:tc>
          <w:tcPr>
            <w:tcW w:w="914" w:type="pct"/>
            <w:vAlign w:val="center"/>
          </w:tcPr>
          <w:p w:rsidR="008A724D" w:rsidRPr="00481C6B" w:rsidRDefault="008A724D" w:rsidP="0014300E">
            <w:pPr>
              <w:spacing w:before="24" w:line="400" w:lineRule="exact"/>
              <w:jc w:val="center"/>
              <w:rPr>
                <w:szCs w:val="21"/>
              </w:rPr>
            </w:pPr>
            <w:r w:rsidRPr="00481C6B">
              <w:rPr>
                <w:rFonts w:ascii="幼圆" w:eastAsia="幼圆" w:hint="eastAsia"/>
                <w:szCs w:val="21"/>
              </w:rPr>
              <w:t>√</w:t>
            </w:r>
          </w:p>
        </w:tc>
        <w:tc>
          <w:tcPr>
            <w:tcW w:w="864" w:type="pct"/>
            <w:vAlign w:val="center"/>
          </w:tcPr>
          <w:p w:rsidR="008A724D" w:rsidRPr="00481C6B" w:rsidRDefault="008A724D" w:rsidP="0014300E">
            <w:pPr>
              <w:spacing w:before="24" w:line="400" w:lineRule="exact"/>
              <w:jc w:val="center"/>
              <w:rPr>
                <w:szCs w:val="21"/>
              </w:rPr>
            </w:pPr>
            <w:r w:rsidRPr="00481C6B">
              <w:rPr>
                <w:rFonts w:ascii="幼圆" w:eastAsia="幼圆" w:hint="eastAsia"/>
                <w:szCs w:val="21"/>
              </w:rPr>
              <w:t>√</w:t>
            </w:r>
          </w:p>
        </w:tc>
      </w:tr>
    </w:tbl>
    <w:p w:rsidR="003F6BE7" w:rsidRDefault="003F6BE7" w:rsidP="003F6BE7">
      <w:pPr>
        <w:adjustRightInd w:val="0"/>
        <w:snapToGrid w:val="0"/>
        <w:spacing w:line="520" w:lineRule="exact"/>
        <w:ind w:firstLineChars="200" w:firstLine="480"/>
        <w:rPr>
          <w:sz w:val="24"/>
        </w:rPr>
      </w:pPr>
      <w:r w:rsidRPr="003F6BE7">
        <w:rPr>
          <w:rFonts w:hint="eastAsia"/>
          <w:sz w:val="24"/>
        </w:rPr>
        <w:t>根据南阳市</w:t>
      </w:r>
      <w:proofErr w:type="gramStart"/>
      <w:r w:rsidRPr="003F6BE7">
        <w:rPr>
          <w:rFonts w:hint="eastAsia"/>
          <w:sz w:val="24"/>
        </w:rPr>
        <w:t>卧龙牧原养殖</w:t>
      </w:r>
      <w:proofErr w:type="gramEnd"/>
      <w:r w:rsidRPr="003F6BE7">
        <w:rPr>
          <w:rFonts w:hint="eastAsia"/>
          <w:sz w:val="24"/>
        </w:rPr>
        <w:t>有限公司安</w:t>
      </w:r>
      <w:proofErr w:type="gramStart"/>
      <w:r w:rsidRPr="003F6BE7">
        <w:rPr>
          <w:rFonts w:hint="eastAsia"/>
          <w:sz w:val="24"/>
        </w:rPr>
        <w:t>皋</w:t>
      </w:r>
      <w:proofErr w:type="gramEnd"/>
      <w:r w:rsidRPr="003F6BE7">
        <w:rPr>
          <w:rFonts w:hint="eastAsia"/>
          <w:sz w:val="24"/>
        </w:rPr>
        <w:t>分场年出栏</w:t>
      </w:r>
      <w:r w:rsidRPr="003F6BE7">
        <w:rPr>
          <w:rFonts w:hint="eastAsia"/>
          <w:sz w:val="24"/>
        </w:rPr>
        <w:t>20</w:t>
      </w:r>
      <w:r w:rsidRPr="003F6BE7">
        <w:rPr>
          <w:rFonts w:hint="eastAsia"/>
          <w:sz w:val="24"/>
        </w:rPr>
        <w:t>万头生猪养殖建设项目的沼液重金属含量检测数据（检测因子包括铜、锌、铬、镉、砷、汞、铅），其中铜的含量为</w:t>
      </w:r>
      <w:r w:rsidRPr="003F6BE7">
        <w:rPr>
          <w:rFonts w:hint="eastAsia"/>
          <w:sz w:val="24"/>
        </w:rPr>
        <w:t>1.87mg/L</w:t>
      </w:r>
      <w:r w:rsidRPr="003F6BE7">
        <w:rPr>
          <w:rFonts w:hint="eastAsia"/>
          <w:sz w:val="24"/>
        </w:rPr>
        <w:t>，其他因子均未检出</w:t>
      </w:r>
      <w:r w:rsidR="00CF25DC">
        <w:rPr>
          <w:rFonts w:hint="eastAsia"/>
          <w:sz w:val="24"/>
        </w:rPr>
        <w:t>，</w:t>
      </w:r>
      <w:r w:rsidRPr="008A724D">
        <w:rPr>
          <w:rFonts w:hint="eastAsia"/>
          <w:sz w:val="24"/>
        </w:rPr>
        <w:t>污染影响型建设项目土壤环境影响源及影响因子识别见下表。</w:t>
      </w:r>
    </w:p>
    <w:p w:rsidR="008A724D" w:rsidRPr="008A724D" w:rsidRDefault="008A724D" w:rsidP="008A724D">
      <w:pPr>
        <w:spacing w:line="500" w:lineRule="exact"/>
        <w:jc w:val="center"/>
        <w:rPr>
          <w:b/>
          <w:sz w:val="24"/>
        </w:rPr>
      </w:pPr>
      <w:r w:rsidRPr="008A724D">
        <w:rPr>
          <w:rFonts w:hint="eastAsia"/>
          <w:b/>
          <w:sz w:val="24"/>
        </w:rPr>
        <w:t>表</w:t>
      </w:r>
      <w:r>
        <w:rPr>
          <w:rFonts w:hint="eastAsia"/>
          <w:b/>
          <w:sz w:val="24"/>
        </w:rPr>
        <w:t>4-</w:t>
      </w:r>
      <w:r w:rsidR="002D5B87">
        <w:rPr>
          <w:rFonts w:hint="eastAsia"/>
          <w:b/>
          <w:sz w:val="24"/>
        </w:rPr>
        <w:t>33</w:t>
      </w:r>
      <w:r w:rsidRPr="008A724D">
        <w:rPr>
          <w:rFonts w:hint="eastAsia"/>
          <w:b/>
          <w:sz w:val="24"/>
        </w:rPr>
        <w:t xml:space="preserve">    </w:t>
      </w:r>
      <w:r w:rsidRPr="008A724D">
        <w:rPr>
          <w:rFonts w:hint="eastAsia"/>
          <w:b/>
          <w:sz w:val="24"/>
        </w:rPr>
        <w:t>污染影响型建设项目土壤环境影响源及影响因子识别表</w:t>
      </w:r>
    </w:p>
    <w:tbl>
      <w:tblPr>
        <w:tblStyle w:val="affffff3"/>
        <w:tblW w:w="5098"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914"/>
        <w:gridCol w:w="1075"/>
        <w:gridCol w:w="1069"/>
        <w:gridCol w:w="3287"/>
        <w:gridCol w:w="1148"/>
        <w:gridCol w:w="1202"/>
      </w:tblGrid>
      <w:tr w:rsidR="008A724D" w:rsidRPr="00481C6B" w:rsidTr="001A5823">
        <w:tc>
          <w:tcPr>
            <w:tcW w:w="526" w:type="pct"/>
            <w:vAlign w:val="center"/>
          </w:tcPr>
          <w:p w:rsidR="008A724D" w:rsidRPr="00481C6B" w:rsidRDefault="008A724D" w:rsidP="003F6BE7">
            <w:pPr>
              <w:spacing w:before="24"/>
              <w:jc w:val="center"/>
              <w:rPr>
                <w:szCs w:val="21"/>
              </w:rPr>
            </w:pPr>
            <w:r w:rsidRPr="00481C6B">
              <w:rPr>
                <w:rFonts w:hint="eastAsia"/>
                <w:szCs w:val="21"/>
              </w:rPr>
              <w:t>污染源</w:t>
            </w:r>
          </w:p>
        </w:tc>
        <w:tc>
          <w:tcPr>
            <w:tcW w:w="618" w:type="pct"/>
            <w:vAlign w:val="center"/>
          </w:tcPr>
          <w:p w:rsidR="008A724D" w:rsidRPr="00481C6B" w:rsidRDefault="008A724D" w:rsidP="003F6BE7">
            <w:pPr>
              <w:spacing w:before="24"/>
              <w:jc w:val="center"/>
              <w:rPr>
                <w:szCs w:val="21"/>
              </w:rPr>
            </w:pPr>
            <w:r w:rsidRPr="00481C6B">
              <w:rPr>
                <w:rFonts w:hint="eastAsia"/>
                <w:szCs w:val="21"/>
              </w:rPr>
              <w:t>工艺流程</w:t>
            </w:r>
          </w:p>
        </w:tc>
        <w:tc>
          <w:tcPr>
            <w:tcW w:w="615" w:type="pct"/>
            <w:vAlign w:val="center"/>
          </w:tcPr>
          <w:p w:rsidR="008A724D" w:rsidRPr="00481C6B" w:rsidRDefault="008A724D" w:rsidP="003F6BE7">
            <w:pPr>
              <w:spacing w:before="24"/>
              <w:jc w:val="center"/>
              <w:rPr>
                <w:szCs w:val="21"/>
              </w:rPr>
            </w:pPr>
            <w:r w:rsidRPr="00481C6B">
              <w:rPr>
                <w:rFonts w:hint="eastAsia"/>
                <w:szCs w:val="21"/>
              </w:rPr>
              <w:t>污染途径</w:t>
            </w:r>
          </w:p>
        </w:tc>
        <w:tc>
          <w:tcPr>
            <w:tcW w:w="1890" w:type="pct"/>
            <w:vAlign w:val="center"/>
          </w:tcPr>
          <w:p w:rsidR="008A724D" w:rsidRPr="00481C6B" w:rsidRDefault="008A724D" w:rsidP="003F6BE7">
            <w:pPr>
              <w:spacing w:before="24"/>
              <w:jc w:val="center"/>
              <w:rPr>
                <w:szCs w:val="21"/>
              </w:rPr>
            </w:pPr>
            <w:r w:rsidRPr="00481C6B">
              <w:rPr>
                <w:rFonts w:hint="eastAsia"/>
                <w:szCs w:val="21"/>
              </w:rPr>
              <w:t>全部污染物指标</w:t>
            </w:r>
          </w:p>
        </w:tc>
        <w:tc>
          <w:tcPr>
            <w:tcW w:w="660" w:type="pct"/>
            <w:vAlign w:val="center"/>
          </w:tcPr>
          <w:p w:rsidR="008A724D" w:rsidRPr="00481C6B" w:rsidRDefault="008A724D" w:rsidP="003F6BE7">
            <w:pPr>
              <w:spacing w:before="24"/>
              <w:jc w:val="center"/>
              <w:rPr>
                <w:szCs w:val="21"/>
              </w:rPr>
            </w:pPr>
            <w:r w:rsidRPr="00481C6B">
              <w:rPr>
                <w:rFonts w:hint="eastAsia"/>
                <w:szCs w:val="21"/>
              </w:rPr>
              <w:t>特征因子</w:t>
            </w:r>
          </w:p>
        </w:tc>
        <w:tc>
          <w:tcPr>
            <w:tcW w:w="692" w:type="pct"/>
            <w:vAlign w:val="center"/>
          </w:tcPr>
          <w:p w:rsidR="008A724D" w:rsidRPr="00481C6B" w:rsidRDefault="008A724D" w:rsidP="003F6BE7">
            <w:pPr>
              <w:spacing w:before="24"/>
              <w:jc w:val="center"/>
              <w:rPr>
                <w:szCs w:val="21"/>
              </w:rPr>
            </w:pPr>
            <w:r w:rsidRPr="00481C6B">
              <w:rPr>
                <w:rFonts w:hint="eastAsia"/>
                <w:szCs w:val="21"/>
              </w:rPr>
              <w:t>备注</w:t>
            </w:r>
          </w:p>
        </w:tc>
      </w:tr>
      <w:tr w:rsidR="003F6BE7" w:rsidRPr="00481C6B" w:rsidTr="001A5823">
        <w:tc>
          <w:tcPr>
            <w:tcW w:w="526" w:type="pct"/>
            <w:vAlign w:val="center"/>
          </w:tcPr>
          <w:p w:rsidR="003F6BE7" w:rsidRPr="00481C6B" w:rsidRDefault="003F6BE7" w:rsidP="0014300E">
            <w:pPr>
              <w:spacing w:before="24"/>
              <w:jc w:val="center"/>
              <w:rPr>
                <w:szCs w:val="21"/>
              </w:rPr>
            </w:pPr>
            <w:proofErr w:type="gramStart"/>
            <w:r>
              <w:rPr>
                <w:rFonts w:hint="eastAsia"/>
                <w:szCs w:val="21"/>
              </w:rPr>
              <w:t>消纳地</w:t>
            </w:r>
            <w:proofErr w:type="gramEnd"/>
          </w:p>
        </w:tc>
        <w:tc>
          <w:tcPr>
            <w:tcW w:w="618" w:type="pct"/>
            <w:vAlign w:val="center"/>
          </w:tcPr>
          <w:p w:rsidR="003F6BE7" w:rsidRPr="00481C6B" w:rsidRDefault="003F6BE7" w:rsidP="0014300E">
            <w:pPr>
              <w:spacing w:before="24"/>
              <w:jc w:val="center"/>
              <w:rPr>
                <w:szCs w:val="21"/>
              </w:rPr>
            </w:pPr>
            <w:r>
              <w:rPr>
                <w:rFonts w:hint="eastAsia"/>
                <w:szCs w:val="21"/>
              </w:rPr>
              <w:t>农田</w:t>
            </w:r>
          </w:p>
        </w:tc>
        <w:tc>
          <w:tcPr>
            <w:tcW w:w="615" w:type="pct"/>
            <w:vAlign w:val="center"/>
          </w:tcPr>
          <w:p w:rsidR="003F6BE7" w:rsidRPr="00481C6B" w:rsidRDefault="003F6BE7" w:rsidP="0014300E">
            <w:pPr>
              <w:spacing w:before="24"/>
              <w:jc w:val="center"/>
              <w:rPr>
                <w:szCs w:val="21"/>
              </w:rPr>
            </w:pPr>
            <w:r>
              <w:rPr>
                <w:rFonts w:hint="eastAsia"/>
                <w:szCs w:val="21"/>
              </w:rPr>
              <w:t>沼液消纳</w:t>
            </w:r>
          </w:p>
        </w:tc>
        <w:tc>
          <w:tcPr>
            <w:tcW w:w="1890" w:type="pct"/>
            <w:vAlign w:val="center"/>
          </w:tcPr>
          <w:p w:rsidR="003F6BE7" w:rsidRPr="00481C6B" w:rsidRDefault="003F6BE7" w:rsidP="001A5823">
            <w:pPr>
              <w:spacing w:before="24"/>
              <w:jc w:val="center"/>
              <w:rPr>
                <w:szCs w:val="21"/>
              </w:rPr>
            </w:pPr>
            <w:r w:rsidRPr="00481C6B">
              <w:rPr>
                <w:rFonts w:hint="eastAsia"/>
                <w:szCs w:val="21"/>
              </w:rPr>
              <w:t>pH</w:t>
            </w:r>
            <w:r w:rsidRPr="00481C6B">
              <w:rPr>
                <w:rFonts w:hint="eastAsia"/>
                <w:szCs w:val="21"/>
              </w:rPr>
              <w:t>、</w:t>
            </w:r>
            <w:r w:rsidRPr="00481C6B">
              <w:rPr>
                <w:rFonts w:hint="eastAsia"/>
                <w:szCs w:val="21"/>
              </w:rPr>
              <w:t>COD</w:t>
            </w:r>
            <w:r w:rsidRPr="00481C6B">
              <w:rPr>
                <w:rFonts w:hint="eastAsia"/>
                <w:szCs w:val="21"/>
              </w:rPr>
              <w:t>、</w:t>
            </w:r>
            <w:r w:rsidRPr="00481C6B">
              <w:rPr>
                <w:rFonts w:hint="eastAsia"/>
                <w:szCs w:val="21"/>
              </w:rPr>
              <w:t>BOD</w:t>
            </w:r>
            <w:r w:rsidRPr="00481C6B">
              <w:rPr>
                <w:rFonts w:hint="eastAsia"/>
                <w:szCs w:val="21"/>
                <w:vertAlign w:val="subscript"/>
              </w:rPr>
              <w:t>5</w:t>
            </w:r>
            <w:r w:rsidRPr="00481C6B">
              <w:rPr>
                <w:rFonts w:hint="eastAsia"/>
                <w:szCs w:val="21"/>
              </w:rPr>
              <w:t>、氨氮、</w:t>
            </w:r>
            <w:r w:rsidRPr="00481C6B">
              <w:rPr>
                <w:rFonts w:hint="eastAsia"/>
                <w:szCs w:val="21"/>
              </w:rPr>
              <w:t>SS</w:t>
            </w:r>
            <w:r w:rsidRPr="00481C6B">
              <w:rPr>
                <w:rFonts w:hint="eastAsia"/>
                <w:szCs w:val="21"/>
              </w:rPr>
              <w:t>、</w:t>
            </w:r>
            <w:r w:rsidR="001A5823">
              <w:rPr>
                <w:rFonts w:hint="eastAsia"/>
                <w:szCs w:val="21"/>
              </w:rPr>
              <w:t>Cu</w:t>
            </w:r>
          </w:p>
        </w:tc>
        <w:tc>
          <w:tcPr>
            <w:tcW w:w="660" w:type="pct"/>
            <w:vAlign w:val="center"/>
          </w:tcPr>
          <w:p w:rsidR="003F6BE7" w:rsidRPr="00481C6B" w:rsidRDefault="001A5823" w:rsidP="0014300E">
            <w:pPr>
              <w:spacing w:before="24"/>
              <w:jc w:val="center"/>
              <w:rPr>
                <w:szCs w:val="21"/>
              </w:rPr>
            </w:pPr>
            <w:r>
              <w:rPr>
                <w:rFonts w:hint="eastAsia"/>
                <w:szCs w:val="21"/>
              </w:rPr>
              <w:t>Cu</w:t>
            </w:r>
          </w:p>
        </w:tc>
        <w:tc>
          <w:tcPr>
            <w:tcW w:w="692" w:type="pct"/>
            <w:vAlign w:val="center"/>
          </w:tcPr>
          <w:p w:rsidR="003F6BE7" w:rsidRPr="00481C6B" w:rsidRDefault="003F6BE7" w:rsidP="003F6BE7">
            <w:pPr>
              <w:spacing w:before="24"/>
              <w:jc w:val="center"/>
              <w:rPr>
                <w:szCs w:val="21"/>
              </w:rPr>
            </w:pPr>
            <w:r w:rsidRPr="00481C6B">
              <w:rPr>
                <w:rFonts w:hint="eastAsia"/>
                <w:szCs w:val="21"/>
              </w:rPr>
              <w:t>连续，正常</w:t>
            </w:r>
          </w:p>
        </w:tc>
      </w:tr>
      <w:tr w:rsidR="003F6BE7" w:rsidRPr="00481C6B" w:rsidTr="001A5823">
        <w:tc>
          <w:tcPr>
            <w:tcW w:w="526" w:type="pct"/>
            <w:vAlign w:val="center"/>
          </w:tcPr>
          <w:p w:rsidR="003F6BE7" w:rsidRPr="00481C6B" w:rsidRDefault="003F6BE7" w:rsidP="0014300E">
            <w:pPr>
              <w:spacing w:before="24"/>
              <w:jc w:val="center"/>
              <w:rPr>
                <w:szCs w:val="21"/>
              </w:rPr>
            </w:pPr>
            <w:r>
              <w:rPr>
                <w:rFonts w:hint="eastAsia"/>
                <w:szCs w:val="21"/>
              </w:rPr>
              <w:t>沼液储存池</w:t>
            </w:r>
          </w:p>
        </w:tc>
        <w:tc>
          <w:tcPr>
            <w:tcW w:w="618" w:type="pct"/>
            <w:vAlign w:val="center"/>
          </w:tcPr>
          <w:p w:rsidR="003F6BE7" w:rsidRPr="00481C6B" w:rsidRDefault="003F6BE7" w:rsidP="0014300E">
            <w:pPr>
              <w:spacing w:before="24"/>
              <w:jc w:val="center"/>
              <w:rPr>
                <w:szCs w:val="21"/>
              </w:rPr>
            </w:pPr>
            <w:r>
              <w:rPr>
                <w:rFonts w:hint="eastAsia"/>
                <w:szCs w:val="21"/>
              </w:rPr>
              <w:t>储存池</w:t>
            </w:r>
          </w:p>
        </w:tc>
        <w:tc>
          <w:tcPr>
            <w:tcW w:w="615" w:type="pct"/>
            <w:vAlign w:val="center"/>
          </w:tcPr>
          <w:p w:rsidR="003F6BE7" w:rsidRPr="00481C6B" w:rsidRDefault="003F6BE7" w:rsidP="0014300E">
            <w:pPr>
              <w:spacing w:before="24"/>
              <w:jc w:val="center"/>
              <w:rPr>
                <w:szCs w:val="21"/>
              </w:rPr>
            </w:pPr>
            <w:r w:rsidRPr="00481C6B">
              <w:rPr>
                <w:rFonts w:hint="eastAsia"/>
                <w:szCs w:val="21"/>
              </w:rPr>
              <w:t>垂直入渗</w:t>
            </w:r>
          </w:p>
        </w:tc>
        <w:tc>
          <w:tcPr>
            <w:tcW w:w="1890" w:type="pct"/>
            <w:vAlign w:val="center"/>
          </w:tcPr>
          <w:p w:rsidR="003F6BE7" w:rsidRPr="00481C6B" w:rsidRDefault="003F6BE7" w:rsidP="0014300E">
            <w:pPr>
              <w:spacing w:before="24"/>
              <w:jc w:val="center"/>
              <w:rPr>
                <w:szCs w:val="21"/>
              </w:rPr>
            </w:pPr>
            <w:r w:rsidRPr="00481C6B">
              <w:rPr>
                <w:rFonts w:hint="eastAsia"/>
                <w:szCs w:val="21"/>
              </w:rPr>
              <w:t>pH</w:t>
            </w:r>
            <w:r w:rsidRPr="00481C6B">
              <w:rPr>
                <w:rFonts w:hint="eastAsia"/>
                <w:szCs w:val="21"/>
              </w:rPr>
              <w:t>、</w:t>
            </w:r>
            <w:r w:rsidRPr="00481C6B">
              <w:rPr>
                <w:rFonts w:hint="eastAsia"/>
                <w:szCs w:val="21"/>
              </w:rPr>
              <w:t>COD</w:t>
            </w:r>
            <w:r w:rsidRPr="00481C6B">
              <w:rPr>
                <w:rFonts w:hint="eastAsia"/>
                <w:szCs w:val="21"/>
              </w:rPr>
              <w:t>、</w:t>
            </w:r>
            <w:r w:rsidRPr="00481C6B">
              <w:rPr>
                <w:rFonts w:hint="eastAsia"/>
                <w:szCs w:val="21"/>
              </w:rPr>
              <w:t>BOD</w:t>
            </w:r>
            <w:r w:rsidRPr="00481C6B">
              <w:rPr>
                <w:rFonts w:hint="eastAsia"/>
                <w:szCs w:val="21"/>
                <w:vertAlign w:val="subscript"/>
              </w:rPr>
              <w:t>5</w:t>
            </w:r>
            <w:r w:rsidRPr="00481C6B">
              <w:rPr>
                <w:rFonts w:hint="eastAsia"/>
                <w:szCs w:val="21"/>
              </w:rPr>
              <w:t>、氨氮、</w:t>
            </w:r>
            <w:r w:rsidRPr="00481C6B">
              <w:rPr>
                <w:rFonts w:hint="eastAsia"/>
                <w:szCs w:val="21"/>
              </w:rPr>
              <w:t>SS</w:t>
            </w:r>
            <w:r w:rsidRPr="00481C6B">
              <w:rPr>
                <w:rFonts w:hint="eastAsia"/>
                <w:szCs w:val="21"/>
              </w:rPr>
              <w:t>、</w:t>
            </w:r>
            <w:r>
              <w:rPr>
                <w:rFonts w:hint="eastAsia"/>
                <w:szCs w:val="21"/>
              </w:rPr>
              <w:t>Cu</w:t>
            </w:r>
          </w:p>
        </w:tc>
        <w:tc>
          <w:tcPr>
            <w:tcW w:w="660" w:type="pct"/>
            <w:vAlign w:val="center"/>
          </w:tcPr>
          <w:p w:rsidR="003F6BE7" w:rsidRPr="00481C6B" w:rsidRDefault="003F6BE7" w:rsidP="0014300E">
            <w:pPr>
              <w:spacing w:before="24"/>
              <w:jc w:val="center"/>
              <w:rPr>
                <w:szCs w:val="21"/>
              </w:rPr>
            </w:pPr>
            <w:r>
              <w:rPr>
                <w:rFonts w:hint="eastAsia"/>
                <w:szCs w:val="21"/>
              </w:rPr>
              <w:t>Cu</w:t>
            </w:r>
          </w:p>
        </w:tc>
        <w:tc>
          <w:tcPr>
            <w:tcW w:w="692" w:type="pct"/>
            <w:vAlign w:val="center"/>
          </w:tcPr>
          <w:p w:rsidR="003F6BE7" w:rsidRPr="00481C6B" w:rsidRDefault="003F6BE7" w:rsidP="0014300E">
            <w:pPr>
              <w:spacing w:before="24"/>
              <w:jc w:val="center"/>
              <w:rPr>
                <w:szCs w:val="21"/>
              </w:rPr>
            </w:pPr>
            <w:r w:rsidRPr="00481C6B">
              <w:rPr>
                <w:rFonts w:hint="eastAsia"/>
                <w:szCs w:val="21"/>
              </w:rPr>
              <w:t>事故</w:t>
            </w:r>
          </w:p>
        </w:tc>
      </w:tr>
    </w:tbl>
    <w:p w:rsidR="00D06ED3" w:rsidRPr="006E46AC" w:rsidRDefault="00D06ED3" w:rsidP="00D06ED3">
      <w:pPr>
        <w:adjustRightInd w:val="0"/>
        <w:snapToGrid w:val="0"/>
        <w:spacing w:line="520" w:lineRule="exact"/>
        <w:rPr>
          <w:rFonts w:asciiTheme="minorEastAsia" w:eastAsiaTheme="minorEastAsia" w:hAnsiTheme="minorEastAsia"/>
          <w:sz w:val="24"/>
        </w:rPr>
      </w:pPr>
      <w:r w:rsidRPr="006E46AC">
        <w:rPr>
          <w:rFonts w:asciiTheme="minorEastAsia" w:eastAsiaTheme="minorEastAsia" w:hAnsiTheme="minorEastAsia"/>
          <w:sz w:val="24"/>
        </w:rPr>
        <w:t>4.2.</w:t>
      </w:r>
      <w:r w:rsidRPr="006E46AC">
        <w:rPr>
          <w:rFonts w:asciiTheme="minorEastAsia" w:eastAsiaTheme="minorEastAsia" w:hAnsiTheme="minorEastAsia" w:hint="eastAsia"/>
          <w:sz w:val="24"/>
        </w:rPr>
        <w:t>5.</w:t>
      </w:r>
      <w:r w:rsidR="00E86F13" w:rsidRPr="006E46AC">
        <w:rPr>
          <w:rFonts w:asciiTheme="minorEastAsia" w:eastAsiaTheme="minorEastAsia" w:hAnsiTheme="minorEastAsia" w:hint="eastAsia"/>
          <w:sz w:val="24"/>
        </w:rPr>
        <w:t>4</w:t>
      </w:r>
      <w:r w:rsidRPr="006E46AC">
        <w:rPr>
          <w:rFonts w:asciiTheme="minorEastAsia" w:eastAsiaTheme="minorEastAsia" w:hAnsiTheme="minorEastAsia" w:hint="eastAsia"/>
          <w:sz w:val="24"/>
        </w:rPr>
        <w:t>土壤</w:t>
      </w:r>
      <w:r w:rsidRPr="006E46AC">
        <w:rPr>
          <w:rFonts w:asciiTheme="minorEastAsia" w:eastAsiaTheme="minorEastAsia" w:hAnsiTheme="minorEastAsia"/>
          <w:sz w:val="24"/>
        </w:rPr>
        <w:t>环境影响跟踪监测计划</w:t>
      </w:r>
    </w:p>
    <w:p w:rsidR="00D06ED3" w:rsidRDefault="00D06ED3" w:rsidP="00A348B5">
      <w:pPr>
        <w:spacing w:line="520" w:lineRule="exact"/>
        <w:ind w:firstLineChars="200" w:firstLine="480"/>
        <w:rPr>
          <w:sz w:val="24"/>
        </w:rPr>
      </w:pPr>
      <w:r w:rsidRPr="009D3D1A">
        <w:rPr>
          <w:sz w:val="24"/>
        </w:rPr>
        <w:t>项目</w:t>
      </w:r>
      <w:r>
        <w:rPr>
          <w:rFonts w:hint="eastAsia"/>
          <w:sz w:val="24"/>
        </w:rPr>
        <w:t>营运期沼液农田灌溉</w:t>
      </w:r>
      <w:r w:rsidRPr="009D3D1A">
        <w:rPr>
          <w:sz w:val="24"/>
        </w:rPr>
        <w:t>可能会引起</w:t>
      </w:r>
      <w:r>
        <w:rPr>
          <w:rFonts w:hint="eastAsia"/>
          <w:sz w:val="24"/>
        </w:rPr>
        <w:t>评价区域</w:t>
      </w:r>
      <w:r w:rsidRPr="009D3D1A">
        <w:rPr>
          <w:sz w:val="24"/>
        </w:rPr>
        <w:t>土壤发生污染变化，因此应建立</w:t>
      </w:r>
      <w:r>
        <w:rPr>
          <w:rFonts w:hint="eastAsia"/>
          <w:sz w:val="24"/>
        </w:rPr>
        <w:t>土壤</w:t>
      </w:r>
      <w:r w:rsidRPr="009D3D1A">
        <w:rPr>
          <w:sz w:val="24"/>
        </w:rPr>
        <w:t>环境监测体系，包括制定跟踪监测计划，建立跟踪监测制度以便及时发现问题，建议该项目营运期的环境监测工作委托有资质的环境监测站承担，每</w:t>
      </w:r>
      <w:r w:rsidR="00A348B5">
        <w:rPr>
          <w:rFonts w:hint="eastAsia"/>
          <w:sz w:val="24"/>
        </w:rPr>
        <w:t>5</w:t>
      </w:r>
      <w:r w:rsidRPr="009D3D1A">
        <w:rPr>
          <w:sz w:val="24"/>
        </w:rPr>
        <w:t>年监测一次，监测内容为</w:t>
      </w:r>
      <w:r w:rsidRPr="009D3D1A">
        <w:rPr>
          <w:sz w:val="24"/>
        </w:rPr>
        <w:t>pH</w:t>
      </w:r>
      <w:r w:rsidRPr="009D3D1A">
        <w:rPr>
          <w:sz w:val="24"/>
        </w:rPr>
        <w:t>、</w:t>
      </w:r>
      <w:r w:rsidR="00A348B5" w:rsidRPr="00A348B5">
        <w:rPr>
          <w:rFonts w:hint="eastAsia"/>
          <w:sz w:val="24"/>
        </w:rPr>
        <w:t>镉</w:t>
      </w:r>
      <w:r w:rsidR="00A348B5">
        <w:rPr>
          <w:rFonts w:hint="eastAsia"/>
          <w:sz w:val="24"/>
        </w:rPr>
        <w:t>、汞</w:t>
      </w:r>
      <w:r w:rsidRPr="009D3D1A">
        <w:rPr>
          <w:sz w:val="24"/>
        </w:rPr>
        <w:t>、</w:t>
      </w:r>
      <w:r w:rsidR="00A348B5" w:rsidRPr="009D3D1A">
        <w:rPr>
          <w:sz w:val="24"/>
        </w:rPr>
        <w:t>砷、</w:t>
      </w:r>
      <w:r w:rsidR="00A348B5">
        <w:rPr>
          <w:rFonts w:hint="eastAsia"/>
          <w:sz w:val="24"/>
        </w:rPr>
        <w:t>铅、铬、</w:t>
      </w:r>
      <w:r w:rsidRPr="009D3D1A">
        <w:rPr>
          <w:sz w:val="24"/>
        </w:rPr>
        <w:t>铜、</w:t>
      </w:r>
      <w:r w:rsidR="00A348B5">
        <w:rPr>
          <w:rFonts w:hint="eastAsia"/>
          <w:sz w:val="24"/>
        </w:rPr>
        <w:t>镍、</w:t>
      </w:r>
      <w:r w:rsidRPr="009D3D1A">
        <w:rPr>
          <w:sz w:val="24"/>
        </w:rPr>
        <w:t>锌。</w:t>
      </w:r>
    </w:p>
    <w:p w:rsidR="00795527" w:rsidRPr="006E46AC" w:rsidRDefault="00795527" w:rsidP="00795527">
      <w:pPr>
        <w:spacing w:line="500" w:lineRule="exact"/>
        <w:rPr>
          <w:rFonts w:asciiTheme="minorEastAsia" w:eastAsiaTheme="minorEastAsia" w:hAnsiTheme="minorEastAsia"/>
          <w:sz w:val="24"/>
        </w:rPr>
      </w:pPr>
      <w:r w:rsidRPr="006E46AC">
        <w:rPr>
          <w:rFonts w:asciiTheme="minorEastAsia" w:eastAsiaTheme="minorEastAsia" w:hAnsiTheme="minorEastAsia" w:hint="eastAsia"/>
          <w:sz w:val="24"/>
        </w:rPr>
        <w:t>4.2.5.</w:t>
      </w:r>
      <w:r w:rsidR="00E86F13" w:rsidRPr="006E46AC">
        <w:rPr>
          <w:rFonts w:asciiTheme="minorEastAsia" w:eastAsiaTheme="minorEastAsia" w:hAnsiTheme="minorEastAsia" w:hint="eastAsia"/>
          <w:sz w:val="24"/>
        </w:rPr>
        <w:t>5</w:t>
      </w:r>
      <w:r w:rsidRPr="006E46AC">
        <w:rPr>
          <w:rFonts w:asciiTheme="minorEastAsia" w:eastAsiaTheme="minorEastAsia" w:hAnsiTheme="minorEastAsia" w:hint="eastAsia"/>
          <w:sz w:val="24"/>
        </w:rPr>
        <w:t xml:space="preserve"> 评价结论</w:t>
      </w:r>
    </w:p>
    <w:p w:rsidR="00795527" w:rsidRDefault="00795527" w:rsidP="00795527">
      <w:pPr>
        <w:adjustRightInd w:val="0"/>
        <w:snapToGrid w:val="0"/>
        <w:spacing w:line="520" w:lineRule="exact"/>
        <w:ind w:firstLineChars="200" w:firstLine="480"/>
        <w:rPr>
          <w:sz w:val="24"/>
        </w:rPr>
      </w:pPr>
      <w:r w:rsidRPr="00795527">
        <w:rPr>
          <w:rFonts w:hint="eastAsia"/>
          <w:sz w:val="24"/>
        </w:rPr>
        <w:t>项目土壤影响途径主要为</w:t>
      </w:r>
      <w:r>
        <w:rPr>
          <w:rFonts w:hint="eastAsia"/>
          <w:sz w:val="24"/>
        </w:rPr>
        <w:t>沼液消纳灌溉</w:t>
      </w:r>
      <w:r w:rsidRPr="00795527">
        <w:rPr>
          <w:rFonts w:hint="eastAsia"/>
          <w:sz w:val="24"/>
        </w:rPr>
        <w:t>和垂直入渗。沼液消纳灌溉影响经预测，项目</w:t>
      </w:r>
      <w:r w:rsidR="009535CD">
        <w:rPr>
          <w:rFonts w:hint="eastAsia"/>
          <w:sz w:val="24"/>
        </w:rPr>
        <w:t>营运</w:t>
      </w:r>
      <w:proofErr w:type="gramStart"/>
      <w:r w:rsidR="009535CD">
        <w:rPr>
          <w:rFonts w:hint="eastAsia"/>
          <w:sz w:val="24"/>
        </w:rPr>
        <w:t>期</w:t>
      </w:r>
      <w:r w:rsidRPr="00795527">
        <w:rPr>
          <w:rFonts w:hint="eastAsia"/>
          <w:sz w:val="24"/>
        </w:rPr>
        <w:t>运行</w:t>
      </w:r>
      <w:proofErr w:type="gramEnd"/>
      <w:r>
        <w:rPr>
          <w:rFonts w:hint="eastAsia"/>
          <w:sz w:val="24"/>
        </w:rPr>
        <w:t>2</w:t>
      </w:r>
      <w:r w:rsidRPr="00795527">
        <w:rPr>
          <w:rFonts w:hint="eastAsia"/>
          <w:sz w:val="24"/>
        </w:rPr>
        <w:t>0</w:t>
      </w:r>
      <w:r w:rsidRPr="00795527">
        <w:rPr>
          <w:rFonts w:hint="eastAsia"/>
          <w:sz w:val="24"/>
        </w:rPr>
        <w:t>年，</w:t>
      </w:r>
      <w:proofErr w:type="gramStart"/>
      <w:r>
        <w:rPr>
          <w:rFonts w:hint="eastAsia"/>
          <w:sz w:val="24"/>
        </w:rPr>
        <w:t>消纳地</w:t>
      </w:r>
      <w:r w:rsidRPr="00795527">
        <w:rPr>
          <w:rFonts w:hint="eastAsia"/>
          <w:sz w:val="24"/>
        </w:rPr>
        <w:t>土壤</w:t>
      </w:r>
      <w:proofErr w:type="gramEnd"/>
      <w:r w:rsidRPr="00795527">
        <w:rPr>
          <w:rFonts w:hint="eastAsia"/>
          <w:sz w:val="24"/>
        </w:rPr>
        <w:t>满足《土壤环境质量</w:t>
      </w:r>
      <w:r w:rsidRPr="00795527">
        <w:rPr>
          <w:rFonts w:hint="eastAsia"/>
          <w:sz w:val="24"/>
        </w:rPr>
        <w:t xml:space="preserve"> </w:t>
      </w:r>
      <w:r w:rsidRPr="00795527">
        <w:rPr>
          <w:rFonts w:hint="eastAsia"/>
          <w:sz w:val="24"/>
        </w:rPr>
        <w:t>农用地土壤污染风险管控标准（试行）》（</w:t>
      </w:r>
      <w:r w:rsidRPr="00795527">
        <w:rPr>
          <w:rFonts w:hint="eastAsia"/>
          <w:sz w:val="24"/>
        </w:rPr>
        <w:t>GB 15618-2018</w:t>
      </w:r>
      <w:r w:rsidRPr="00795527">
        <w:rPr>
          <w:rFonts w:hint="eastAsia"/>
          <w:sz w:val="24"/>
        </w:rPr>
        <w:t>）表</w:t>
      </w:r>
      <w:r w:rsidRPr="00795527">
        <w:rPr>
          <w:rFonts w:hint="eastAsia"/>
          <w:sz w:val="24"/>
        </w:rPr>
        <w:t>1</w:t>
      </w:r>
      <w:r>
        <w:rPr>
          <w:rFonts w:hint="eastAsia"/>
          <w:sz w:val="24"/>
        </w:rPr>
        <w:t>筛选值</w:t>
      </w:r>
      <w:r w:rsidRPr="00795527">
        <w:rPr>
          <w:rFonts w:hint="eastAsia"/>
          <w:sz w:val="24"/>
        </w:rPr>
        <w:t>。</w:t>
      </w:r>
      <w:r>
        <w:rPr>
          <w:rFonts w:hint="eastAsia"/>
          <w:sz w:val="24"/>
        </w:rPr>
        <w:t>沼液储存池</w:t>
      </w:r>
      <w:r w:rsidRPr="00795527">
        <w:rPr>
          <w:rFonts w:hint="eastAsia"/>
          <w:sz w:val="24"/>
        </w:rPr>
        <w:t>一旦发生泄漏事故，在泄漏发生点周围泄漏溶液被土壤迅速吸附，当泄漏溶液量足够大时，污染可达到潜水面</w:t>
      </w:r>
      <w:r w:rsidR="00D06ED3">
        <w:rPr>
          <w:rFonts w:hint="eastAsia"/>
          <w:sz w:val="24"/>
        </w:rPr>
        <w:t>，</w:t>
      </w:r>
      <w:r w:rsidR="00D06ED3" w:rsidRPr="009D3D1A">
        <w:rPr>
          <w:sz w:val="24"/>
        </w:rPr>
        <w:t>而项目距离场区</w:t>
      </w:r>
      <w:r w:rsidR="00D06ED3">
        <w:rPr>
          <w:rFonts w:hint="eastAsia"/>
          <w:sz w:val="24"/>
        </w:rPr>
        <w:t>地下水流向</w:t>
      </w:r>
      <w:r w:rsidR="00D06ED3" w:rsidRPr="009D3D1A">
        <w:rPr>
          <w:sz w:val="24"/>
        </w:rPr>
        <w:t>下游最近的村庄为</w:t>
      </w:r>
      <w:r w:rsidR="00E86F13">
        <w:rPr>
          <w:rFonts w:hint="eastAsia"/>
          <w:sz w:val="24"/>
        </w:rPr>
        <w:t>973</w:t>
      </w:r>
      <w:r w:rsidR="00D06ED3" w:rsidRPr="009D3D1A">
        <w:rPr>
          <w:sz w:val="24"/>
        </w:rPr>
        <w:t>m</w:t>
      </w:r>
      <w:r w:rsidR="008667A6">
        <w:rPr>
          <w:rFonts w:hint="eastAsia"/>
          <w:sz w:val="24"/>
        </w:rPr>
        <w:t>的</w:t>
      </w:r>
      <w:r w:rsidR="00E86F13">
        <w:rPr>
          <w:rFonts w:hint="eastAsia"/>
          <w:sz w:val="24"/>
        </w:rPr>
        <w:t>余关乡</w:t>
      </w:r>
      <w:r w:rsidR="00D06ED3" w:rsidRPr="009D3D1A">
        <w:rPr>
          <w:sz w:val="24"/>
        </w:rPr>
        <w:t>，因此对下游村庄的水质影响微乎其微。</w:t>
      </w:r>
    </w:p>
    <w:p w:rsidR="00B66CC1" w:rsidRPr="006E46AC" w:rsidRDefault="00B66CC1">
      <w:pPr>
        <w:adjustRightInd w:val="0"/>
        <w:snapToGrid w:val="0"/>
        <w:spacing w:line="520" w:lineRule="exact"/>
        <w:rPr>
          <w:rFonts w:ascii="楷体" w:eastAsia="楷体" w:hAnsi="楷体"/>
          <w:kern w:val="0"/>
          <w:sz w:val="24"/>
        </w:rPr>
      </w:pPr>
      <w:r w:rsidRPr="006E46AC">
        <w:rPr>
          <w:kern w:val="0"/>
          <w:sz w:val="24"/>
        </w:rPr>
        <w:t>4.2.</w:t>
      </w:r>
      <w:r w:rsidR="00DB5B98" w:rsidRPr="006E46AC">
        <w:rPr>
          <w:rFonts w:hint="eastAsia"/>
          <w:kern w:val="0"/>
          <w:sz w:val="24"/>
        </w:rPr>
        <w:t>6</w:t>
      </w:r>
      <w:r w:rsidRPr="006E46AC">
        <w:rPr>
          <w:kern w:val="0"/>
          <w:sz w:val="24"/>
        </w:rPr>
        <w:t xml:space="preserve">  </w:t>
      </w:r>
      <w:r w:rsidRPr="006E46AC">
        <w:rPr>
          <w:rFonts w:ascii="楷体" w:eastAsia="楷体" w:hAnsi="楷体"/>
          <w:kern w:val="0"/>
          <w:sz w:val="24"/>
        </w:rPr>
        <w:t>固体废物对环境的影响分析</w:t>
      </w:r>
      <w:bookmarkEnd w:id="51"/>
      <w:bookmarkEnd w:id="52"/>
    </w:p>
    <w:p w:rsidR="00B66CC1" w:rsidRPr="006E46AC" w:rsidRDefault="00B66CC1">
      <w:pPr>
        <w:spacing w:line="500" w:lineRule="exact"/>
        <w:rPr>
          <w:rFonts w:asciiTheme="minorEastAsia" w:eastAsiaTheme="minorEastAsia" w:hAnsiTheme="minorEastAsia"/>
          <w:sz w:val="24"/>
        </w:rPr>
      </w:pPr>
      <w:r w:rsidRPr="006E46AC">
        <w:rPr>
          <w:rFonts w:asciiTheme="minorEastAsia" w:eastAsiaTheme="minorEastAsia" w:hAnsiTheme="minorEastAsia"/>
          <w:sz w:val="24"/>
        </w:rPr>
        <w:t>4.2.</w:t>
      </w:r>
      <w:r w:rsidR="00DB5B98" w:rsidRPr="006E46AC">
        <w:rPr>
          <w:rFonts w:asciiTheme="minorEastAsia" w:eastAsiaTheme="minorEastAsia" w:hAnsiTheme="minorEastAsia" w:hint="eastAsia"/>
          <w:sz w:val="24"/>
        </w:rPr>
        <w:t>6</w:t>
      </w:r>
      <w:r w:rsidRPr="006E46AC">
        <w:rPr>
          <w:rFonts w:asciiTheme="minorEastAsia" w:eastAsiaTheme="minorEastAsia" w:hAnsiTheme="minorEastAsia"/>
          <w:sz w:val="24"/>
        </w:rPr>
        <w:t>.1 项目固体废物产生情况及处置措施</w:t>
      </w:r>
    </w:p>
    <w:p w:rsidR="00346AB2" w:rsidRDefault="00B66CC1" w:rsidP="00F93821">
      <w:pPr>
        <w:adjustRightInd w:val="0"/>
        <w:snapToGrid w:val="0"/>
        <w:spacing w:line="520" w:lineRule="exact"/>
        <w:ind w:firstLineChars="200" w:firstLine="480"/>
        <w:rPr>
          <w:sz w:val="24"/>
        </w:rPr>
      </w:pPr>
      <w:r w:rsidRPr="009D3D1A">
        <w:rPr>
          <w:sz w:val="24"/>
        </w:rPr>
        <w:lastRenderedPageBreak/>
        <w:t>根据工程分析可知，项目营运期产生的固</w:t>
      </w:r>
      <w:proofErr w:type="gramStart"/>
      <w:r w:rsidRPr="009D3D1A">
        <w:rPr>
          <w:sz w:val="24"/>
        </w:rPr>
        <w:t>废主要</w:t>
      </w:r>
      <w:proofErr w:type="gramEnd"/>
      <w:r w:rsidRPr="009D3D1A">
        <w:rPr>
          <w:bCs/>
          <w:sz w:val="24"/>
        </w:rPr>
        <w:t>包括猪粪固形物、厌氧发酵后的沼渣、养殖过程产生的少量病死</w:t>
      </w:r>
      <w:proofErr w:type="gramStart"/>
      <w:r w:rsidRPr="009D3D1A">
        <w:rPr>
          <w:bCs/>
          <w:sz w:val="24"/>
        </w:rPr>
        <w:t>猪尸及</w:t>
      </w:r>
      <w:proofErr w:type="gramEnd"/>
      <w:r w:rsidRPr="009D3D1A">
        <w:rPr>
          <w:bCs/>
          <w:sz w:val="24"/>
        </w:rPr>
        <w:t>疾病防疫产生的医疗废物、废脱硫剂</w:t>
      </w:r>
      <w:r w:rsidR="00A84F15">
        <w:rPr>
          <w:bCs/>
          <w:sz w:val="24"/>
        </w:rPr>
        <w:t>、恶臭气体治理产生的废活性炭</w:t>
      </w:r>
      <w:r w:rsidRPr="009D3D1A">
        <w:rPr>
          <w:bCs/>
          <w:sz w:val="24"/>
        </w:rPr>
        <w:t>和职工生活垃圾等。</w:t>
      </w:r>
      <w:r w:rsidRPr="009D3D1A">
        <w:rPr>
          <w:sz w:val="24"/>
        </w:rPr>
        <w:t>项目营运期固体废物产生情况及处置措施见表</w:t>
      </w:r>
      <w:r w:rsidRPr="009D3D1A">
        <w:rPr>
          <w:sz w:val="24"/>
        </w:rPr>
        <w:t>4-</w:t>
      </w:r>
      <w:r w:rsidR="00BC0F08" w:rsidRPr="009D3D1A">
        <w:rPr>
          <w:sz w:val="24"/>
        </w:rPr>
        <w:t>3</w:t>
      </w:r>
      <w:r w:rsidR="002D5B87">
        <w:rPr>
          <w:rFonts w:hint="eastAsia"/>
          <w:sz w:val="24"/>
        </w:rPr>
        <w:t>4</w:t>
      </w:r>
      <w:r w:rsidRPr="009D3D1A">
        <w:rPr>
          <w:sz w:val="24"/>
        </w:rPr>
        <w:t>。</w:t>
      </w:r>
    </w:p>
    <w:p w:rsidR="00B66CC1" w:rsidRPr="009D3D1A" w:rsidRDefault="00B66CC1" w:rsidP="002D5B87">
      <w:pPr>
        <w:spacing w:line="520" w:lineRule="exact"/>
        <w:ind w:firstLineChars="245" w:firstLine="590"/>
        <w:rPr>
          <w:b/>
          <w:szCs w:val="21"/>
        </w:rPr>
      </w:pPr>
      <w:r w:rsidRPr="009D3D1A">
        <w:rPr>
          <w:b/>
          <w:sz w:val="24"/>
        </w:rPr>
        <w:t>表</w:t>
      </w:r>
      <w:r w:rsidRPr="009D3D1A">
        <w:rPr>
          <w:b/>
          <w:sz w:val="24"/>
        </w:rPr>
        <w:t>4-</w:t>
      </w:r>
      <w:r w:rsidR="00BC0F08" w:rsidRPr="009D3D1A">
        <w:rPr>
          <w:b/>
          <w:sz w:val="24"/>
        </w:rPr>
        <w:t>3</w:t>
      </w:r>
      <w:r w:rsidR="002D5B87">
        <w:rPr>
          <w:rFonts w:hint="eastAsia"/>
          <w:b/>
          <w:sz w:val="24"/>
        </w:rPr>
        <w:t>4</w:t>
      </w:r>
      <w:r w:rsidRPr="009D3D1A">
        <w:rPr>
          <w:b/>
          <w:sz w:val="24"/>
        </w:rPr>
        <w:t xml:space="preserve">       </w:t>
      </w:r>
      <w:r w:rsidR="002D5B87">
        <w:rPr>
          <w:rFonts w:hint="eastAsia"/>
          <w:b/>
          <w:sz w:val="24"/>
        </w:rPr>
        <w:t xml:space="preserve"> </w:t>
      </w:r>
      <w:r w:rsidRPr="009D3D1A">
        <w:rPr>
          <w:b/>
          <w:sz w:val="24"/>
        </w:rPr>
        <w:t>项目固体废物产生情况及处置措施一览表</w:t>
      </w:r>
    </w:p>
    <w:tbl>
      <w:tblPr>
        <w:tblW w:w="86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621"/>
        <w:gridCol w:w="1481"/>
        <w:gridCol w:w="1067"/>
        <w:gridCol w:w="1468"/>
        <w:gridCol w:w="2666"/>
        <w:gridCol w:w="1331"/>
      </w:tblGrid>
      <w:tr w:rsidR="00E62ADC" w:rsidRPr="009D3D1A" w:rsidTr="00C76D36">
        <w:trPr>
          <w:trHeight w:val="397"/>
        </w:trPr>
        <w:tc>
          <w:tcPr>
            <w:tcW w:w="621" w:type="dxa"/>
            <w:vAlign w:val="center"/>
          </w:tcPr>
          <w:p w:rsidR="00B66CC1" w:rsidRPr="009D3D1A" w:rsidRDefault="00B66CC1">
            <w:pPr>
              <w:jc w:val="center"/>
              <w:rPr>
                <w:rFonts w:eastAsia="黑体"/>
                <w:bCs/>
                <w:szCs w:val="21"/>
              </w:rPr>
            </w:pPr>
            <w:r w:rsidRPr="009D3D1A">
              <w:rPr>
                <w:rFonts w:eastAsia="黑体"/>
                <w:bCs/>
                <w:szCs w:val="21"/>
              </w:rPr>
              <w:t>序号</w:t>
            </w:r>
          </w:p>
        </w:tc>
        <w:tc>
          <w:tcPr>
            <w:tcW w:w="1481" w:type="dxa"/>
            <w:vAlign w:val="center"/>
          </w:tcPr>
          <w:p w:rsidR="00B66CC1" w:rsidRPr="009D3D1A" w:rsidRDefault="00B66CC1">
            <w:pPr>
              <w:jc w:val="center"/>
              <w:rPr>
                <w:rFonts w:eastAsia="黑体"/>
                <w:bCs/>
                <w:szCs w:val="21"/>
              </w:rPr>
            </w:pPr>
            <w:r w:rsidRPr="009D3D1A">
              <w:rPr>
                <w:rFonts w:eastAsia="黑体"/>
                <w:bCs/>
                <w:szCs w:val="21"/>
              </w:rPr>
              <w:t>产生环节</w:t>
            </w:r>
          </w:p>
        </w:tc>
        <w:tc>
          <w:tcPr>
            <w:tcW w:w="1067" w:type="dxa"/>
            <w:vAlign w:val="center"/>
          </w:tcPr>
          <w:p w:rsidR="00B66CC1" w:rsidRPr="009D3D1A" w:rsidRDefault="00B66CC1">
            <w:pPr>
              <w:jc w:val="center"/>
              <w:rPr>
                <w:rFonts w:eastAsia="黑体"/>
                <w:bCs/>
                <w:szCs w:val="21"/>
              </w:rPr>
            </w:pPr>
            <w:r w:rsidRPr="009D3D1A">
              <w:rPr>
                <w:rFonts w:eastAsia="黑体"/>
                <w:bCs/>
                <w:szCs w:val="21"/>
              </w:rPr>
              <w:t>名称</w:t>
            </w:r>
          </w:p>
        </w:tc>
        <w:tc>
          <w:tcPr>
            <w:tcW w:w="1468" w:type="dxa"/>
            <w:vAlign w:val="center"/>
          </w:tcPr>
          <w:p w:rsidR="00B66CC1" w:rsidRPr="009D3D1A" w:rsidRDefault="00B66CC1">
            <w:pPr>
              <w:jc w:val="center"/>
              <w:rPr>
                <w:rFonts w:eastAsia="黑体"/>
                <w:bCs/>
                <w:szCs w:val="21"/>
              </w:rPr>
            </w:pPr>
            <w:r w:rsidRPr="009D3D1A">
              <w:rPr>
                <w:rFonts w:eastAsia="黑体"/>
                <w:bCs/>
                <w:szCs w:val="21"/>
              </w:rPr>
              <w:t>产生量（</w:t>
            </w:r>
            <w:r w:rsidRPr="009D3D1A">
              <w:rPr>
                <w:rFonts w:eastAsia="黑体"/>
                <w:bCs/>
                <w:szCs w:val="21"/>
              </w:rPr>
              <w:t>t/a</w:t>
            </w:r>
            <w:r w:rsidRPr="009D3D1A">
              <w:rPr>
                <w:rFonts w:eastAsia="黑体"/>
                <w:bCs/>
                <w:szCs w:val="21"/>
              </w:rPr>
              <w:t>）</w:t>
            </w:r>
          </w:p>
        </w:tc>
        <w:tc>
          <w:tcPr>
            <w:tcW w:w="2666" w:type="dxa"/>
            <w:vAlign w:val="center"/>
          </w:tcPr>
          <w:p w:rsidR="00B66CC1" w:rsidRPr="009D3D1A" w:rsidRDefault="00B66CC1">
            <w:pPr>
              <w:jc w:val="center"/>
              <w:rPr>
                <w:rFonts w:eastAsia="黑体"/>
                <w:bCs/>
                <w:szCs w:val="21"/>
              </w:rPr>
            </w:pPr>
            <w:r w:rsidRPr="009D3D1A">
              <w:rPr>
                <w:rFonts w:eastAsia="黑体"/>
                <w:bCs/>
                <w:szCs w:val="21"/>
              </w:rPr>
              <w:t>处置措施</w:t>
            </w:r>
          </w:p>
        </w:tc>
        <w:tc>
          <w:tcPr>
            <w:tcW w:w="1331" w:type="dxa"/>
            <w:vAlign w:val="center"/>
          </w:tcPr>
          <w:p w:rsidR="00B66CC1" w:rsidRPr="009D3D1A" w:rsidRDefault="00B66CC1">
            <w:pPr>
              <w:jc w:val="center"/>
              <w:rPr>
                <w:rFonts w:eastAsia="黑体"/>
                <w:bCs/>
                <w:szCs w:val="21"/>
              </w:rPr>
            </w:pPr>
            <w:r w:rsidRPr="009D3D1A">
              <w:rPr>
                <w:rFonts w:eastAsia="黑体"/>
                <w:bCs/>
                <w:szCs w:val="21"/>
              </w:rPr>
              <w:t>排放量（</w:t>
            </w:r>
            <w:r w:rsidRPr="009D3D1A">
              <w:rPr>
                <w:rFonts w:eastAsia="黑体"/>
                <w:bCs/>
                <w:szCs w:val="21"/>
              </w:rPr>
              <w:t>t/a</w:t>
            </w:r>
            <w:r w:rsidRPr="009D3D1A">
              <w:rPr>
                <w:rFonts w:eastAsia="黑体"/>
                <w:bCs/>
                <w:szCs w:val="21"/>
              </w:rPr>
              <w:t>）</w:t>
            </w:r>
          </w:p>
        </w:tc>
      </w:tr>
      <w:tr w:rsidR="00E62ADC" w:rsidRPr="009D3D1A" w:rsidTr="00C23982">
        <w:trPr>
          <w:trHeight w:val="371"/>
        </w:trPr>
        <w:tc>
          <w:tcPr>
            <w:tcW w:w="621" w:type="dxa"/>
            <w:vAlign w:val="center"/>
          </w:tcPr>
          <w:p w:rsidR="00B66CC1" w:rsidRPr="009D3D1A" w:rsidRDefault="00B66CC1">
            <w:pPr>
              <w:jc w:val="center"/>
              <w:rPr>
                <w:bCs/>
                <w:szCs w:val="21"/>
              </w:rPr>
            </w:pPr>
            <w:r w:rsidRPr="009D3D1A">
              <w:rPr>
                <w:bCs/>
                <w:szCs w:val="21"/>
              </w:rPr>
              <w:t>1</w:t>
            </w:r>
          </w:p>
        </w:tc>
        <w:tc>
          <w:tcPr>
            <w:tcW w:w="1481" w:type="dxa"/>
            <w:vAlign w:val="center"/>
          </w:tcPr>
          <w:p w:rsidR="00B66CC1" w:rsidRPr="009D3D1A" w:rsidRDefault="00B66CC1" w:rsidP="00C94177">
            <w:pPr>
              <w:ind w:firstLineChars="200" w:firstLine="420"/>
              <w:rPr>
                <w:bCs/>
                <w:szCs w:val="21"/>
              </w:rPr>
            </w:pPr>
            <w:r w:rsidRPr="009D3D1A">
              <w:rPr>
                <w:szCs w:val="21"/>
              </w:rPr>
              <w:t>猪舍</w:t>
            </w:r>
          </w:p>
        </w:tc>
        <w:tc>
          <w:tcPr>
            <w:tcW w:w="1067" w:type="dxa"/>
            <w:vAlign w:val="center"/>
          </w:tcPr>
          <w:p w:rsidR="00B66CC1" w:rsidRPr="009D3D1A" w:rsidRDefault="00B66CC1">
            <w:pPr>
              <w:jc w:val="center"/>
              <w:rPr>
                <w:bCs/>
                <w:szCs w:val="21"/>
              </w:rPr>
            </w:pPr>
            <w:r w:rsidRPr="009D3D1A">
              <w:rPr>
                <w:szCs w:val="21"/>
              </w:rPr>
              <w:t>猪粪</w:t>
            </w:r>
          </w:p>
        </w:tc>
        <w:tc>
          <w:tcPr>
            <w:tcW w:w="1468" w:type="dxa"/>
            <w:vAlign w:val="center"/>
          </w:tcPr>
          <w:p w:rsidR="00B66CC1" w:rsidRPr="009D3D1A" w:rsidRDefault="00946266">
            <w:pPr>
              <w:jc w:val="center"/>
              <w:rPr>
                <w:bCs/>
                <w:szCs w:val="21"/>
              </w:rPr>
            </w:pPr>
            <w:r>
              <w:rPr>
                <w:rFonts w:hint="eastAsia"/>
                <w:bCs/>
                <w:szCs w:val="21"/>
              </w:rPr>
              <w:t>6692.46</w:t>
            </w:r>
          </w:p>
        </w:tc>
        <w:tc>
          <w:tcPr>
            <w:tcW w:w="2666" w:type="dxa"/>
            <w:vMerge w:val="restart"/>
            <w:vAlign w:val="center"/>
          </w:tcPr>
          <w:p w:rsidR="00B66CC1" w:rsidRPr="009D3D1A" w:rsidRDefault="00B66CC1">
            <w:pPr>
              <w:jc w:val="center"/>
              <w:rPr>
                <w:bCs/>
                <w:szCs w:val="21"/>
              </w:rPr>
            </w:pPr>
            <w:r w:rsidRPr="009D3D1A">
              <w:rPr>
                <w:bCs/>
                <w:szCs w:val="21"/>
              </w:rPr>
              <w:t>堆肥发酵后外售</w:t>
            </w:r>
          </w:p>
        </w:tc>
        <w:tc>
          <w:tcPr>
            <w:tcW w:w="1331" w:type="dxa"/>
            <w:vAlign w:val="center"/>
          </w:tcPr>
          <w:p w:rsidR="00B66CC1" w:rsidRPr="009D3D1A" w:rsidRDefault="00B66CC1">
            <w:pPr>
              <w:jc w:val="center"/>
              <w:rPr>
                <w:szCs w:val="21"/>
              </w:rPr>
            </w:pPr>
            <w:r w:rsidRPr="009D3D1A">
              <w:rPr>
                <w:szCs w:val="21"/>
              </w:rPr>
              <w:t>0</w:t>
            </w:r>
          </w:p>
        </w:tc>
      </w:tr>
      <w:tr w:rsidR="00E62ADC" w:rsidRPr="009D3D1A" w:rsidTr="00C23982">
        <w:trPr>
          <w:trHeight w:val="262"/>
        </w:trPr>
        <w:tc>
          <w:tcPr>
            <w:tcW w:w="621" w:type="dxa"/>
            <w:vAlign w:val="center"/>
          </w:tcPr>
          <w:p w:rsidR="00B66CC1" w:rsidRPr="009D3D1A" w:rsidRDefault="00B66CC1">
            <w:pPr>
              <w:jc w:val="center"/>
              <w:rPr>
                <w:bCs/>
                <w:szCs w:val="21"/>
              </w:rPr>
            </w:pPr>
            <w:r w:rsidRPr="009D3D1A">
              <w:rPr>
                <w:bCs/>
                <w:szCs w:val="21"/>
              </w:rPr>
              <w:t>2</w:t>
            </w:r>
          </w:p>
        </w:tc>
        <w:tc>
          <w:tcPr>
            <w:tcW w:w="1481" w:type="dxa"/>
            <w:vAlign w:val="center"/>
          </w:tcPr>
          <w:p w:rsidR="00B66CC1" w:rsidRPr="009D3D1A" w:rsidRDefault="00B66CC1">
            <w:pPr>
              <w:jc w:val="center"/>
              <w:rPr>
                <w:szCs w:val="21"/>
              </w:rPr>
            </w:pPr>
            <w:r w:rsidRPr="009D3D1A">
              <w:rPr>
                <w:szCs w:val="21"/>
              </w:rPr>
              <w:t>沼渣</w:t>
            </w:r>
          </w:p>
        </w:tc>
        <w:tc>
          <w:tcPr>
            <w:tcW w:w="1067" w:type="dxa"/>
            <w:vAlign w:val="center"/>
          </w:tcPr>
          <w:p w:rsidR="00B66CC1" w:rsidRPr="009D3D1A" w:rsidRDefault="00B66CC1">
            <w:pPr>
              <w:jc w:val="center"/>
              <w:rPr>
                <w:szCs w:val="21"/>
              </w:rPr>
            </w:pPr>
            <w:r w:rsidRPr="009D3D1A">
              <w:rPr>
                <w:szCs w:val="21"/>
              </w:rPr>
              <w:t>沼渣</w:t>
            </w:r>
          </w:p>
        </w:tc>
        <w:tc>
          <w:tcPr>
            <w:tcW w:w="1468" w:type="dxa"/>
            <w:vAlign w:val="center"/>
          </w:tcPr>
          <w:p w:rsidR="00B66CC1" w:rsidRPr="009D3D1A" w:rsidRDefault="00946266" w:rsidP="00946266">
            <w:pPr>
              <w:jc w:val="center"/>
              <w:rPr>
                <w:szCs w:val="21"/>
              </w:rPr>
            </w:pPr>
            <w:r>
              <w:rPr>
                <w:rFonts w:hint="eastAsia"/>
                <w:bCs/>
                <w:szCs w:val="21"/>
              </w:rPr>
              <w:t>2676.98</w:t>
            </w:r>
          </w:p>
        </w:tc>
        <w:tc>
          <w:tcPr>
            <w:tcW w:w="2666" w:type="dxa"/>
            <w:vMerge/>
            <w:vAlign w:val="center"/>
          </w:tcPr>
          <w:p w:rsidR="00B66CC1" w:rsidRPr="009D3D1A" w:rsidRDefault="00B66CC1">
            <w:pPr>
              <w:jc w:val="center"/>
              <w:rPr>
                <w:bCs/>
                <w:szCs w:val="21"/>
              </w:rPr>
            </w:pPr>
          </w:p>
        </w:tc>
        <w:tc>
          <w:tcPr>
            <w:tcW w:w="1331" w:type="dxa"/>
            <w:vAlign w:val="center"/>
          </w:tcPr>
          <w:p w:rsidR="00B66CC1" w:rsidRPr="009D3D1A" w:rsidRDefault="00B66CC1">
            <w:pPr>
              <w:jc w:val="center"/>
              <w:rPr>
                <w:szCs w:val="21"/>
              </w:rPr>
            </w:pPr>
            <w:r w:rsidRPr="009D3D1A">
              <w:rPr>
                <w:szCs w:val="21"/>
              </w:rPr>
              <w:t>0</w:t>
            </w:r>
          </w:p>
        </w:tc>
      </w:tr>
      <w:tr w:rsidR="00E62ADC" w:rsidRPr="009D3D1A" w:rsidTr="00C76D36">
        <w:trPr>
          <w:trHeight w:val="397"/>
        </w:trPr>
        <w:tc>
          <w:tcPr>
            <w:tcW w:w="621" w:type="dxa"/>
            <w:vAlign w:val="center"/>
          </w:tcPr>
          <w:p w:rsidR="00B66CC1" w:rsidRPr="009D3D1A" w:rsidRDefault="00B66CC1">
            <w:pPr>
              <w:jc w:val="center"/>
              <w:rPr>
                <w:bCs/>
                <w:szCs w:val="21"/>
              </w:rPr>
            </w:pPr>
            <w:r w:rsidRPr="009D3D1A">
              <w:rPr>
                <w:bCs/>
                <w:szCs w:val="21"/>
              </w:rPr>
              <w:t>3</w:t>
            </w:r>
          </w:p>
        </w:tc>
        <w:tc>
          <w:tcPr>
            <w:tcW w:w="1481" w:type="dxa"/>
            <w:tcBorders>
              <w:bottom w:val="single" w:sz="4" w:space="0" w:color="auto"/>
            </w:tcBorders>
            <w:vAlign w:val="center"/>
          </w:tcPr>
          <w:p w:rsidR="00B66CC1" w:rsidRPr="009D3D1A" w:rsidRDefault="00B66CC1">
            <w:pPr>
              <w:jc w:val="center"/>
              <w:rPr>
                <w:szCs w:val="21"/>
              </w:rPr>
            </w:pPr>
            <w:r w:rsidRPr="009D3D1A">
              <w:rPr>
                <w:szCs w:val="21"/>
              </w:rPr>
              <w:t>养殖过程</w:t>
            </w:r>
          </w:p>
        </w:tc>
        <w:tc>
          <w:tcPr>
            <w:tcW w:w="1067" w:type="dxa"/>
            <w:vAlign w:val="center"/>
          </w:tcPr>
          <w:p w:rsidR="00B66CC1" w:rsidRPr="009D3D1A" w:rsidRDefault="00B66CC1" w:rsidP="00131DC4">
            <w:pPr>
              <w:jc w:val="center"/>
              <w:rPr>
                <w:szCs w:val="21"/>
              </w:rPr>
            </w:pPr>
            <w:r w:rsidRPr="009D3D1A">
              <w:rPr>
                <w:szCs w:val="21"/>
              </w:rPr>
              <w:t>病死猪尸</w:t>
            </w:r>
            <w:r w:rsidR="004C1F11">
              <w:rPr>
                <w:szCs w:val="21"/>
              </w:rPr>
              <w:t>、胎盘</w:t>
            </w:r>
          </w:p>
        </w:tc>
        <w:tc>
          <w:tcPr>
            <w:tcW w:w="1468" w:type="dxa"/>
            <w:vAlign w:val="center"/>
          </w:tcPr>
          <w:p w:rsidR="00B66CC1" w:rsidRPr="009D3D1A" w:rsidRDefault="00946266" w:rsidP="00946266">
            <w:pPr>
              <w:jc w:val="center"/>
              <w:rPr>
                <w:szCs w:val="21"/>
              </w:rPr>
            </w:pPr>
            <w:r>
              <w:rPr>
                <w:rFonts w:hint="eastAsia"/>
                <w:szCs w:val="21"/>
              </w:rPr>
              <w:t>29.16</w:t>
            </w:r>
          </w:p>
        </w:tc>
        <w:tc>
          <w:tcPr>
            <w:tcW w:w="2666" w:type="dxa"/>
            <w:vAlign w:val="center"/>
          </w:tcPr>
          <w:p w:rsidR="00B66CC1" w:rsidRPr="009D3D1A" w:rsidRDefault="00131DC4" w:rsidP="00786173">
            <w:pPr>
              <w:jc w:val="center"/>
              <w:rPr>
                <w:szCs w:val="21"/>
              </w:rPr>
            </w:pPr>
            <w:r w:rsidRPr="00814769">
              <w:rPr>
                <w:rFonts w:hint="eastAsia"/>
                <w:bCs/>
                <w:szCs w:val="21"/>
              </w:rPr>
              <w:t>日产日清</w:t>
            </w:r>
            <w:r>
              <w:rPr>
                <w:rFonts w:hint="eastAsia"/>
                <w:bCs/>
                <w:szCs w:val="21"/>
              </w:rPr>
              <w:t>、</w:t>
            </w:r>
            <w:r w:rsidRPr="00EC2BE4">
              <w:rPr>
                <w:bCs/>
                <w:szCs w:val="21"/>
              </w:rPr>
              <w:t>无害化处理</w:t>
            </w:r>
          </w:p>
        </w:tc>
        <w:tc>
          <w:tcPr>
            <w:tcW w:w="1331" w:type="dxa"/>
            <w:vAlign w:val="center"/>
          </w:tcPr>
          <w:p w:rsidR="00B66CC1" w:rsidRPr="009D3D1A" w:rsidRDefault="00B66CC1">
            <w:pPr>
              <w:jc w:val="center"/>
              <w:rPr>
                <w:szCs w:val="21"/>
              </w:rPr>
            </w:pPr>
            <w:r w:rsidRPr="009D3D1A">
              <w:rPr>
                <w:szCs w:val="21"/>
              </w:rPr>
              <w:t>0</w:t>
            </w:r>
          </w:p>
        </w:tc>
      </w:tr>
      <w:tr w:rsidR="00A84F15" w:rsidRPr="009D3D1A" w:rsidTr="00C23982">
        <w:trPr>
          <w:trHeight w:val="289"/>
        </w:trPr>
        <w:tc>
          <w:tcPr>
            <w:tcW w:w="621" w:type="dxa"/>
            <w:vAlign w:val="center"/>
          </w:tcPr>
          <w:p w:rsidR="00A84F15" w:rsidRPr="009D3D1A" w:rsidRDefault="00A84F15" w:rsidP="000E46CA">
            <w:pPr>
              <w:jc w:val="center"/>
              <w:rPr>
                <w:bCs/>
                <w:szCs w:val="21"/>
              </w:rPr>
            </w:pPr>
            <w:r>
              <w:rPr>
                <w:rFonts w:hint="eastAsia"/>
                <w:bCs/>
                <w:szCs w:val="21"/>
              </w:rPr>
              <w:t>4</w:t>
            </w:r>
          </w:p>
        </w:tc>
        <w:tc>
          <w:tcPr>
            <w:tcW w:w="1481" w:type="dxa"/>
            <w:vAlign w:val="center"/>
          </w:tcPr>
          <w:p w:rsidR="00A84F15" w:rsidRPr="009D3D1A" w:rsidRDefault="00A84F15" w:rsidP="000E46CA">
            <w:pPr>
              <w:jc w:val="center"/>
              <w:rPr>
                <w:szCs w:val="21"/>
              </w:rPr>
            </w:pPr>
            <w:r w:rsidRPr="009D3D1A">
              <w:rPr>
                <w:szCs w:val="21"/>
              </w:rPr>
              <w:t>职工生活</w:t>
            </w:r>
          </w:p>
        </w:tc>
        <w:tc>
          <w:tcPr>
            <w:tcW w:w="1067" w:type="dxa"/>
            <w:vAlign w:val="center"/>
          </w:tcPr>
          <w:p w:rsidR="00A84F15" w:rsidRPr="009D3D1A" w:rsidRDefault="00A84F15" w:rsidP="000E46CA">
            <w:pPr>
              <w:jc w:val="center"/>
              <w:rPr>
                <w:szCs w:val="21"/>
              </w:rPr>
            </w:pPr>
            <w:r w:rsidRPr="009D3D1A">
              <w:rPr>
                <w:szCs w:val="21"/>
              </w:rPr>
              <w:t>生活垃圾</w:t>
            </w:r>
          </w:p>
        </w:tc>
        <w:tc>
          <w:tcPr>
            <w:tcW w:w="1468" w:type="dxa"/>
            <w:vAlign w:val="center"/>
          </w:tcPr>
          <w:p w:rsidR="00A84F15" w:rsidRPr="009D3D1A" w:rsidRDefault="00946266" w:rsidP="000E46CA">
            <w:pPr>
              <w:jc w:val="center"/>
              <w:rPr>
                <w:szCs w:val="21"/>
              </w:rPr>
            </w:pPr>
            <w:r>
              <w:rPr>
                <w:rFonts w:hint="eastAsia"/>
                <w:szCs w:val="21"/>
              </w:rPr>
              <w:t>12.78</w:t>
            </w:r>
          </w:p>
        </w:tc>
        <w:tc>
          <w:tcPr>
            <w:tcW w:w="2666" w:type="dxa"/>
            <w:vAlign w:val="center"/>
          </w:tcPr>
          <w:p w:rsidR="00A84F15" w:rsidRPr="009D3D1A" w:rsidRDefault="00A84F15" w:rsidP="000E46CA">
            <w:pPr>
              <w:jc w:val="center"/>
              <w:rPr>
                <w:szCs w:val="21"/>
              </w:rPr>
            </w:pPr>
            <w:r w:rsidRPr="009D3D1A">
              <w:rPr>
                <w:szCs w:val="21"/>
              </w:rPr>
              <w:t>环卫部门定期收集处理</w:t>
            </w:r>
          </w:p>
        </w:tc>
        <w:tc>
          <w:tcPr>
            <w:tcW w:w="1331" w:type="dxa"/>
            <w:vAlign w:val="center"/>
          </w:tcPr>
          <w:p w:rsidR="00A84F15" w:rsidRPr="009D3D1A" w:rsidRDefault="00A84F15" w:rsidP="000E46CA">
            <w:pPr>
              <w:jc w:val="center"/>
              <w:rPr>
                <w:szCs w:val="21"/>
              </w:rPr>
            </w:pPr>
            <w:r w:rsidRPr="009D3D1A">
              <w:rPr>
                <w:szCs w:val="21"/>
              </w:rPr>
              <w:t>0</w:t>
            </w:r>
          </w:p>
        </w:tc>
      </w:tr>
      <w:tr w:rsidR="00A84F15" w:rsidRPr="009D3D1A" w:rsidTr="00C23982">
        <w:trPr>
          <w:trHeight w:val="394"/>
        </w:trPr>
        <w:tc>
          <w:tcPr>
            <w:tcW w:w="621" w:type="dxa"/>
            <w:vAlign w:val="center"/>
          </w:tcPr>
          <w:p w:rsidR="00A84F15" w:rsidRPr="009D3D1A" w:rsidRDefault="00A84F15" w:rsidP="000E46CA">
            <w:pPr>
              <w:jc w:val="center"/>
              <w:rPr>
                <w:bCs/>
                <w:szCs w:val="21"/>
              </w:rPr>
            </w:pPr>
            <w:r>
              <w:rPr>
                <w:rFonts w:hint="eastAsia"/>
                <w:bCs/>
                <w:szCs w:val="21"/>
              </w:rPr>
              <w:t>5</w:t>
            </w:r>
          </w:p>
        </w:tc>
        <w:tc>
          <w:tcPr>
            <w:tcW w:w="1481" w:type="dxa"/>
            <w:vAlign w:val="center"/>
          </w:tcPr>
          <w:p w:rsidR="00A84F15" w:rsidRPr="009D3D1A" w:rsidRDefault="00A84F15" w:rsidP="000E46CA">
            <w:pPr>
              <w:jc w:val="center"/>
              <w:rPr>
                <w:szCs w:val="21"/>
              </w:rPr>
            </w:pPr>
            <w:r w:rsidRPr="009D3D1A">
              <w:rPr>
                <w:szCs w:val="21"/>
              </w:rPr>
              <w:t>沼气脱硫装置</w:t>
            </w:r>
          </w:p>
        </w:tc>
        <w:tc>
          <w:tcPr>
            <w:tcW w:w="1067" w:type="dxa"/>
            <w:vAlign w:val="center"/>
          </w:tcPr>
          <w:p w:rsidR="00A84F15" w:rsidRPr="009D3D1A" w:rsidRDefault="00A84F15" w:rsidP="000E46CA">
            <w:pPr>
              <w:jc w:val="center"/>
              <w:rPr>
                <w:szCs w:val="21"/>
              </w:rPr>
            </w:pPr>
            <w:r w:rsidRPr="009D3D1A">
              <w:rPr>
                <w:szCs w:val="21"/>
              </w:rPr>
              <w:t>废脱硫剂</w:t>
            </w:r>
          </w:p>
        </w:tc>
        <w:tc>
          <w:tcPr>
            <w:tcW w:w="1468" w:type="dxa"/>
            <w:vAlign w:val="center"/>
          </w:tcPr>
          <w:p w:rsidR="00A84F15" w:rsidRPr="009D3D1A" w:rsidRDefault="00946266" w:rsidP="000E46CA">
            <w:pPr>
              <w:jc w:val="center"/>
              <w:rPr>
                <w:szCs w:val="21"/>
              </w:rPr>
            </w:pPr>
            <w:r>
              <w:rPr>
                <w:rFonts w:hint="eastAsia"/>
                <w:szCs w:val="21"/>
              </w:rPr>
              <w:t>0.46</w:t>
            </w:r>
          </w:p>
        </w:tc>
        <w:tc>
          <w:tcPr>
            <w:tcW w:w="2666" w:type="dxa"/>
            <w:vAlign w:val="center"/>
          </w:tcPr>
          <w:p w:rsidR="00A84F15" w:rsidRPr="009D3D1A" w:rsidRDefault="00A84F15" w:rsidP="000E46CA">
            <w:pPr>
              <w:jc w:val="center"/>
              <w:rPr>
                <w:szCs w:val="21"/>
              </w:rPr>
            </w:pPr>
            <w:r w:rsidRPr="009D3D1A">
              <w:rPr>
                <w:szCs w:val="21"/>
              </w:rPr>
              <w:t>生产厂家统一回收处置</w:t>
            </w:r>
          </w:p>
        </w:tc>
        <w:tc>
          <w:tcPr>
            <w:tcW w:w="1331" w:type="dxa"/>
            <w:vAlign w:val="center"/>
          </w:tcPr>
          <w:p w:rsidR="00A84F15" w:rsidRPr="009D3D1A" w:rsidRDefault="00A84F15" w:rsidP="000E46CA">
            <w:pPr>
              <w:jc w:val="center"/>
              <w:rPr>
                <w:szCs w:val="21"/>
              </w:rPr>
            </w:pPr>
            <w:r w:rsidRPr="009D3D1A">
              <w:rPr>
                <w:szCs w:val="21"/>
              </w:rPr>
              <w:t>0</w:t>
            </w:r>
          </w:p>
        </w:tc>
      </w:tr>
      <w:tr w:rsidR="00A84F15" w:rsidRPr="009D3D1A" w:rsidTr="00C76D36">
        <w:trPr>
          <w:trHeight w:val="689"/>
        </w:trPr>
        <w:tc>
          <w:tcPr>
            <w:tcW w:w="621" w:type="dxa"/>
            <w:vAlign w:val="center"/>
          </w:tcPr>
          <w:p w:rsidR="00A84F15" w:rsidRPr="009D3D1A" w:rsidRDefault="00A84F15" w:rsidP="000E46CA">
            <w:pPr>
              <w:jc w:val="center"/>
              <w:rPr>
                <w:bCs/>
                <w:szCs w:val="21"/>
              </w:rPr>
            </w:pPr>
            <w:r>
              <w:rPr>
                <w:rFonts w:hint="eastAsia"/>
                <w:bCs/>
                <w:szCs w:val="21"/>
              </w:rPr>
              <w:t>6</w:t>
            </w:r>
          </w:p>
        </w:tc>
        <w:tc>
          <w:tcPr>
            <w:tcW w:w="1481" w:type="dxa"/>
            <w:vAlign w:val="center"/>
          </w:tcPr>
          <w:p w:rsidR="00A84F15" w:rsidRPr="009D3D1A" w:rsidRDefault="00A84F15" w:rsidP="000E46CA">
            <w:pPr>
              <w:jc w:val="center"/>
              <w:rPr>
                <w:szCs w:val="21"/>
              </w:rPr>
            </w:pPr>
            <w:r w:rsidRPr="009D3D1A">
              <w:rPr>
                <w:szCs w:val="21"/>
              </w:rPr>
              <w:t>防疫</w:t>
            </w:r>
          </w:p>
        </w:tc>
        <w:tc>
          <w:tcPr>
            <w:tcW w:w="1067" w:type="dxa"/>
            <w:vAlign w:val="center"/>
          </w:tcPr>
          <w:p w:rsidR="00A84F15" w:rsidRPr="009D3D1A" w:rsidRDefault="00A84F15" w:rsidP="000E46CA">
            <w:pPr>
              <w:jc w:val="center"/>
              <w:rPr>
                <w:szCs w:val="21"/>
              </w:rPr>
            </w:pPr>
            <w:proofErr w:type="gramStart"/>
            <w:r w:rsidRPr="009D3D1A">
              <w:rPr>
                <w:szCs w:val="21"/>
              </w:rPr>
              <w:t>医疗固废</w:t>
            </w:r>
            <w:proofErr w:type="gramEnd"/>
          </w:p>
        </w:tc>
        <w:tc>
          <w:tcPr>
            <w:tcW w:w="1468" w:type="dxa"/>
            <w:vAlign w:val="center"/>
          </w:tcPr>
          <w:p w:rsidR="00A84F15" w:rsidRPr="009D3D1A" w:rsidRDefault="00946266" w:rsidP="004C1F11">
            <w:pPr>
              <w:jc w:val="center"/>
              <w:rPr>
                <w:szCs w:val="21"/>
              </w:rPr>
            </w:pPr>
            <w:r>
              <w:rPr>
                <w:rFonts w:hint="eastAsia"/>
                <w:szCs w:val="21"/>
              </w:rPr>
              <w:t>0.46</w:t>
            </w:r>
          </w:p>
        </w:tc>
        <w:tc>
          <w:tcPr>
            <w:tcW w:w="2666" w:type="dxa"/>
            <w:vAlign w:val="center"/>
          </w:tcPr>
          <w:p w:rsidR="00A84F15" w:rsidRPr="009D3D1A" w:rsidRDefault="00A84F15" w:rsidP="000E46CA">
            <w:pPr>
              <w:jc w:val="center"/>
              <w:rPr>
                <w:szCs w:val="21"/>
              </w:rPr>
            </w:pPr>
            <w:proofErr w:type="gramStart"/>
            <w:r w:rsidRPr="009D3D1A">
              <w:rPr>
                <w:szCs w:val="21"/>
              </w:rPr>
              <w:t>在危废暂存</w:t>
            </w:r>
            <w:proofErr w:type="gramEnd"/>
            <w:r w:rsidRPr="009D3D1A">
              <w:rPr>
                <w:szCs w:val="21"/>
              </w:rPr>
              <w:t>间暂存后，交由南阳康卫（集团）有限责任公司处理</w:t>
            </w:r>
          </w:p>
        </w:tc>
        <w:tc>
          <w:tcPr>
            <w:tcW w:w="1331" w:type="dxa"/>
            <w:vAlign w:val="center"/>
          </w:tcPr>
          <w:p w:rsidR="00A84F15" w:rsidRPr="009D3D1A" w:rsidRDefault="00A84F15" w:rsidP="000E46CA">
            <w:pPr>
              <w:jc w:val="center"/>
              <w:rPr>
                <w:szCs w:val="21"/>
              </w:rPr>
            </w:pPr>
            <w:r w:rsidRPr="009D3D1A">
              <w:rPr>
                <w:szCs w:val="21"/>
              </w:rPr>
              <w:t>0</w:t>
            </w:r>
          </w:p>
        </w:tc>
      </w:tr>
    </w:tbl>
    <w:p w:rsidR="00C76D36" w:rsidRPr="00C23982" w:rsidRDefault="00C76D36" w:rsidP="00C23982">
      <w:pPr>
        <w:spacing w:line="520" w:lineRule="exact"/>
        <w:rPr>
          <w:rFonts w:asciiTheme="minorEastAsia" w:eastAsiaTheme="minorEastAsia" w:hAnsiTheme="minorEastAsia"/>
          <w:sz w:val="24"/>
        </w:rPr>
      </w:pPr>
      <w:r w:rsidRPr="00C23982">
        <w:rPr>
          <w:rFonts w:asciiTheme="minorEastAsia" w:eastAsiaTheme="minorEastAsia" w:hAnsiTheme="minorEastAsia" w:hint="eastAsia"/>
          <w:sz w:val="24"/>
        </w:rPr>
        <w:t>4.2.6.2</w:t>
      </w:r>
      <w:r w:rsidRPr="00C23982">
        <w:rPr>
          <w:rFonts w:asciiTheme="minorEastAsia" w:eastAsiaTheme="minorEastAsia" w:hAnsiTheme="minorEastAsia"/>
          <w:sz w:val="24"/>
        </w:rPr>
        <w:t>固体</w:t>
      </w:r>
      <w:r w:rsidRPr="00C23982">
        <w:rPr>
          <w:rFonts w:asciiTheme="minorEastAsia" w:eastAsiaTheme="minorEastAsia" w:hAnsiTheme="minorEastAsia" w:hint="eastAsia"/>
          <w:sz w:val="24"/>
        </w:rPr>
        <w:t>废物产生、收集、处置过程环境影响分析</w:t>
      </w:r>
    </w:p>
    <w:p w:rsidR="00C76D36" w:rsidRPr="009D3D1A" w:rsidRDefault="00C76D36" w:rsidP="00C23982">
      <w:pPr>
        <w:spacing w:line="520" w:lineRule="exact"/>
        <w:ind w:firstLineChars="200" w:firstLine="480"/>
        <w:rPr>
          <w:sz w:val="24"/>
          <w:szCs w:val="21"/>
        </w:rPr>
      </w:pPr>
      <w:r w:rsidRPr="00C76D36">
        <w:rPr>
          <w:rFonts w:hint="eastAsia"/>
          <w:sz w:val="24"/>
          <w:szCs w:val="21"/>
        </w:rPr>
        <w:t>本项目运行期遵循减量化、资源化、再利用原则，</w:t>
      </w:r>
      <w:r w:rsidRPr="009D3D1A">
        <w:rPr>
          <w:sz w:val="24"/>
          <w:szCs w:val="21"/>
        </w:rPr>
        <w:t>项目营运期间产生的医疗废物（</w:t>
      </w:r>
      <w:r w:rsidRPr="009D3D1A">
        <w:rPr>
          <w:sz w:val="24"/>
          <w:szCs w:val="21"/>
        </w:rPr>
        <w:t>HW01</w:t>
      </w:r>
      <w:r w:rsidRPr="009D3D1A">
        <w:rPr>
          <w:sz w:val="24"/>
          <w:szCs w:val="21"/>
        </w:rPr>
        <w:t>）在场区内设置</w:t>
      </w:r>
      <w:proofErr w:type="gramStart"/>
      <w:r w:rsidRPr="009D3D1A">
        <w:rPr>
          <w:sz w:val="24"/>
          <w:szCs w:val="21"/>
        </w:rPr>
        <w:t>的危废暂存</w:t>
      </w:r>
      <w:proofErr w:type="gramEnd"/>
      <w:r w:rsidRPr="009D3D1A">
        <w:rPr>
          <w:sz w:val="24"/>
          <w:szCs w:val="21"/>
        </w:rPr>
        <w:t>间暂存后，定</w:t>
      </w:r>
      <w:r w:rsidRPr="009D3D1A">
        <w:rPr>
          <w:sz w:val="24"/>
        </w:rPr>
        <w:t>期交由南阳康卫（集团）有限责任公司</w:t>
      </w:r>
      <w:r>
        <w:rPr>
          <w:sz w:val="24"/>
          <w:szCs w:val="21"/>
        </w:rPr>
        <w:t>处置</w:t>
      </w:r>
      <w:r>
        <w:rPr>
          <w:rFonts w:hint="eastAsia"/>
          <w:sz w:val="24"/>
          <w:szCs w:val="21"/>
        </w:rPr>
        <w:t>；</w:t>
      </w:r>
      <w:r w:rsidRPr="009D3D1A">
        <w:rPr>
          <w:sz w:val="24"/>
          <w:szCs w:val="21"/>
        </w:rPr>
        <w:t>养殖过程产生的</w:t>
      </w:r>
      <w:proofErr w:type="gramStart"/>
      <w:r w:rsidRPr="009D3D1A">
        <w:rPr>
          <w:sz w:val="24"/>
          <w:szCs w:val="21"/>
        </w:rPr>
        <w:t>病死猪尸</w:t>
      </w:r>
      <w:r w:rsidR="004C1F11">
        <w:rPr>
          <w:sz w:val="24"/>
          <w:szCs w:val="21"/>
        </w:rPr>
        <w:t>和</w:t>
      </w:r>
      <w:proofErr w:type="gramEnd"/>
      <w:r w:rsidR="004C1F11">
        <w:rPr>
          <w:sz w:val="24"/>
          <w:szCs w:val="21"/>
        </w:rPr>
        <w:t>胎盘</w:t>
      </w:r>
      <w:r>
        <w:rPr>
          <w:rFonts w:hint="eastAsia"/>
          <w:sz w:val="24"/>
          <w:szCs w:val="21"/>
        </w:rPr>
        <w:t>，由</w:t>
      </w:r>
      <w:r w:rsidR="00946266">
        <w:rPr>
          <w:rFonts w:hint="eastAsia"/>
          <w:sz w:val="24"/>
          <w:szCs w:val="21"/>
        </w:rPr>
        <w:t>内乡县</w:t>
      </w:r>
      <w:r>
        <w:rPr>
          <w:rFonts w:hint="eastAsia"/>
          <w:sz w:val="24"/>
          <w:szCs w:val="21"/>
        </w:rPr>
        <w:t>无害化</w:t>
      </w:r>
      <w:r w:rsidR="00946266">
        <w:rPr>
          <w:rFonts w:hint="eastAsia"/>
          <w:sz w:val="24"/>
          <w:szCs w:val="21"/>
        </w:rPr>
        <w:t>中心</w:t>
      </w:r>
      <w:r>
        <w:rPr>
          <w:rFonts w:hint="eastAsia"/>
          <w:sz w:val="24"/>
          <w:szCs w:val="21"/>
        </w:rPr>
        <w:t>处置</w:t>
      </w:r>
      <w:r w:rsidR="00537502">
        <w:rPr>
          <w:rFonts w:hint="eastAsia"/>
          <w:sz w:val="24"/>
          <w:szCs w:val="21"/>
        </w:rPr>
        <w:t>，日产日清</w:t>
      </w:r>
      <w:r w:rsidRPr="009D3D1A">
        <w:rPr>
          <w:sz w:val="24"/>
          <w:szCs w:val="21"/>
        </w:rPr>
        <w:t>；固液分离出的猪粪以及厌氧发酵系统产生的沼渣一起进行发酵制作有机肥基料；废脱硫剂送生产厂家统一回收处置，职工生活垃圾由环卫部门定期处置。</w:t>
      </w:r>
    </w:p>
    <w:p w:rsidR="00C76D36" w:rsidRPr="00C76D36" w:rsidRDefault="00D23C4D" w:rsidP="00C23982">
      <w:pPr>
        <w:spacing w:line="520" w:lineRule="exact"/>
        <w:ind w:firstLineChars="200" w:firstLine="480"/>
        <w:rPr>
          <w:sz w:val="24"/>
          <w:szCs w:val="21"/>
        </w:rPr>
      </w:pPr>
      <w:r>
        <w:rPr>
          <w:rFonts w:hint="eastAsia"/>
          <w:sz w:val="24"/>
          <w:szCs w:val="21"/>
        </w:rPr>
        <w:t>医疗废物</w:t>
      </w:r>
      <w:r w:rsidR="00C76D36" w:rsidRPr="00C76D36">
        <w:rPr>
          <w:rFonts w:hint="eastAsia"/>
          <w:sz w:val="24"/>
          <w:szCs w:val="21"/>
        </w:rPr>
        <w:t>采取专用容器或防渗包装袋收集</w:t>
      </w:r>
      <w:r>
        <w:rPr>
          <w:rFonts w:hint="eastAsia"/>
          <w:sz w:val="24"/>
          <w:szCs w:val="21"/>
        </w:rPr>
        <w:t>，收集后暂存于</w:t>
      </w:r>
      <w:r w:rsidRPr="00C76D36">
        <w:rPr>
          <w:rFonts w:hint="eastAsia"/>
          <w:sz w:val="24"/>
          <w:szCs w:val="21"/>
        </w:rPr>
        <w:t>1</w:t>
      </w:r>
      <w:r w:rsidRPr="00C76D36">
        <w:rPr>
          <w:rFonts w:hint="eastAsia"/>
          <w:sz w:val="24"/>
          <w:szCs w:val="21"/>
        </w:rPr>
        <w:t>座规范化</w:t>
      </w:r>
      <w:r w:rsidR="00946266">
        <w:rPr>
          <w:rFonts w:hint="eastAsia"/>
          <w:sz w:val="24"/>
          <w:szCs w:val="21"/>
        </w:rPr>
        <w:t>10.51</w:t>
      </w:r>
      <w:r w:rsidRPr="00C76D36">
        <w:rPr>
          <w:rFonts w:hint="eastAsia"/>
          <w:sz w:val="24"/>
          <w:szCs w:val="21"/>
        </w:rPr>
        <w:t>m</w:t>
      </w:r>
      <w:r w:rsidRPr="00D23C4D">
        <w:rPr>
          <w:rFonts w:hint="eastAsia"/>
          <w:sz w:val="24"/>
          <w:szCs w:val="21"/>
          <w:vertAlign w:val="superscript"/>
        </w:rPr>
        <w:t>2</w:t>
      </w:r>
      <w:proofErr w:type="gramStart"/>
      <w:r w:rsidR="004C1F11">
        <w:rPr>
          <w:rFonts w:hint="eastAsia"/>
          <w:sz w:val="24"/>
          <w:szCs w:val="21"/>
        </w:rPr>
        <w:t>危</w:t>
      </w:r>
      <w:r>
        <w:rPr>
          <w:rFonts w:hint="eastAsia"/>
          <w:sz w:val="24"/>
          <w:szCs w:val="21"/>
        </w:rPr>
        <w:t>废间</w:t>
      </w:r>
      <w:proofErr w:type="gramEnd"/>
      <w:r w:rsidRPr="00C76D36">
        <w:rPr>
          <w:rFonts w:hint="eastAsia"/>
          <w:sz w:val="24"/>
          <w:szCs w:val="21"/>
        </w:rPr>
        <w:t>，严格按照《危险废物贮存污染控制标准》（</w:t>
      </w:r>
      <w:r w:rsidRPr="00C76D36">
        <w:rPr>
          <w:rFonts w:hint="eastAsia"/>
          <w:sz w:val="24"/>
          <w:szCs w:val="21"/>
        </w:rPr>
        <w:t>GB18597-2001</w:t>
      </w:r>
      <w:r w:rsidRPr="00C76D36">
        <w:rPr>
          <w:rFonts w:hint="eastAsia"/>
          <w:sz w:val="24"/>
          <w:szCs w:val="21"/>
        </w:rPr>
        <w:t>）规定，采用坚固、防渗材料建造。</w:t>
      </w:r>
      <w:r w:rsidR="00C76D36" w:rsidRPr="00C76D36">
        <w:rPr>
          <w:rFonts w:hint="eastAsia"/>
          <w:sz w:val="24"/>
          <w:szCs w:val="21"/>
        </w:rPr>
        <w:t>严格按照国家规定委托有资质单位</w:t>
      </w:r>
      <w:proofErr w:type="gramStart"/>
      <w:r w:rsidR="00C76D36" w:rsidRPr="00C76D36">
        <w:rPr>
          <w:rFonts w:hint="eastAsia"/>
          <w:sz w:val="24"/>
          <w:szCs w:val="21"/>
        </w:rPr>
        <w:t>对危废进行</w:t>
      </w:r>
      <w:proofErr w:type="gramEnd"/>
      <w:r w:rsidR="00C76D36" w:rsidRPr="00C76D36">
        <w:rPr>
          <w:rFonts w:hint="eastAsia"/>
          <w:sz w:val="24"/>
          <w:szCs w:val="21"/>
        </w:rPr>
        <w:t>转移处理，并实施转移联单制度，</w:t>
      </w:r>
      <w:proofErr w:type="gramStart"/>
      <w:r w:rsidR="00C76D36" w:rsidRPr="00C76D36">
        <w:rPr>
          <w:rFonts w:hint="eastAsia"/>
          <w:sz w:val="24"/>
          <w:szCs w:val="21"/>
        </w:rPr>
        <w:t>杜绝危废的</w:t>
      </w:r>
      <w:proofErr w:type="gramEnd"/>
      <w:r w:rsidR="00C76D36" w:rsidRPr="00C76D36">
        <w:rPr>
          <w:rFonts w:hint="eastAsia"/>
          <w:sz w:val="24"/>
          <w:szCs w:val="21"/>
        </w:rPr>
        <w:t>抛洒、散落或不规范处置，</w:t>
      </w:r>
      <w:proofErr w:type="gramStart"/>
      <w:r w:rsidR="00C76D36" w:rsidRPr="00C76D36">
        <w:rPr>
          <w:rFonts w:hint="eastAsia"/>
          <w:sz w:val="24"/>
          <w:szCs w:val="21"/>
        </w:rPr>
        <w:t>避免危废流失</w:t>
      </w:r>
      <w:proofErr w:type="gramEnd"/>
      <w:r w:rsidR="00C76D36" w:rsidRPr="00C76D36">
        <w:rPr>
          <w:rFonts w:hint="eastAsia"/>
          <w:sz w:val="24"/>
          <w:szCs w:val="21"/>
        </w:rPr>
        <w:t>对地下水、大气环境造成危害。</w:t>
      </w:r>
    </w:p>
    <w:p w:rsidR="00C76D36" w:rsidRPr="00C76D36" w:rsidRDefault="00C76D36" w:rsidP="00C23982">
      <w:pPr>
        <w:spacing w:line="520" w:lineRule="exact"/>
        <w:ind w:firstLineChars="200" w:firstLine="480"/>
        <w:rPr>
          <w:sz w:val="24"/>
          <w:szCs w:val="21"/>
        </w:rPr>
      </w:pPr>
      <w:r w:rsidRPr="00C76D36">
        <w:rPr>
          <w:rFonts w:hint="eastAsia"/>
          <w:sz w:val="24"/>
          <w:szCs w:val="21"/>
        </w:rPr>
        <w:t>项目运行</w:t>
      </w:r>
      <w:proofErr w:type="gramStart"/>
      <w:r w:rsidRPr="00C76D36">
        <w:rPr>
          <w:rFonts w:hint="eastAsia"/>
          <w:sz w:val="24"/>
          <w:szCs w:val="21"/>
        </w:rPr>
        <w:t>期</w:t>
      </w:r>
      <w:r w:rsidR="00D428E4">
        <w:rPr>
          <w:rFonts w:hint="eastAsia"/>
          <w:sz w:val="24"/>
          <w:szCs w:val="21"/>
        </w:rPr>
        <w:t>医疗</w:t>
      </w:r>
      <w:proofErr w:type="gramEnd"/>
      <w:r w:rsidR="00D428E4">
        <w:rPr>
          <w:rFonts w:hint="eastAsia"/>
          <w:sz w:val="24"/>
          <w:szCs w:val="21"/>
        </w:rPr>
        <w:t>废物</w:t>
      </w:r>
      <w:r w:rsidRPr="00C76D36">
        <w:rPr>
          <w:rFonts w:hint="eastAsia"/>
          <w:sz w:val="24"/>
          <w:szCs w:val="21"/>
        </w:rPr>
        <w:t>最大产生量</w:t>
      </w:r>
      <w:r w:rsidR="00946266">
        <w:rPr>
          <w:rFonts w:hint="eastAsia"/>
          <w:sz w:val="24"/>
          <w:szCs w:val="21"/>
        </w:rPr>
        <w:t>0.46</w:t>
      </w:r>
      <w:r w:rsidRPr="00C76D36">
        <w:rPr>
          <w:rFonts w:hint="eastAsia"/>
          <w:sz w:val="24"/>
          <w:szCs w:val="21"/>
        </w:rPr>
        <w:t>t/a</w:t>
      </w:r>
      <w:r w:rsidRPr="00C76D36">
        <w:rPr>
          <w:rFonts w:hint="eastAsia"/>
          <w:sz w:val="24"/>
          <w:szCs w:val="21"/>
        </w:rPr>
        <w:t>，利用容器及包装袋收集后，最大体积不超过</w:t>
      </w:r>
      <w:r w:rsidR="00F231D3">
        <w:rPr>
          <w:rFonts w:hint="eastAsia"/>
          <w:sz w:val="24"/>
          <w:szCs w:val="21"/>
        </w:rPr>
        <w:t>1</w:t>
      </w:r>
      <w:r w:rsidRPr="00C76D36">
        <w:rPr>
          <w:rFonts w:hint="eastAsia"/>
          <w:sz w:val="24"/>
          <w:szCs w:val="21"/>
        </w:rPr>
        <w:t>m</w:t>
      </w:r>
      <w:r w:rsidRPr="00D428E4">
        <w:rPr>
          <w:rFonts w:hint="eastAsia"/>
          <w:sz w:val="24"/>
          <w:szCs w:val="21"/>
          <w:vertAlign w:val="superscript"/>
        </w:rPr>
        <w:t>3</w:t>
      </w:r>
      <w:r w:rsidRPr="00C76D36">
        <w:rPr>
          <w:rFonts w:hint="eastAsia"/>
          <w:sz w:val="24"/>
          <w:szCs w:val="21"/>
        </w:rPr>
        <w:t>，最长贮存期限不超过</w:t>
      </w:r>
      <w:r w:rsidRPr="00C76D36">
        <w:rPr>
          <w:rFonts w:hint="eastAsia"/>
          <w:sz w:val="24"/>
          <w:szCs w:val="21"/>
        </w:rPr>
        <w:t>90</w:t>
      </w:r>
      <w:r w:rsidRPr="00C76D36">
        <w:rPr>
          <w:rFonts w:hint="eastAsia"/>
          <w:sz w:val="24"/>
          <w:szCs w:val="21"/>
        </w:rPr>
        <w:t>天，项目</w:t>
      </w:r>
      <w:proofErr w:type="gramStart"/>
      <w:r w:rsidR="004C1F11">
        <w:rPr>
          <w:rFonts w:hint="eastAsia"/>
          <w:sz w:val="24"/>
          <w:szCs w:val="21"/>
        </w:rPr>
        <w:t>危废间</w:t>
      </w:r>
      <w:proofErr w:type="gramEnd"/>
      <w:r w:rsidRPr="00C76D36">
        <w:rPr>
          <w:rFonts w:hint="eastAsia"/>
          <w:sz w:val="24"/>
          <w:szCs w:val="21"/>
        </w:rPr>
        <w:t>设计储存容积约</w:t>
      </w:r>
      <w:r w:rsidR="00946266">
        <w:rPr>
          <w:rFonts w:hint="eastAsia"/>
          <w:sz w:val="24"/>
          <w:szCs w:val="21"/>
        </w:rPr>
        <w:t>35</w:t>
      </w:r>
      <w:r w:rsidRPr="00C76D36">
        <w:rPr>
          <w:rFonts w:hint="eastAsia"/>
          <w:sz w:val="24"/>
          <w:szCs w:val="21"/>
        </w:rPr>
        <w:t>m</w:t>
      </w:r>
      <w:r w:rsidRPr="00F231D3">
        <w:rPr>
          <w:rFonts w:hint="eastAsia"/>
          <w:sz w:val="24"/>
          <w:szCs w:val="21"/>
          <w:vertAlign w:val="superscript"/>
        </w:rPr>
        <w:t>3</w:t>
      </w:r>
      <w:r w:rsidRPr="00C76D36">
        <w:rPr>
          <w:rFonts w:hint="eastAsia"/>
          <w:sz w:val="24"/>
          <w:szCs w:val="21"/>
        </w:rPr>
        <w:t>，</w:t>
      </w:r>
      <w:r w:rsidRPr="00C76D36">
        <w:rPr>
          <w:rFonts w:hint="eastAsia"/>
          <w:sz w:val="24"/>
          <w:szCs w:val="21"/>
        </w:rPr>
        <w:lastRenderedPageBreak/>
        <w:t>能够满足工程危险废物贮存需求。</w:t>
      </w:r>
    </w:p>
    <w:p w:rsidR="00B66CC1" w:rsidRDefault="00B66CC1" w:rsidP="00C23982">
      <w:pPr>
        <w:spacing w:line="520" w:lineRule="exact"/>
        <w:ind w:firstLineChars="200" w:firstLine="480"/>
        <w:rPr>
          <w:sz w:val="24"/>
          <w:szCs w:val="21"/>
        </w:rPr>
      </w:pPr>
      <w:r w:rsidRPr="009D3D1A">
        <w:rPr>
          <w:sz w:val="24"/>
        </w:rPr>
        <w:t>项目营运过程中产生的固体废物均得到妥善处理，处理率达到</w:t>
      </w:r>
      <w:r w:rsidRPr="009D3D1A">
        <w:rPr>
          <w:sz w:val="24"/>
        </w:rPr>
        <w:t>100%</w:t>
      </w:r>
      <w:r w:rsidRPr="009D3D1A">
        <w:rPr>
          <w:sz w:val="24"/>
        </w:rPr>
        <w:t>，并充分回收利用有价值的物质，做到减量化、无害化，</w:t>
      </w:r>
      <w:r w:rsidRPr="009D3D1A">
        <w:rPr>
          <w:sz w:val="24"/>
          <w:szCs w:val="21"/>
        </w:rPr>
        <w:t>对周围环境影响不大。</w:t>
      </w:r>
      <w:bookmarkEnd w:id="38"/>
      <w:bookmarkEnd w:id="39"/>
    </w:p>
    <w:sectPr w:rsidR="00B66CC1" w:rsidSect="00BB7BBB">
      <w:pgSz w:w="11906" w:h="16838"/>
      <w:pgMar w:top="1440" w:right="1797" w:bottom="1440" w:left="179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36FD" w:rsidRDefault="00DA36FD">
      <w:r>
        <w:separator/>
      </w:r>
    </w:p>
  </w:endnote>
  <w:endnote w:type="continuationSeparator" w:id="0">
    <w:p w:rsidR="00DA36FD" w:rsidRDefault="00DA36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仿宋_GB2312">
    <w:altName w:val="仿宋"/>
    <w:charset w:val="86"/>
    <w:family w:val="modern"/>
    <w:pitch w:val="fixed"/>
    <w:sig w:usb0="00000001" w:usb1="080E0000" w:usb2="00000010" w:usb3="00000000" w:csb0="00040000" w:csb1="00000000"/>
  </w:font>
  <w:font w:name="MingLiU">
    <w:altName w:val="細明體"/>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楷体_GB2312">
    <w:altName w:val="楷体"/>
    <w:charset w:val="86"/>
    <w:family w:val="modern"/>
    <w:pitch w:val="default"/>
    <w:sig w:usb0="00000001" w:usb1="080E0000" w:usb2="00000000" w:usb3="00000000" w:csb0="00040000" w:csb1="00000000"/>
  </w:font>
  <w:font w:name="Verdana">
    <w:panose1 w:val="020B0604030504040204"/>
    <w:charset w:val="00"/>
    <w:family w:val="swiss"/>
    <w:pitch w:val="variable"/>
    <w:sig w:usb0="A10006FF" w:usb1="4000205B" w:usb2="00000010" w:usb3="00000000" w:csb0="0000019F" w:csb1="00000000"/>
  </w:font>
  <w:font w:name="隶书">
    <w:panose1 w:val="0201050906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華康中楷體">
    <w:altName w:val="PMingLiU"/>
    <w:charset w:val="88"/>
    <w:family w:val="modern"/>
    <w:pitch w:val="default"/>
    <w:sig w:usb0="00000000" w:usb1="00000000" w:usb2="00000010" w:usb3="00000000" w:csb0="00100000" w:csb1="00000000"/>
  </w:font>
  <w:font w:name="华文中宋">
    <w:panose1 w:val="02010600040101010101"/>
    <w:charset w:val="86"/>
    <w:family w:val="auto"/>
    <w:pitch w:val="variable"/>
    <w:sig w:usb0="00000287" w:usb1="080F0000" w:usb2="00000010" w:usb3="00000000" w:csb0="0004009F" w:csb1="00000000"/>
  </w:font>
  <w:font w:name="Cambria Math">
    <w:panose1 w:val="02040503050406030204"/>
    <w:charset w:val="00"/>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楷体">
    <w:panose1 w:val="02010609060101010101"/>
    <w:charset w:val="86"/>
    <w:family w:val="modern"/>
    <w:pitch w:val="fixed"/>
    <w:sig w:usb0="800002BF" w:usb1="38CF7CFA" w:usb2="00000016" w:usb3="00000000" w:csb0="00040001" w:csb1="00000000"/>
  </w:font>
  <w:font w:name="幼圆">
    <w:panose1 w:val="0201050906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36D" w:rsidRDefault="0007536D">
    <w:pPr>
      <w:jc w:val="center"/>
      <w:rPr>
        <w:szCs w:val="21"/>
      </w:rPr>
    </w:pPr>
    <w:r>
      <w:rPr>
        <w:rFonts w:hint="eastAsia"/>
        <w:szCs w:val="21"/>
      </w:rPr>
      <w:t>4-</w:t>
    </w:r>
    <w:r>
      <w:rPr>
        <w:szCs w:val="21"/>
      </w:rPr>
      <w:fldChar w:fldCharType="begin"/>
    </w:r>
    <w:r>
      <w:rPr>
        <w:szCs w:val="21"/>
      </w:rPr>
      <w:instrText xml:space="preserve"> PAGE </w:instrText>
    </w:r>
    <w:r>
      <w:rPr>
        <w:szCs w:val="21"/>
      </w:rPr>
      <w:fldChar w:fldCharType="separate"/>
    </w:r>
    <w:r w:rsidR="00361AA4">
      <w:rPr>
        <w:noProof/>
        <w:szCs w:val="21"/>
      </w:rPr>
      <w:t>49</w:t>
    </w:r>
    <w:r>
      <w:rPr>
        <w:szCs w:val="21"/>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36FD" w:rsidRDefault="00DA36FD">
      <w:r>
        <w:separator/>
      </w:r>
    </w:p>
  </w:footnote>
  <w:footnote w:type="continuationSeparator" w:id="0">
    <w:p w:rsidR="00DA36FD" w:rsidRDefault="00DA36F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536D" w:rsidRPr="00914506" w:rsidRDefault="0007536D" w:rsidP="00914506">
    <w:pPr>
      <w:pStyle w:val="aff4"/>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5A4F56"/>
    <w:multiLevelType w:val="multilevel"/>
    <w:tmpl w:val="579A488A"/>
    <w:lvl w:ilvl="0">
      <w:start w:val="1"/>
      <w:numFmt w:val="decimal"/>
      <w:suff w:val="space"/>
      <w:lvlText w:val="%1"/>
      <w:lvlJc w:val="left"/>
      <w:rPr>
        <w:rFonts w:ascii="Times New Roman" w:hAnsi="Times New Roman" w:cs="Times New Roman" w:hint="default"/>
        <w:b/>
        <w:bCs/>
        <w:i w:val="0"/>
        <w:iCs w:val="0"/>
        <w:sz w:val="24"/>
        <w:szCs w:val="24"/>
      </w:rPr>
    </w:lvl>
    <w:lvl w:ilvl="1">
      <w:start w:val="1"/>
      <w:numFmt w:val="decimal"/>
      <w:suff w:val="space"/>
      <w:lvlText w:val="%1.%2"/>
      <w:lvlJc w:val="left"/>
      <w:rPr>
        <w:b w:val="0"/>
        <w:bCs w:val="0"/>
        <w:i w:val="0"/>
        <w:iCs w:val="0"/>
        <w:caps w:val="0"/>
        <w:smallCaps w:val="0"/>
        <w:strike w:val="0"/>
        <w:dstrike w:val="0"/>
        <w:noProof w:val="0"/>
        <w:vanish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rPr>
        <w:rFonts w:ascii="Times New Roman" w:eastAsia="宋体" w:hAnsi="Times New Roman" w:hint="default"/>
        <w:b w:val="0"/>
        <w:bCs w:val="0"/>
        <w:i w:val="0"/>
        <w:iCs w:val="0"/>
        <w:caps w:val="0"/>
        <w:strike w:val="0"/>
        <w:dstrike w:val="0"/>
        <w:snapToGrid w:val="0"/>
        <w:vanish w:val="0"/>
        <w:color w:val="auto"/>
        <w:kern w:val="0"/>
        <w:sz w:val="24"/>
        <w:szCs w:val="24"/>
        <w:u w:val="none"/>
        <w:vertAlign w:val="baseline"/>
      </w:rPr>
    </w:lvl>
    <w:lvl w:ilvl="3">
      <w:start w:val="1"/>
      <w:numFmt w:val="decimal"/>
      <w:lvlText w:val="%1.%2.%3.%4"/>
      <w:lvlJc w:val="left"/>
      <w:pPr>
        <w:tabs>
          <w:tab w:val="num" w:pos="851"/>
        </w:tabs>
        <w:ind w:left="851" w:hanging="851"/>
      </w:pPr>
      <w:rPr>
        <w:b w:val="0"/>
        <w:bCs w:val="0"/>
        <w:i w:val="0"/>
        <w:iCs w:val="0"/>
        <w:caps w:val="0"/>
        <w:smallCaps w:val="0"/>
        <w:strike w:val="0"/>
        <w:dstrike w:val="0"/>
        <w:noProof w:val="0"/>
        <w:vanish w:val="0"/>
        <w:color w:val="000000"/>
        <w:spacing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
    <w:nsid w:val="326048E8"/>
    <w:multiLevelType w:val="hybridMultilevel"/>
    <w:tmpl w:val="5224ADDC"/>
    <w:lvl w:ilvl="0" w:tplc="49468002">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3944"/>
    <w:rsid w:val="00000891"/>
    <w:rsid w:val="00001BBB"/>
    <w:rsid w:val="0000223C"/>
    <w:rsid w:val="0000372D"/>
    <w:rsid w:val="0000623E"/>
    <w:rsid w:val="000077E9"/>
    <w:rsid w:val="00010E4E"/>
    <w:rsid w:val="00012C55"/>
    <w:rsid w:val="00013921"/>
    <w:rsid w:val="00015827"/>
    <w:rsid w:val="00017DAE"/>
    <w:rsid w:val="00020F3A"/>
    <w:rsid w:val="000220C3"/>
    <w:rsid w:val="00022419"/>
    <w:rsid w:val="00024595"/>
    <w:rsid w:val="000249D8"/>
    <w:rsid w:val="00026BDB"/>
    <w:rsid w:val="00026FE0"/>
    <w:rsid w:val="000273C1"/>
    <w:rsid w:val="00031809"/>
    <w:rsid w:val="00035C52"/>
    <w:rsid w:val="00040134"/>
    <w:rsid w:val="00040A0E"/>
    <w:rsid w:val="00040C00"/>
    <w:rsid w:val="000473F1"/>
    <w:rsid w:val="00047F1F"/>
    <w:rsid w:val="000526E7"/>
    <w:rsid w:val="00062AEE"/>
    <w:rsid w:val="00062F2B"/>
    <w:rsid w:val="00064C58"/>
    <w:rsid w:val="00064FA6"/>
    <w:rsid w:val="00070CCC"/>
    <w:rsid w:val="00071F22"/>
    <w:rsid w:val="000735B8"/>
    <w:rsid w:val="00074ECC"/>
    <w:rsid w:val="0007536D"/>
    <w:rsid w:val="00076055"/>
    <w:rsid w:val="00077A6C"/>
    <w:rsid w:val="00080CA9"/>
    <w:rsid w:val="00080D7A"/>
    <w:rsid w:val="00081946"/>
    <w:rsid w:val="00086A8E"/>
    <w:rsid w:val="00094431"/>
    <w:rsid w:val="00095B54"/>
    <w:rsid w:val="000972A5"/>
    <w:rsid w:val="00097401"/>
    <w:rsid w:val="000A070B"/>
    <w:rsid w:val="000A0CF0"/>
    <w:rsid w:val="000A62E1"/>
    <w:rsid w:val="000B1913"/>
    <w:rsid w:val="000B3B2D"/>
    <w:rsid w:val="000B50E8"/>
    <w:rsid w:val="000B7E1D"/>
    <w:rsid w:val="000C2A96"/>
    <w:rsid w:val="000C32FF"/>
    <w:rsid w:val="000C3E64"/>
    <w:rsid w:val="000C5000"/>
    <w:rsid w:val="000C7272"/>
    <w:rsid w:val="000D3871"/>
    <w:rsid w:val="000D4742"/>
    <w:rsid w:val="000D6E08"/>
    <w:rsid w:val="000E46CA"/>
    <w:rsid w:val="000E5DB5"/>
    <w:rsid w:val="000F0C5F"/>
    <w:rsid w:val="000F181B"/>
    <w:rsid w:val="000F2806"/>
    <w:rsid w:val="000F4737"/>
    <w:rsid w:val="000F4760"/>
    <w:rsid w:val="000F5E4D"/>
    <w:rsid w:val="0011110A"/>
    <w:rsid w:val="00112642"/>
    <w:rsid w:val="001146F9"/>
    <w:rsid w:val="001227C0"/>
    <w:rsid w:val="00122DA3"/>
    <w:rsid w:val="00124519"/>
    <w:rsid w:val="00125B5C"/>
    <w:rsid w:val="00127827"/>
    <w:rsid w:val="0013005D"/>
    <w:rsid w:val="00131DC4"/>
    <w:rsid w:val="0013536F"/>
    <w:rsid w:val="00142940"/>
    <w:rsid w:val="0014300E"/>
    <w:rsid w:val="00143212"/>
    <w:rsid w:val="00144ED4"/>
    <w:rsid w:val="00147088"/>
    <w:rsid w:val="0014757B"/>
    <w:rsid w:val="00150056"/>
    <w:rsid w:val="00151393"/>
    <w:rsid w:val="00155669"/>
    <w:rsid w:val="00155C57"/>
    <w:rsid w:val="00157651"/>
    <w:rsid w:val="00160FA9"/>
    <w:rsid w:val="0016237D"/>
    <w:rsid w:val="0016464B"/>
    <w:rsid w:val="001675DE"/>
    <w:rsid w:val="00172235"/>
    <w:rsid w:val="00175281"/>
    <w:rsid w:val="001757D7"/>
    <w:rsid w:val="00180697"/>
    <w:rsid w:val="00183D3A"/>
    <w:rsid w:val="00194102"/>
    <w:rsid w:val="0019610E"/>
    <w:rsid w:val="00196401"/>
    <w:rsid w:val="001A01DE"/>
    <w:rsid w:val="001A4800"/>
    <w:rsid w:val="001A5823"/>
    <w:rsid w:val="001A79A2"/>
    <w:rsid w:val="001B3F10"/>
    <w:rsid w:val="001B4227"/>
    <w:rsid w:val="001C075A"/>
    <w:rsid w:val="001C354A"/>
    <w:rsid w:val="001C4174"/>
    <w:rsid w:val="001C4E5B"/>
    <w:rsid w:val="001D10BA"/>
    <w:rsid w:val="001D2DB5"/>
    <w:rsid w:val="001D522B"/>
    <w:rsid w:val="001D743A"/>
    <w:rsid w:val="001D7669"/>
    <w:rsid w:val="001E6162"/>
    <w:rsid w:val="001E6AA5"/>
    <w:rsid w:val="001F013E"/>
    <w:rsid w:val="001F35A3"/>
    <w:rsid w:val="001F36A6"/>
    <w:rsid w:val="001F4748"/>
    <w:rsid w:val="00207B5A"/>
    <w:rsid w:val="00213763"/>
    <w:rsid w:val="00216294"/>
    <w:rsid w:val="00222C69"/>
    <w:rsid w:val="00223FF8"/>
    <w:rsid w:val="002240C7"/>
    <w:rsid w:val="00224FA9"/>
    <w:rsid w:val="002269E3"/>
    <w:rsid w:val="00227197"/>
    <w:rsid w:val="0023345D"/>
    <w:rsid w:val="00236BBD"/>
    <w:rsid w:val="0023753B"/>
    <w:rsid w:val="00243DE9"/>
    <w:rsid w:val="00246033"/>
    <w:rsid w:val="00247D1E"/>
    <w:rsid w:val="00252544"/>
    <w:rsid w:val="00255D8B"/>
    <w:rsid w:val="00263A7C"/>
    <w:rsid w:val="00265ABA"/>
    <w:rsid w:val="00267898"/>
    <w:rsid w:val="00270DE3"/>
    <w:rsid w:val="00277542"/>
    <w:rsid w:val="00280790"/>
    <w:rsid w:val="0028092B"/>
    <w:rsid w:val="002828A8"/>
    <w:rsid w:val="002847C0"/>
    <w:rsid w:val="00285066"/>
    <w:rsid w:val="002870C6"/>
    <w:rsid w:val="00287254"/>
    <w:rsid w:val="00293C18"/>
    <w:rsid w:val="0029516D"/>
    <w:rsid w:val="00295AA7"/>
    <w:rsid w:val="00295DAF"/>
    <w:rsid w:val="00296459"/>
    <w:rsid w:val="002A257A"/>
    <w:rsid w:val="002A2F8E"/>
    <w:rsid w:val="002A4448"/>
    <w:rsid w:val="002A680F"/>
    <w:rsid w:val="002B1C69"/>
    <w:rsid w:val="002B6EAA"/>
    <w:rsid w:val="002B76BD"/>
    <w:rsid w:val="002C0B3D"/>
    <w:rsid w:val="002C3075"/>
    <w:rsid w:val="002C5D20"/>
    <w:rsid w:val="002C5D8C"/>
    <w:rsid w:val="002C69D1"/>
    <w:rsid w:val="002D1E92"/>
    <w:rsid w:val="002D27C3"/>
    <w:rsid w:val="002D5430"/>
    <w:rsid w:val="002D5B87"/>
    <w:rsid w:val="002E1CF1"/>
    <w:rsid w:val="002F05FB"/>
    <w:rsid w:val="002F284B"/>
    <w:rsid w:val="002F4CC0"/>
    <w:rsid w:val="002F7F5E"/>
    <w:rsid w:val="003015DE"/>
    <w:rsid w:val="00306120"/>
    <w:rsid w:val="003066CC"/>
    <w:rsid w:val="0031025C"/>
    <w:rsid w:val="00312199"/>
    <w:rsid w:val="0031299B"/>
    <w:rsid w:val="00312D82"/>
    <w:rsid w:val="0031600E"/>
    <w:rsid w:val="0031601E"/>
    <w:rsid w:val="00320617"/>
    <w:rsid w:val="00322ABD"/>
    <w:rsid w:val="00325F1D"/>
    <w:rsid w:val="00330037"/>
    <w:rsid w:val="00332D4C"/>
    <w:rsid w:val="00334B90"/>
    <w:rsid w:val="0034301B"/>
    <w:rsid w:val="00343A74"/>
    <w:rsid w:val="0034466C"/>
    <w:rsid w:val="00345E07"/>
    <w:rsid w:val="00346AB2"/>
    <w:rsid w:val="0035125A"/>
    <w:rsid w:val="0035265C"/>
    <w:rsid w:val="0035328F"/>
    <w:rsid w:val="003574D7"/>
    <w:rsid w:val="003603D1"/>
    <w:rsid w:val="00360FB4"/>
    <w:rsid w:val="00361AA4"/>
    <w:rsid w:val="00363A53"/>
    <w:rsid w:val="003646E4"/>
    <w:rsid w:val="00364923"/>
    <w:rsid w:val="0036625A"/>
    <w:rsid w:val="00366BE8"/>
    <w:rsid w:val="00370A03"/>
    <w:rsid w:val="00373BA0"/>
    <w:rsid w:val="0037413D"/>
    <w:rsid w:val="00376A6D"/>
    <w:rsid w:val="00394984"/>
    <w:rsid w:val="003952A3"/>
    <w:rsid w:val="0039633C"/>
    <w:rsid w:val="003A1D15"/>
    <w:rsid w:val="003A2076"/>
    <w:rsid w:val="003A437F"/>
    <w:rsid w:val="003A4EE4"/>
    <w:rsid w:val="003A7583"/>
    <w:rsid w:val="003A76F9"/>
    <w:rsid w:val="003B00C9"/>
    <w:rsid w:val="003B0135"/>
    <w:rsid w:val="003B147C"/>
    <w:rsid w:val="003B1652"/>
    <w:rsid w:val="003B3AEB"/>
    <w:rsid w:val="003B556D"/>
    <w:rsid w:val="003B7945"/>
    <w:rsid w:val="003C11F3"/>
    <w:rsid w:val="003C3472"/>
    <w:rsid w:val="003D1A93"/>
    <w:rsid w:val="003D2943"/>
    <w:rsid w:val="003E032C"/>
    <w:rsid w:val="003F15B1"/>
    <w:rsid w:val="003F219F"/>
    <w:rsid w:val="003F6BE7"/>
    <w:rsid w:val="00401EDC"/>
    <w:rsid w:val="004077A1"/>
    <w:rsid w:val="004122C0"/>
    <w:rsid w:val="0041370A"/>
    <w:rsid w:val="00413D52"/>
    <w:rsid w:val="00414946"/>
    <w:rsid w:val="00415DB0"/>
    <w:rsid w:val="00416D98"/>
    <w:rsid w:val="004207CA"/>
    <w:rsid w:val="00421041"/>
    <w:rsid w:val="00421ECC"/>
    <w:rsid w:val="004227E8"/>
    <w:rsid w:val="00424FBC"/>
    <w:rsid w:val="0042529B"/>
    <w:rsid w:val="00430C6C"/>
    <w:rsid w:val="00432ECC"/>
    <w:rsid w:val="00433166"/>
    <w:rsid w:val="00435C62"/>
    <w:rsid w:val="00437CF3"/>
    <w:rsid w:val="00441692"/>
    <w:rsid w:val="00443493"/>
    <w:rsid w:val="004435FC"/>
    <w:rsid w:val="00447C6A"/>
    <w:rsid w:val="0045360A"/>
    <w:rsid w:val="00461B85"/>
    <w:rsid w:val="004630CC"/>
    <w:rsid w:val="004677EC"/>
    <w:rsid w:val="00467838"/>
    <w:rsid w:val="0047445C"/>
    <w:rsid w:val="00474B1B"/>
    <w:rsid w:val="00475930"/>
    <w:rsid w:val="00477C2D"/>
    <w:rsid w:val="0048573A"/>
    <w:rsid w:val="00486FC1"/>
    <w:rsid w:val="00490A6D"/>
    <w:rsid w:val="0049503B"/>
    <w:rsid w:val="004A02BE"/>
    <w:rsid w:val="004A1B3E"/>
    <w:rsid w:val="004A31B8"/>
    <w:rsid w:val="004A42E3"/>
    <w:rsid w:val="004A5723"/>
    <w:rsid w:val="004A5ABF"/>
    <w:rsid w:val="004A712F"/>
    <w:rsid w:val="004B21DC"/>
    <w:rsid w:val="004B7A31"/>
    <w:rsid w:val="004C0138"/>
    <w:rsid w:val="004C0B5B"/>
    <w:rsid w:val="004C1AE3"/>
    <w:rsid w:val="004C1F11"/>
    <w:rsid w:val="004C2EBC"/>
    <w:rsid w:val="004C3EC4"/>
    <w:rsid w:val="004D171A"/>
    <w:rsid w:val="004D3FB9"/>
    <w:rsid w:val="004D53B7"/>
    <w:rsid w:val="004E0984"/>
    <w:rsid w:val="004E156D"/>
    <w:rsid w:val="004E5148"/>
    <w:rsid w:val="004E66B9"/>
    <w:rsid w:val="004F063A"/>
    <w:rsid w:val="004F716D"/>
    <w:rsid w:val="00502658"/>
    <w:rsid w:val="0050681D"/>
    <w:rsid w:val="00507109"/>
    <w:rsid w:val="00512863"/>
    <w:rsid w:val="00513B78"/>
    <w:rsid w:val="00521B99"/>
    <w:rsid w:val="005226A4"/>
    <w:rsid w:val="00527109"/>
    <w:rsid w:val="0053371E"/>
    <w:rsid w:val="00537502"/>
    <w:rsid w:val="005409B2"/>
    <w:rsid w:val="00547606"/>
    <w:rsid w:val="00551AE7"/>
    <w:rsid w:val="0055244C"/>
    <w:rsid w:val="0055770A"/>
    <w:rsid w:val="005577A8"/>
    <w:rsid w:val="00562A80"/>
    <w:rsid w:val="00562B00"/>
    <w:rsid w:val="0056323A"/>
    <w:rsid w:val="00573B46"/>
    <w:rsid w:val="0057410C"/>
    <w:rsid w:val="0057580F"/>
    <w:rsid w:val="00577B38"/>
    <w:rsid w:val="005820D3"/>
    <w:rsid w:val="00583944"/>
    <w:rsid w:val="00583EFA"/>
    <w:rsid w:val="005858A4"/>
    <w:rsid w:val="00586198"/>
    <w:rsid w:val="00587D18"/>
    <w:rsid w:val="005907CA"/>
    <w:rsid w:val="0059611C"/>
    <w:rsid w:val="005A04B6"/>
    <w:rsid w:val="005A0D00"/>
    <w:rsid w:val="005A0DE5"/>
    <w:rsid w:val="005A0E20"/>
    <w:rsid w:val="005A15BB"/>
    <w:rsid w:val="005A7C2A"/>
    <w:rsid w:val="005A7EBB"/>
    <w:rsid w:val="005B2E8D"/>
    <w:rsid w:val="005B3229"/>
    <w:rsid w:val="005B52B2"/>
    <w:rsid w:val="005B6ADE"/>
    <w:rsid w:val="005B6C7B"/>
    <w:rsid w:val="005C1238"/>
    <w:rsid w:val="005C3FEA"/>
    <w:rsid w:val="005C4901"/>
    <w:rsid w:val="005C4EDC"/>
    <w:rsid w:val="005C55DF"/>
    <w:rsid w:val="005C5D0C"/>
    <w:rsid w:val="005C7DC6"/>
    <w:rsid w:val="005D0E02"/>
    <w:rsid w:val="005D2C1D"/>
    <w:rsid w:val="005D3559"/>
    <w:rsid w:val="005D3587"/>
    <w:rsid w:val="005D46C6"/>
    <w:rsid w:val="005D56E3"/>
    <w:rsid w:val="005E1D95"/>
    <w:rsid w:val="005E2518"/>
    <w:rsid w:val="005E2C8E"/>
    <w:rsid w:val="005E40A3"/>
    <w:rsid w:val="005E5809"/>
    <w:rsid w:val="005E5991"/>
    <w:rsid w:val="005E6A25"/>
    <w:rsid w:val="005E7299"/>
    <w:rsid w:val="005F11C4"/>
    <w:rsid w:val="005F1550"/>
    <w:rsid w:val="005F4A55"/>
    <w:rsid w:val="00604FC4"/>
    <w:rsid w:val="006058B6"/>
    <w:rsid w:val="00610B43"/>
    <w:rsid w:val="00621A04"/>
    <w:rsid w:val="00621F8A"/>
    <w:rsid w:val="00622793"/>
    <w:rsid w:val="00622D48"/>
    <w:rsid w:val="00624299"/>
    <w:rsid w:val="006301B5"/>
    <w:rsid w:val="0063033A"/>
    <w:rsid w:val="00633BA5"/>
    <w:rsid w:val="00636BC1"/>
    <w:rsid w:val="00640ECA"/>
    <w:rsid w:val="0064521F"/>
    <w:rsid w:val="00650BBA"/>
    <w:rsid w:val="006521F7"/>
    <w:rsid w:val="00653708"/>
    <w:rsid w:val="00655D00"/>
    <w:rsid w:val="00663A1E"/>
    <w:rsid w:val="00666B86"/>
    <w:rsid w:val="00667788"/>
    <w:rsid w:val="00667A2D"/>
    <w:rsid w:val="00674DC9"/>
    <w:rsid w:val="00677861"/>
    <w:rsid w:val="00687F47"/>
    <w:rsid w:val="00690632"/>
    <w:rsid w:val="00694C8E"/>
    <w:rsid w:val="006A357F"/>
    <w:rsid w:val="006B5D4C"/>
    <w:rsid w:val="006B7C86"/>
    <w:rsid w:val="006B7D22"/>
    <w:rsid w:val="006C1777"/>
    <w:rsid w:val="006C338B"/>
    <w:rsid w:val="006C40A1"/>
    <w:rsid w:val="006D16C2"/>
    <w:rsid w:val="006D294E"/>
    <w:rsid w:val="006D47F6"/>
    <w:rsid w:val="006D5172"/>
    <w:rsid w:val="006D58A3"/>
    <w:rsid w:val="006D5B8D"/>
    <w:rsid w:val="006E09A2"/>
    <w:rsid w:val="006E1DBF"/>
    <w:rsid w:val="006E2380"/>
    <w:rsid w:val="006E2B9E"/>
    <w:rsid w:val="006E2F3A"/>
    <w:rsid w:val="006E45E4"/>
    <w:rsid w:val="006E46AC"/>
    <w:rsid w:val="006F1197"/>
    <w:rsid w:val="006F4861"/>
    <w:rsid w:val="006F73C7"/>
    <w:rsid w:val="006F7E34"/>
    <w:rsid w:val="007023B0"/>
    <w:rsid w:val="00705DA0"/>
    <w:rsid w:val="007110E8"/>
    <w:rsid w:val="00711135"/>
    <w:rsid w:val="00712AD6"/>
    <w:rsid w:val="007160EB"/>
    <w:rsid w:val="007263C5"/>
    <w:rsid w:val="00730CAB"/>
    <w:rsid w:val="00734809"/>
    <w:rsid w:val="00734838"/>
    <w:rsid w:val="0073686D"/>
    <w:rsid w:val="007373F6"/>
    <w:rsid w:val="00737EA9"/>
    <w:rsid w:val="007401D4"/>
    <w:rsid w:val="00742D6B"/>
    <w:rsid w:val="0074401A"/>
    <w:rsid w:val="0074583A"/>
    <w:rsid w:val="00746166"/>
    <w:rsid w:val="00746A0E"/>
    <w:rsid w:val="00746E2C"/>
    <w:rsid w:val="007504A0"/>
    <w:rsid w:val="00751681"/>
    <w:rsid w:val="00761636"/>
    <w:rsid w:val="00767C0F"/>
    <w:rsid w:val="007720FD"/>
    <w:rsid w:val="0077212A"/>
    <w:rsid w:val="0077570C"/>
    <w:rsid w:val="00776B09"/>
    <w:rsid w:val="0077715E"/>
    <w:rsid w:val="007801E0"/>
    <w:rsid w:val="00784628"/>
    <w:rsid w:val="00785412"/>
    <w:rsid w:val="00786173"/>
    <w:rsid w:val="00786B84"/>
    <w:rsid w:val="00795527"/>
    <w:rsid w:val="007A2612"/>
    <w:rsid w:val="007A365C"/>
    <w:rsid w:val="007A7FDD"/>
    <w:rsid w:val="007B2B61"/>
    <w:rsid w:val="007B4AA9"/>
    <w:rsid w:val="007B595F"/>
    <w:rsid w:val="007B6297"/>
    <w:rsid w:val="007C0830"/>
    <w:rsid w:val="007C1DE3"/>
    <w:rsid w:val="007C683A"/>
    <w:rsid w:val="007D3747"/>
    <w:rsid w:val="007E0E98"/>
    <w:rsid w:val="007E308A"/>
    <w:rsid w:val="007E3657"/>
    <w:rsid w:val="007E6FC9"/>
    <w:rsid w:val="007F007C"/>
    <w:rsid w:val="007F3C0C"/>
    <w:rsid w:val="007F57D1"/>
    <w:rsid w:val="007F5E94"/>
    <w:rsid w:val="007F6963"/>
    <w:rsid w:val="007F7174"/>
    <w:rsid w:val="00800051"/>
    <w:rsid w:val="0080166A"/>
    <w:rsid w:val="00805E4E"/>
    <w:rsid w:val="00807747"/>
    <w:rsid w:val="00811B3A"/>
    <w:rsid w:val="00813CCC"/>
    <w:rsid w:val="00814D19"/>
    <w:rsid w:val="00814D44"/>
    <w:rsid w:val="0083251A"/>
    <w:rsid w:val="008332C6"/>
    <w:rsid w:val="00834C2D"/>
    <w:rsid w:val="008351B1"/>
    <w:rsid w:val="00836305"/>
    <w:rsid w:val="0084026B"/>
    <w:rsid w:val="008405E5"/>
    <w:rsid w:val="00840C69"/>
    <w:rsid w:val="008434DB"/>
    <w:rsid w:val="008436C3"/>
    <w:rsid w:val="008475F8"/>
    <w:rsid w:val="00851953"/>
    <w:rsid w:val="00851DD0"/>
    <w:rsid w:val="00856943"/>
    <w:rsid w:val="00857D9D"/>
    <w:rsid w:val="00860131"/>
    <w:rsid w:val="00864484"/>
    <w:rsid w:val="00864A36"/>
    <w:rsid w:val="008667A6"/>
    <w:rsid w:val="00866DE2"/>
    <w:rsid w:val="00867F97"/>
    <w:rsid w:val="008714DE"/>
    <w:rsid w:val="00873B54"/>
    <w:rsid w:val="00874838"/>
    <w:rsid w:val="00877241"/>
    <w:rsid w:val="00877393"/>
    <w:rsid w:val="0088540A"/>
    <w:rsid w:val="008859AB"/>
    <w:rsid w:val="008959D4"/>
    <w:rsid w:val="008A2B70"/>
    <w:rsid w:val="008A6049"/>
    <w:rsid w:val="008A6ACC"/>
    <w:rsid w:val="008A724D"/>
    <w:rsid w:val="008B16B4"/>
    <w:rsid w:val="008B4B92"/>
    <w:rsid w:val="008B4EB6"/>
    <w:rsid w:val="008B56DF"/>
    <w:rsid w:val="008B5FA6"/>
    <w:rsid w:val="008B6443"/>
    <w:rsid w:val="008C2ADC"/>
    <w:rsid w:val="008C3D3A"/>
    <w:rsid w:val="008C7ED3"/>
    <w:rsid w:val="008D1BE0"/>
    <w:rsid w:val="008D552E"/>
    <w:rsid w:val="008D6783"/>
    <w:rsid w:val="008E14E3"/>
    <w:rsid w:val="008E2913"/>
    <w:rsid w:val="008E378D"/>
    <w:rsid w:val="008E50B9"/>
    <w:rsid w:val="008E5849"/>
    <w:rsid w:val="008F0CF9"/>
    <w:rsid w:val="008F152D"/>
    <w:rsid w:val="008F1539"/>
    <w:rsid w:val="008F160F"/>
    <w:rsid w:val="008F28D4"/>
    <w:rsid w:val="008F2B0B"/>
    <w:rsid w:val="008F6E6E"/>
    <w:rsid w:val="008F7F14"/>
    <w:rsid w:val="009021EB"/>
    <w:rsid w:val="00906C2A"/>
    <w:rsid w:val="00907A46"/>
    <w:rsid w:val="009117F3"/>
    <w:rsid w:val="00914506"/>
    <w:rsid w:val="00920DCD"/>
    <w:rsid w:val="00923C7A"/>
    <w:rsid w:val="00924798"/>
    <w:rsid w:val="00933505"/>
    <w:rsid w:val="00937029"/>
    <w:rsid w:val="00937E19"/>
    <w:rsid w:val="00940782"/>
    <w:rsid w:val="00943049"/>
    <w:rsid w:val="009438F3"/>
    <w:rsid w:val="00943FB2"/>
    <w:rsid w:val="009458EB"/>
    <w:rsid w:val="00946266"/>
    <w:rsid w:val="00947617"/>
    <w:rsid w:val="0095090E"/>
    <w:rsid w:val="009535CD"/>
    <w:rsid w:val="00955151"/>
    <w:rsid w:val="00957853"/>
    <w:rsid w:val="00960159"/>
    <w:rsid w:val="00965A24"/>
    <w:rsid w:val="009660AD"/>
    <w:rsid w:val="00977ED6"/>
    <w:rsid w:val="00981209"/>
    <w:rsid w:val="0098671B"/>
    <w:rsid w:val="009915C1"/>
    <w:rsid w:val="009926A3"/>
    <w:rsid w:val="00993B71"/>
    <w:rsid w:val="00997BC1"/>
    <w:rsid w:val="009A0B8D"/>
    <w:rsid w:val="009A0C59"/>
    <w:rsid w:val="009A7290"/>
    <w:rsid w:val="009B19F4"/>
    <w:rsid w:val="009B1FAA"/>
    <w:rsid w:val="009B21EA"/>
    <w:rsid w:val="009B3B7B"/>
    <w:rsid w:val="009B4A4B"/>
    <w:rsid w:val="009B7DE8"/>
    <w:rsid w:val="009C022C"/>
    <w:rsid w:val="009C065A"/>
    <w:rsid w:val="009C6E50"/>
    <w:rsid w:val="009D3988"/>
    <w:rsid w:val="009D3D1A"/>
    <w:rsid w:val="009D67E5"/>
    <w:rsid w:val="009D6812"/>
    <w:rsid w:val="009D7CEC"/>
    <w:rsid w:val="009E205C"/>
    <w:rsid w:val="009E21CB"/>
    <w:rsid w:val="009F0E0F"/>
    <w:rsid w:val="009F1DB1"/>
    <w:rsid w:val="009F4BBF"/>
    <w:rsid w:val="009F5317"/>
    <w:rsid w:val="009F61FD"/>
    <w:rsid w:val="00A02FCB"/>
    <w:rsid w:val="00A05A87"/>
    <w:rsid w:val="00A127E6"/>
    <w:rsid w:val="00A143BE"/>
    <w:rsid w:val="00A14864"/>
    <w:rsid w:val="00A20359"/>
    <w:rsid w:val="00A2544F"/>
    <w:rsid w:val="00A30B92"/>
    <w:rsid w:val="00A30EDF"/>
    <w:rsid w:val="00A30FDB"/>
    <w:rsid w:val="00A314AD"/>
    <w:rsid w:val="00A316B7"/>
    <w:rsid w:val="00A348B5"/>
    <w:rsid w:val="00A362E7"/>
    <w:rsid w:val="00A37069"/>
    <w:rsid w:val="00A42F79"/>
    <w:rsid w:val="00A43786"/>
    <w:rsid w:val="00A4609B"/>
    <w:rsid w:val="00A51FDE"/>
    <w:rsid w:val="00A52953"/>
    <w:rsid w:val="00A54128"/>
    <w:rsid w:val="00A54D9A"/>
    <w:rsid w:val="00A568AD"/>
    <w:rsid w:val="00A5790B"/>
    <w:rsid w:val="00A60A00"/>
    <w:rsid w:val="00A64CF5"/>
    <w:rsid w:val="00A65254"/>
    <w:rsid w:val="00A67A26"/>
    <w:rsid w:val="00A70168"/>
    <w:rsid w:val="00A70656"/>
    <w:rsid w:val="00A715BD"/>
    <w:rsid w:val="00A71A0F"/>
    <w:rsid w:val="00A73120"/>
    <w:rsid w:val="00A7477E"/>
    <w:rsid w:val="00A756F3"/>
    <w:rsid w:val="00A75EA2"/>
    <w:rsid w:val="00A80455"/>
    <w:rsid w:val="00A81363"/>
    <w:rsid w:val="00A8241C"/>
    <w:rsid w:val="00A841CA"/>
    <w:rsid w:val="00A84F15"/>
    <w:rsid w:val="00A8505D"/>
    <w:rsid w:val="00A92A91"/>
    <w:rsid w:val="00A93325"/>
    <w:rsid w:val="00A93BF2"/>
    <w:rsid w:val="00A956F5"/>
    <w:rsid w:val="00A96EAC"/>
    <w:rsid w:val="00AA0CAA"/>
    <w:rsid w:val="00AA2A1B"/>
    <w:rsid w:val="00AA4811"/>
    <w:rsid w:val="00AA5033"/>
    <w:rsid w:val="00AA51A2"/>
    <w:rsid w:val="00AB1CC9"/>
    <w:rsid w:val="00AB27B0"/>
    <w:rsid w:val="00AB5727"/>
    <w:rsid w:val="00AC16C6"/>
    <w:rsid w:val="00AC7721"/>
    <w:rsid w:val="00AD6549"/>
    <w:rsid w:val="00AE36DA"/>
    <w:rsid w:val="00AE77C6"/>
    <w:rsid w:val="00AF04A9"/>
    <w:rsid w:val="00AF1C13"/>
    <w:rsid w:val="00AF4D86"/>
    <w:rsid w:val="00AF5825"/>
    <w:rsid w:val="00B05A54"/>
    <w:rsid w:val="00B05D8B"/>
    <w:rsid w:val="00B06C29"/>
    <w:rsid w:val="00B1187F"/>
    <w:rsid w:val="00B24CDB"/>
    <w:rsid w:val="00B2620F"/>
    <w:rsid w:val="00B2790A"/>
    <w:rsid w:val="00B27C8E"/>
    <w:rsid w:val="00B309A2"/>
    <w:rsid w:val="00B322B9"/>
    <w:rsid w:val="00B40B5F"/>
    <w:rsid w:val="00B468DF"/>
    <w:rsid w:val="00B50C59"/>
    <w:rsid w:val="00B54DFD"/>
    <w:rsid w:val="00B6179C"/>
    <w:rsid w:val="00B64AF6"/>
    <w:rsid w:val="00B65AC9"/>
    <w:rsid w:val="00B66400"/>
    <w:rsid w:val="00B66CC1"/>
    <w:rsid w:val="00B7083D"/>
    <w:rsid w:val="00B724D5"/>
    <w:rsid w:val="00B74B60"/>
    <w:rsid w:val="00B77479"/>
    <w:rsid w:val="00B81047"/>
    <w:rsid w:val="00B83DBA"/>
    <w:rsid w:val="00B84051"/>
    <w:rsid w:val="00B8504B"/>
    <w:rsid w:val="00B87EF7"/>
    <w:rsid w:val="00B9004E"/>
    <w:rsid w:val="00B9359E"/>
    <w:rsid w:val="00B93F1D"/>
    <w:rsid w:val="00BA0B57"/>
    <w:rsid w:val="00BA322D"/>
    <w:rsid w:val="00BA483E"/>
    <w:rsid w:val="00BA68FC"/>
    <w:rsid w:val="00BB0595"/>
    <w:rsid w:val="00BB06C5"/>
    <w:rsid w:val="00BB23AF"/>
    <w:rsid w:val="00BB2EB2"/>
    <w:rsid w:val="00BB4532"/>
    <w:rsid w:val="00BB5261"/>
    <w:rsid w:val="00BB65CB"/>
    <w:rsid w:val="00BB7BBB"/>
    <w:rsid w:val="00BB7D2A"/>
    <w:rsid w:val="00BC04DA"/>
    <w:rsid w:val="00BC0C7E"/>
    <w:rsid w:val="00BC0F08"/>
    <w:rsid w:val="00BC1EFB"/>
    <w:rsid w:val="00BC1FC4"/>
    <w:rsid w:val="00BC38B9"/>
    <w:rsid w:val="00BC3EDE"/>
    <w:rsid w:val="00BD3558"/>
    <w:rsid w:val="00BD672C"/>
    <w:rsid w:val="00BD7323"/>
    <w:rsid w:val="00BD7A57"/>
    <w:rsid w:val="00BE063C"/>
    <w:rsid w:val="00BE0D3D"/>
    <w:rsid w:val="00BE1811"/>
    <w:rsid w:val="00BE2C58"/>
    <w:rsid w:val="00BE692A"/>
    <w:rsid w:val="00BF0154"/>
    <w:rsid w:val="00BF2B8D"/>
    <w:rsid w:val="00BF396B"/>
    <w:rsid w:val="00BF3FDE"/>
    <w:rsid w:val="00BF5239"/>
    <w:rsid w:val="00BF6D9B"/>
    <w:rsid w:val="00BF6D9F"/>
    <w:rsid w:val="00BF7731"/>
    <w:rsid w:val="00C001D4"/>
    <w:rsid w:val="00C05293"/>
    <w:rsid w:val="00C056CF"/>
    <w:rsid w:val="00C06E4B"/>
    <w:rsid w:val="00C112D7"/>
    <w:rsid w:val="00C12708"/>
    <w:rsid w:val="00C14ABD"/>
    <w:rsid w:val="00C16C1E"/>
    <w:rsid w:val="00C16C66"/>
    <w:rsid w:val="00C21C86"/>
    <w:rsid w:val="00C23982"/>
    <w:rsid w:val="00C25350"/>
    <w:rsid w:val="00C2692D"/>
    <w:rsid w:val="00C26C14"/>
    <w:rsid w:val="00C31B85"/>
    <w:rsid w:val="00C41477"/>
    <w:rsid w:val="00C42ECA"/>
    <w:rsid w:val="00C450B2"/>
    <w:rsid w:val="00C46157"/>
    <w:rsid w:val="00C5214A"/>
    <w:rsid w:val="00C53634"/>
    <w:rsid w:val="00C555C6"/>
    <w:rsid w:val="00C564D8"/>
    <w:rsid w:val="00C61E66"/>
    <w:rsid w:val="00C62D83"/>
    <w:rsid w:val="00C64DA3"/>
    <w:rsid w:val="00C72038"/>
    <w:rsid w:val="00C746B1"/>
    <w:rsid w:val="00C75E0A"/>
    <w:rsid w:val="00C7667C"/>
    <w:rsid w:val="00C76D36"/>
    <w:rsid w:val="00C77424"/>
    <w:rsid w:val="00C807C6"/>
    <w:rsid w:val="00C825F4"/>
    <w:rsid w:val="00C84476"/>
    <w:rsid w:val="00C904CA"/>
    <w:rsid w:val="00C911A4"/>
    <w:rsid w:val="00C93BC1"/>
    <w:rsid w:val="00C94177"/>
    <w:rsid w:val="00CA116B"/>
    <w:rsid w:val="00CB17C2"/>
    <w:rsid w:val="00CB347F"/>
    <w:rsid w:val="00CB4C92"/>
    <w:rsid w:val="00CB57D8"/>
    <w:rsid w:val="00CB59AE"/>
    <w:rsid w:val="00CB745C"/>
    <w:rsid w:val="00CC1FD0"/>
    <w:rsid w:val="00CC6107"/>
    <w:rsid w:val="00CC7D27"/>
    <w:rsid w:val="00CD7734"/>
    <w:rsid w:val="00CD7DD8"/>
    <w:rsid w:val="00CE73E7"/>
    <w:rsid w:val="00CF25DC"/>
    <w:rsid w:val="00CF3B73"/>
    <w:rsid w:val="00CF6069"/>
    <w:rsid w:val="00D05680"/>
    <w:rsid w:val="00D059A1"/>
    <w:rsid w:val="00D060D8"/>
    <w:rsid w:val="00D06ED3"/>
    <w:rsid w:val="00D07791"/>
    <w:rsid w:val="00D124EF"/>
    <w:rsid w:val="00D12AF2"/>
    <w:rsid w:val="00D14020"/>
    <w:rsid w:val="00D1645C"/>
    <w:rsid w:val="00D17D33"/>
    <w:rsid w:val="00D22143"/>
    <w:rsid w:val="00D23C4D"/>
    <w:rsid w:val="00D25556"/>
    <w:rsid w:val="00D30F2A"/>
    <w:rsid w:val="00D33676"/>
    <w:rsid w:val="00D34D7A"/>
    <w:rsid w:val="00D3683D"/>
    <w:rsid w:val="00D3724D"/>
    <w:rsid w:val="00D428E4"/>
    <w:rsid w:val="00D45D5F"/>
    <w:rsid w:val="00D46AB3"/>
    <w:rsid w:val="00D46DD1"/>
    <w:rsid w:val="00D4744E"/>
    <w:rsid w:val="00D54436"/>
    <w:rsid w:val="00D565F0"/>
    <w:rsid w:val="00D60230"/>
    <w:rsid w:val="00D61EFE"/>
    <w:rsid w:val="00D7042B"/>
    <w:rsid w:val="00D74E1B"/>
    <w:rsid w:val="00D82562"/>
    <w:rsid w:val="00D8293B"/>
    <w:rsid w:val="00D86C7C"/>
    <w:rsid w:val="00D8763E"/>
    <w:rsid w:val="00DA169B"/>
    <w:rsid w:val="00DA22F3"/>
    <w:rsid w:val="00DA36FD"/>
    <w:rsid w:val="00DB079B"/>
    <w:rsid w:val="00DB22A3"/>
    <w:rsid w:val="00DB5B98"/>
    <w:rsid w:val="00DB7025"/>
    <w:rsid w:val="00DC2988"/>
    <w:rsid w:val="00DC70E4"/>
    <w:rsid w:val="00DD150D"/>
    <w:rsid w:val="00DD3984"/>
    <w:rsid w:val="00DD6159"/>
    <w:rsid w:val="00DE0FCE"/>
    <w:rsid w:val="00DE4EDA"/>
    <w:rsid w:val="00DE5F65"/>
    <w:rsid w:val="00DF1B8F"/>
    <w:rsid w:val="00DF3079"/>
    <w:rsid w:val="00DF6246"/>
    <w:rsid w:val="00E0023A"/>
    <w:rsid w:val="00E007DD"/>
    <w:rsid w:val="00E00B78"/>
    <w:rsid w:val="00E02376"/>
    <w:rsid w:val="00E05641"/>
    <w:rsid w:val="00E1044A"/>
    <w:rsid w:val="00E124E7"/>
    <w:rsid w:val="00E159ED"/>
    <w:rsid w:val="00E20EEE"/>
    <w:rsid w:val="00E214BE"/>
    <w:rsid w:val="00E24FB6"/>
    <w:rsid w:val="00E2675E"/>
    <w:rsid w:val="00E30F1D"/>
    <w:rsid w:val="00E3175F"/>
    <w:rsid w:val="00E332B1"/>
    <w:rsid w:val="00E33C3F"/>
    <w:rsid w:val="00E34AB9"/>
    <w:rsid w:val="00E34B13"/>
    <w:rsid w:val="00E35A8B"/>
    <w:rsid w:val="00E37AC3"/>
    <w:rsid w:val="00E42BFF"/>
    <w:rsid w:val="00E436EC"/>
    <w:rsid w:val="00E4553B"/>
    <w:rsid w:val="00E46A9B"/>
    <w:rsid w:val="00E47E71"/>
    <w:rsid w:val="00E54D1A"/>
    <w:rsid w:val="00E56C44"/>
    <w:rsid w:val="00E625EC"/>
    <w:rsid w:val="00E62ADC"/>
    <w:rsid w:val="00E6341C"/>
    <w:rsid w:val="00E6530F"/>
    <w:rsid w:val="00E65FD0"/>
    <w:rsid w:val="00E702E7"/>
    <w:rsid w:val="00E7502A"/>
    <w:rsid w:val="00E770A1"/>
    <w:rsid w:val="00E802D8"/>
    <w:rsid w:val="00E81150"/>
    <w:rsid w:val="00E860E6"/>
    <w:rsid w:val="00E86F13"/>
    <w:rsid w:val="00E9001C"/>
    <w:rsid w:val="00E94218"/>
    <w:rsid w:val="00E96EB4"/>
    <w:rsid w:val="00EA1EAB"/>
    <w:rsid w:val="00EA2737"/>
    <w:rsid w:val="00EA4F15"/>
    <w:rsid w:val="00EA63FF"/>
    <w:rsid w:val="00EB0268"/>
    <w:rsid w:val="00EB0B61"/>
    <w:rsid w:val="00EB307F"/>
    <w:rsid w:val="00EB4335"/>
    <w:rsid w:val="00EB4EA2"/>
    <w:rsid w:val="00EB60D3"/>
    <w:rsid w:val="00EB779E"/>
    <w:rsid w:val="00EC0784"/>
    <w:rsid w:val="00EC265F"/>
    <w:rsid w:val="00EC3331"/>
    <w:rsid w:val="00ED0C2E"/>
    <w:rsid w:val="00ED6CC6"/>
    <w:rsid w:val="00EE6A88"/>
    <w:rsid w:val="00EE7B9B"/>
    <w:rsid w:val="00EF1406"/>
    <w:rsid w:val="00EF14EE"/>
    <w:rsid w:val="00EF156A"/>
    <w:rsid w:val="00EF1CAF"/>
    <w:rsid w:val="00EF52A0"/>
    <w:rsid w:val="00F02AF4"/>
    <w:rsid w:val="00F05930"/>
    <w:rsid w:val="00F06472"/>
    <w:rsid w:val="00F1563D"/>
    <w:rsid w:val="00F174DE"/>
    <w:rsid w:val="00F21002"/>
    <w:rsid w:val="00F21AF0"/>
    <w:rsid w:val="00F21C38"/>
    <w:rsid w:val="00F21C63"/>
    <w:rsid w:val="00F222C4"/>
    <w:rsid w:val="00F231D3"/>
    <w:rsid w:val="00F33622"/>
    <w:rsid w:val="00F437C7"/>
    <w:rsid w:val="00F438F5"/>
    <w:rsid w:val="00F455A6"/>
    <w:rsid w:val="00F554E7"/>
    <w:rsid w:val="00F56FC5"/>
    <w:rsid w:val="00F611BB"/>
    <w:rsid w:val="00F632A3"/>
    <w:rsid w:val="00F65D69"/>
    <w:rsid w:val="00F6722F"/>
    <w:rsid w:val="00F70516"/>
    <w:rsid w:val="00F711A0"/>
    <w:rsid w:val="00F742BB"/>
    <w:rsid w:val="00F75549"/>
    <w:rsid w:val="00F802CE"/>
    <w:rsid w:val="00F8046B"/>
    <w:rsid w:val="00F81052"/>
    <w:rsid w:val="00F87BA7"/>
    <w:rsid w:val="00F93821"/>
    <w:rsid w:val="00F93F12"/>
    <w:rsid w:val="00F96C91"/>
    <w:rsid w:val="00F97204"/>
    <w:rsid w:val="00F97433"/>
    <w:rsid w:val="00F976C6"/>
    <w:rsid w:val="00FA5221"/>
    <w:rsid w:val="00FB0846"/>
    <w:rsid w:val="00FB0B40"/>
    <w:rsid w:val="00FB23C1"/>
    <w:rsid w:val="00FB2B81"/>
    <w:rsid w:val="00FB48C3"/>
    <w:rsid w:val="00FB6668"/>
    <w:rsid w:val="00FC126D"/>
    <w:rsid w:val="00FC1297"/>
    <w:rsid w:val="00FC6976"/>
    <w:rsid w:val="00FD003C"/>
    <w:rsid w:val="00FD17B3"/>
    <w:rsid w:val="00FD3A61"/>
    <w:rsid w:val="00FD55F0"/>
    <w:rsid w:val="00FE10DD"/>
    <w:rsid w:val="00FE4422"/>
    <w:rsid w:val="00FE5120"/>
    <w:rsid w:val="00FE7384"/>
    <w:rsid w:val="00FE7443"/>
    <w:rsid w:val="00FF0872"/>
    <w:rsid w:val="00FF08BC"/>
    <w:rsid w:val="00FF3D3D"/>
    <w:rsid w:val="00FF440A"/>
    <w:rsid w:val="1B995A6F"/>
    <w:rsid w:val="1BFF7386"/>
    <w:rsid w:val="1EF723C9"/>
    <w:rsid w:val="587B2C33"/>
    <w:rsid w:val="5DCB00ED"/>
    <w:rsid w:val="73350DCC"/>
    <w:rsid w:val="7BBC78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semiHidden="1" w:uiPriority="0"/>
    <w:lsdException w:name="index 3" w:semiHidden="1" w:uiPriority="0"/>
    <w:lsdException w:name="index 4" w:semiHidden="1" w:uiPriority="0"/>
    <w:lsdException w:name="index 5" w:semiHidden="1" w:uiPriority="0"/>
    <w:lsdException w:name="index 6" w:semiHidden="1" w:uiPriority="0"/>
    <w:lsdException w:name="index 7" w:semiHidden="1" w:uiPriority="0"/>
    <w:lsdException w:name="index 8" w:semiHidden="1" w:uiPriority="0"/>
    <w:lsdException w:name="index 9" w:semiHidden="1" w:uiPriority="0"/>
    <w:lsdException w:name="toc 1" w:uiPriority="0"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note text" w:semiHidden="1" w:unhideWhenUsed="1"/>
    <w:lsdException w:name="annotation text" w:uiPriority="0"/>
    <w:lsdException w:name="header" w:unhideWhenUsed="1" w:qFormat="1"/>
    <w:lsdException w:name="footer" w:unhideWhenUsed="1"/>
    <w:lsdException w:name="index heading" w:semiHidden="1" w:uiPriority="0"/>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2" w:uiPriority="0"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uiPriority="0"/>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uiPriority="0" w:qFormat="1"/>
    <w:lsdException w:name="Emphasis" w:uiPriority="0" w:qFormat="1"/>
    <w:lsdException w:name="Plain Text" w:uiPriority="0"/>
    <w:lsdException w:name="E-mail Signature" w:semiHidden="1" w:unhideWhenUsed="1"/>
    <w:lsdException w:name="HTML Top of Form" w:semiHidden="1" w:unhideWhenUsed="1"/>
    <w:lsdException w:name="HTML Bottom of Form" w:semiHidden="1" w:unhideWhenUsed="1"/>
    <w:lsdException w:name="Normal (Web)"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Sample" w:semiHidden="1" w:unhideWhenUsed="1"/>
    <w:lsdException w:name="HTML Typewriter" w:semiHidden="1" w:unhideWhenUsed="1"/>
    <w:lsdException w:name="HTML Variable" w:semiHidden="1" w:unhideWhenUsed="1"/>
    <w:lsdException w:name="Normal Table" w:unhideWhenUsed="1"/>
    <w:lsdException w:name="annotation subject" w:semiHidden="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lsdException w:name="Table Grid" w:uiPriority="59" w:qFormat="1"/>
    <w:lsdException w:name="Table Theme" w:uiPriority="0"/>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
    <w:name w:val="Normal"/>
    <w:qFormat/>
    <w:pPr>
      <w:widowControl w:val="0"/>
      <w:jc w:val="both"/>
    </w:pPr>
    <w:rPr>
      <w:rFonts w:ascii="Times New Roman" w:hAnsi="Times New Roman"/>
      <w:kern w:val="2"/>
      <w:sz w:val="21"/>
      <w:szCs w:val="24"/>
    </w:rPr>
  </w:style>
  <w:style w:type="paragraph" w:styleId="1">
    <w:name w:val="heading 1"/>
    <w:basedOn w:val="a"/>
    <w:next w:val="a"/>
    <w:link w:val="1Char"/>
    <w:qFormat/>
    <w:pPr>
      <w:keepNext/>
      <w:keepLines/>
      <w:spacing w:before="340" w:after="330" w:line="578" w:lineRule="auto"/>
      <w:outlineLvl w:val="0"/>
    </w:pPr>
    <w:rPr>
      <w:b/>
      <w:bCs/>
      <w:kern w:val="44"/>
      <w:sz w:val="44"/>
      <w:szCs w:val="44"/>
      <w:lang w:val="x-none" w:eastAsia="x-none"/>
    </w:rPr>
  </w:style>
  <w:style w:type="paragraph" w:styleId="2">
    <w:name w:val="heading 2"/>
    <w:aliases w:val="标题2,二级 标题 2,H2,h2,第一层条,节标题,节,1,标题 2 Char Char,标题 2（修改）,MVA2,（节）,标题 2 Char Char Char,节标题 1.1,smaller still heading,1.1标题 2,标题 2 Char Char Char Char,标题 1.1,标题2.1,1.1标题2,b2,1.1,_Heading 2,标2,l2,2nd level,Titre2,2,Header 2,A.B.C.,A,Se,heading 2"/>
    <w:basedOn w:val="a"/>
    <w:next w:val="a"/>
    <w:link w:val="2Char1"/>
    <w:qFormat/>
    <w:pPr>
      <w:keepNext/>
      <w:keepLines/>
      <w:spacing w:before="260" w:after="260" w:line="416" w:lineRule="auto"/>
      <w:outlineLvl w:val="1"/>
    </w:pPr>
    <w:rPr>
      <w:rFonts w:ascii="Arial" w:eastAsia="黑体" w:hAnsi="Arial"/>
      <w:b/>
      <w:bCs/>
      <w:kern w:val="0"/>
      <w:sz w:val="32"/>
      <w:szCs w:val="32"/>
      <w:lang w:val="x-none" w:eastAsia="x-none"/>
    </w:rPr>
  </w:style>
  <w:style w:type="paragraph" w:styleId="3">
    <w:name w:val="heading 3"/>
    <w:basedOn w:val="a"/>
    <w:next w:val="a"/>
    <w:link w:val="3Char1"/>
    <w:qFormat/>
    <w:pPr>
      <w:keepNext/>
      <w:keepLines/>
      <w:spacing w:before="260" w:after="260" w:line="416" w:lineRule="auto"/>
      <w:outlineLvl w:val="2"/>
    </w:pPr>
    <w:rPr>
      <w:b/>
      <w:bCs/>
      <w:kern w:val="0"/>
      <w:sz w:val="32"/>
      <w:szCs w:val="32"/>
      <w:lang w:val="x-none" w:eastAsia="x-none"/>
    </w:rPr>
  </w:style>
  <w:style w:type="paragraph" w:styleId="4">
    <w:name w:val="heading 4"/>
    <w:aliases w:val="1.1.1.1标题 4,1.1.1.1,标题 4.1.1.1.1,款,四级标题，黑粗，小四，序号,H4,h4 sub sub heading,河石管道4,H41,小小节,河石管道41,H42,H411,小小节1,河石管道42,H43,H412,小小节2,段标题,流林,四级标题,四级标题 4,(),款标题1.1.1.1,L4,Minor Heading,二级子标题,河石管道43,H44,H413,小小节3,河石管道411,H421,H4111,小小节11,H431,第三层条,PIM"/>
    <w:basedOn w:val="a"/>
    <w:next w:val="a"/>
    <w:link w:val="4Char1"/>
    <w:qFormat/>
    <w:pPr>
      <w:keepNext/>
      <w:keepLines/>
      <w:spacing w:before="280" w:after="290" w:line="376" w:lineRule="auto"/>
      <w:ind w:left="2240"/>
      <w:outlineLvl w:val="3"/>
    </w:pPr>
    <w:rPr>
      <w:rFonts w:ascii="Arial" w:eastAsia="黑体" w:hAnsi="Arial"/>
      <w:b/>
      <w:bCs/>
      <w:kern w:val="0"/>
      <w:sz w:val="28"/>
      <w:szCs w:val="28"/>
      <w:lang w:val="x-none" w:eastAsia="x-none"/>
    </w:rPr>
  </w:style>
  <w:style w:type="paragraph" w:styleId="5">
    <w:name w:val="heading 5"/>
    <w:basedOn w:val="a"/>
    <w:next w:val="a0"/>
    <w:link w:val="5Char"/>
    <w:qFormat/>
    <w:pPr>
      <w:keepNext/>
      <w:keepLines/>
      <w:tabs>
        <w:tab w:val="left" w:pos="1008"/>
      </w:tabs>
      <w:spacing w:before="280" w:after="290" w:line="376" w:lineRule="auto"/>
      <w:ind w:left="1008" w:hanging="1008"/>
      <w:outlineLvl w:val="4"/>
    </w:pPr>
    <w:rPr>
      <w:b/>
      <w:kern w:val="0"/>
      <w:sz w:val="28"/>
      <w:szCs w:val="20"/>
      <w:lang w:val="x-none" w:eastAsia="x-none"/>
    </w:rPr>
  </w:style>
  <w:style w:type="paragraph" w:styleId="6">
    <w:name w:val="heading 6"/>
    <w:basedOn w:val="a"/>
    <w:next w:val="a"/>
    <w:link w:val="6Char"/>
    <w:qFormat/>
    <w:pPr>
      <w:keepNext/>
      <w:keepLines/>
      <w:adjustRightInd w:val="0"/>
      <w:spacing w:before="240" w:after="64" w:line="320" w:lineRule="atLeast"/>
      <w:jc w:val="left"/>
      <w:textAlignment w:val="baseline"/>
      <w:outlineLvl w:val="5"/>
    </w:pPr>
    <w:rPr>
      <w:rFonts w:ascii="Arial" w:eastAsia="黑体" w:hAnsi="Arial"/>
      <w:b/>
      <w:kern w:val="0"/>
      <w:sz w:val="24"/>
      <w:szCs w:val="20"/>
      <w:lang w:val="x-none" w:eastAsia="x-none"/>
    </w:rPr>
  </w:style>
  <w:style w:type="paragraph" w:styleId="7">
    <w:name w:val="heading 7"/>
    <w:basedOn w:val="a"/>
    <w:next w:val="a"/>
    <w:link w:val="7Char"/>
    <w:qFormat/>
    <w:pPr>
      <w:keepNext/>
      <w:keepLines/>
      <w:adjustRightInd w:val="0"/>
      <w:spacing w:before="240" w:after="64" w:line="320" w:lineRule="atLeast"/>
      <w:jc w:val="left"/>
      <w:textAlignment w:val="baseline"/>
      <w:outlineLvl w:val="6"/>
    </w:pPr>
    <w:rPr>
      <w:b/>
      <w:kern w:val="0"/>
      <w:sz w:val="24"/>
      <w:szCs w:val="20"/>
      <w:lang w:val="x-none" w:eastAsia="x-none"/>
    </w:rPr>
  </w:style>
  <w:style w:type="paragraph" w:styleId="8">
    <w:name w:val="heading 8"/>
    <w:basedOn w:val="a"/>
    <w:next w:val="a"/>
    <w:link w:val="8Char"/>
    <w:qFormat/>
    <w:pPr>
      <w:keepNext/>
      <w:keepLines/>
      <w:adjustRightInd w:val="0"/>
      <w:spacing w:before="240" w:after="64" w:line="320" w:lineRule="atLeast"/>
      <w:jc w:val="left"/>
      <w:textAlignment w:val="baseline"/>
      <w:outlineLvl w:val="7"/>
    </w:pPr>
    <w:rPr>
      <w:rFonts w:ascii="Arial" w:eastAsia="黑体" w:hAnsi="Arial"/>
      <w:kern w:val="0"/>
      <w:sz w:val="24"/>
      <w:szCs w:val="20"/>
      <w:lang w:val="x-none" w:eastAsia="x-none"/>
    </w:rPr>
  </w:style>
  <w:style w:type="paragraph" w:styleId="9">
    <w:name w:val="heading 9"/>
    <w:basedOn w:val="a"/>
    <w:next w:val="a"/>
    <w:link w:val="9Char"/>
    <w:qFormat/>
    <w:pPr>
      <w:keepNext/>
      <w:keepLines/>
      <w:adjustRightInd w:val="0"/>
      <w:spacing w:before="240" w:after="64" w:line="320" w:lineRule="atLeast"/>
      <w:jc w:val="left"/>
      <w:textAlignment w:val="baseline"/>
      <w:outlineLvl w:val="8"/>
    </w:pPr>
    <w:rPr>
      <w:rFonts w:ascii="Arial" w:eastAsia="黑体" w:hAnsi="Arial"/>
      <w:kern w:val="0"/>
      <w:sz w:val="24"/>
      <w:szCs w:val="20"/>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Char">
    <w:name w:val="报告书正文 Char"/>
    <w:link w:val="a4"/>
    <w:rPr>
      <w:rFonts w:ascii="Times New Roman" w:hAnsi="Times New Roman"/>
      <w:sz w:val="24"/>
      <w:szCs w:val="24"/>
    </w:rPr>
  </w:style>
  <w:style w:type="character" w:customStyle="1" w:styleId="Batang8">
    <w:name w:val="正文文本 + Batang8"/>
    <w:aliases w:val="8.5 pt13,间距 0 pt25"/>
    <w:rPr>
      <w:rFonts w:ascii="Batang" w:eastAsia="Batang" w:hAnsi="Arial Unicode MS" w:cs="Batang"/>
      <w:spacing w:val="0"/>
      <w:sz w:val="17"/>
      <w:szCs w:val="17"/>
      <w:u w:val="none"/>
      <w:lang w:val="en-US" w:eastAsia="en-US"/>
    </w:rPr>
  </w:style>
  <w:style w:type="character" w:customStyle="1" w:styleId="2Char1">
    <w:name w:val="标题 2 Char1"/>
    <w:aliases w:val="标题2 Char1,二级 标题 2 Char,H2 Char1,h2 Char1,第一层条 Char1,节标题 Char1,节 Char2,1 Char1,标题 2 Char Char Char1,标题 2（修改） Char,MVA2 Char,（节） Char,标题 2 Char Char Char Char1,节标题 1.1 Char1,smaller still heading Char,1.1标题 2 Char1,标题 2 Char Char Char Char Char"/>
    <w:link w:val="2"/>
    <w:rPr>
      <w:rFonts w:ascii="Arial" w:eastAsia="黑体" w:hAnsi="Arial" w:cs="Times New Roman"/>
      <w:b/>
      <w:bCs/>
      <w:sz w:val="32"/>
      <w:szCs w:val="32"/>
    </w:rPr>
  </w:style>
  <w:style w:type="character" w:customStyle="1" w:styleId="CharChar">
    <w:name w:val="~~表内容 Char Char"/>
    <w:link w:val="a5"/>
    <w:rPr>
      <w:szCs w:val="21"/>
    </w:rPr>
  </w:style>
  <w:style w:type="character" w:customStyle="1" w:styleId="style71">
    <w:name w:val="style71"/>
    <w:rPr>
      <w:color w:val="993300"/>
    </w:rPr>
  </w:style>
  <w:style w:type="character" w:customStyle="1" w:styleId="Char0">
    <w:name w:val="报告正文 Char"/>
    <w:link w:val="a6"/>
    <w:rPr>
      <w:rFonts w:ascii="Times New Roman" w:hAnsi="Times New Roman"/>
      <w:color w:val="000000"/>
      <w:sz w:val="24"/>
    </w:rPr>
  </w:style>
  <w:style w:type="character" w:styleId="a7">
    <w:name w:val="Hyperlink"/>
    <w:rPr>
      <w:color w:val="0000FF"/>
      <w:u w:val="single"/>
    </w:rPr>
  </w:style>
  <w:style w:type="character" w:styleId="a8">
    <w:name w:val="page number"/>
    <w:basedOn w:val="a1"/>
  </w:style>
  <w:style w:type="character" w:styleId="a9">
    <w:name w:val="Strong"/>
    <w:qFormat/>
    <w:rPr>
      <w:b/>
      <w:bCs/>
    </w:rPr>
  </w:style>
  <w:style w:type="character" w:customStyle="1" w:styleId="style101">
    <w:name w:val="style101"/>
    <w:rPr>
      <w:sz w:val="18"/>
      <w:szCs w:val="18"/>
    </w:rPr>
  </w:style>
  <w:style w:type="character" w:styleId="aa">
    <w:name w:val="FollowedHyperlink"/>
    <w:rPr>
      <w:color w:val="800080"/>
      <w:u w:val="single"/>
    </w:rPr>
  </w:style>
  <w:style w:type="character" w:styleId="ab">
    <w:name w:val="annotation reference"/>
    <w:rPr>
      <w:sz w:val="21"/>
      <w:szCs w:val="21"/>
    </w:rPr>
  </w:style>
  <w:style w:type="character" w:styleId="ac">
    <w:name w:val="Emphasis"/>
    <w:qFormat/>
    <w:rPr>
      <w:b w:val="0"/>
      <w:bCs w:val="0"/>
      <w:i w:val="0"/>
      <w:iCs w:val="0"/>
      <w:color w:val="CC0033"/>
    </w:rPr>
  </w:style>
  <w:style w:type="character" w:customStyle="1" w:styleId="Char1">
    <w:name w:val="提头 Char"/>
    <w:link w:val="ad"/>
    <w:rPr>
      <w:rFonts w:ascii="Times New Roman" w:eastAsia="黑体" w:hAnsi="Times New Roman"/>
      <w:sz w:val="24"/>
      <w:szCs w:val="24"/>
    </w:rPr>
  </w:style>
  <w:style w:type="character" w:customStyle="1" w:styleId="ae">
    <w:name w:val="表格文字"/>
    <w:rPr>
      <w:rFonts w:ascii="仿宋_GB2312" w:eastAsia="仿宋_GB2312"/>
      <w:sz w:val="24"/>
    </w:rPr>
  </w:style>
  <w:style w:type="character" w:customStyle="1" w:styleId="3Char10">
    <w:name w:val="正文文本缩进 3 Char1"/>
    <w:uiPriority w:val="99"/>
    <w:semiHidden/>
    <w:rPr>
      <w:rFonts w:ascii="Times New Roman" w:eastAsia="宋体" w:hAnsi="Times New Roman" w:cs="Times New Roman"/>
      <w:sz w:val="16"/>
      <w:szCs w:val="16"/>
    </w:rPr>
  </w:style>
  <w:style w:type="character" w:customStyle="1" w:styleId="Char10">
    <w:name w:val="正文文本 Char1"/>
    <w:uiPriority w:val="99"/>
    <w:semiHidden/>
    <w:rPr>
      <w:rFonts w:ascii="Times New Roman" w:eastAsia="宋体" w:hAnsi="Times New Roman" w:cs="Times New Roman"/>
      <w:szCs w:val="24"/>
    </w:rPr>
  </w:style>
  <w:style w:type="character" w:customStyle="1" w:styleId="3Char1CharChar1">
    <w:name w:val="标题 3 Char1 Char Char1"/>
    <w:aliases w:val="标题 3 Char Char1 Char Char2,标题 3 Char1 Char2,标题 3 Char Char1 Char Char3"/>
    <w:rPr>
      <w:rFonts w:eastAsia="宋体"/>
      <w:b/>
      <w:bCs/>
      <w:kern w:val="2"/>
      <w:sz w:val="32"/>
      <w:szCs w:val="32"/>
      <w:lang w:val="en-US" w:eastAsia="zh-CN" w:bidi="ar-SA"/>
    </w:rPr>
  </w:style>
  <w:style w:type="character" w:customStyle="1" w:styleId="Char2">
    <w:name w:val="样式 表格 + 黑色 Char"/>
    <w:link w:val="af"/>
    <w:rPr>
      <w:rFonts w:ascii="Times New Roman" w:eastAsia="宋体" w:hAnsi="Times New Roman" w:cs="Times New Roman"/>
      <w:snapToGrid/>
      <w:color w:val="000000"/>
      <w:spacing w:val="-4"/>
      <w:kern w:val="0"/>
      <w:szCs w:val="21"/>
    </w:rPr>
  </w:style>
  <w:style w:type="character" w:customStyle="1" w:styleId="CharCharChar">
    <w:name w:val="报告书正文 Char Char Char"/>
    <w:link w:val="CharChar0"/>
    <w:rPr>
      <w:rFonts w:ascii="Times New Roman" w:eastAsia="宋体" w:hAnsi="Times New Roman" w:cs="Times New Roman"/>
      <w:sz w:val="24"/>
      <w:szCs w:val="24"/>
    </w:rPr>
  </w:style>
  <w:style w:type="character" w:customStyle="1" w:styleId="01Char">
    <w:name w:val="正文01 Char"/>
    <w:link w:val="01"/>
    <w:rPr>
      <w:rFonts w:ascii="Times New Roman" w:eastAsia="宋体" w:hAnsi="Times New Roman" w:cs="Times New Roman"/>
      <w:sz w:val="24"/>
      <w:szCs w:val="20"/>
    </w:rPr>
  </w:style>
  <w:style w:type="character" w:customStyle="1" w:styleId="MingLiU">
    <w:name w:val="正文文本 + MingLiU"/>
    <w:aliases w:val="8.5 pt,间距 1 pt15"/>
    <w:rPr>
      <w:rFonts w:ascii="MingLiU" w:eastAsia="MingLiU" w:hAnsi="Arial Unicode MS" w:cs="MingLiU"/>
      <w:spacing w:val="20"/>
      <w:sz w:val="17"/>
      <w:szCs w:val="17"/>
      <w:u w:val="none"/>
    </w:rPr>
  </w:style>
  <w:style w:type="character" w:customStyle="1" w:styleId="style91">
    <w:name w:val="style91"/>
    <w:rPr>
      <w:sz w:val="18"/>
      <w:szCs w:val="18"/>
    </w:rPr>
  </w:style>
  <w:style w:type="character" w:customStyle="1" w:styleId="Char3">
    <w:name w:val="注释标题 Char"/>
    <w:link w:val="af0"/>
    <w:rPr>
      <w:rFonts w:ascii="Times New Roman" w:eastAsia="宋体" w:hAnsi="Times New Roman" w:cs="Times New Roman"/>
      <w:szCs w:val="24"/>
    </w:rPr>
  </w:style>
  <w:style w:type="character" w:customStyle="1" w:styleId="Char4">
    <w:name w:val="文本 Char"/>
    <w:link w:val="af1"/>
    <w:rPr>
      <w:rFonts w:ascii="Times New Roman" w:eastAsia="宋体" w:hAnsi="Times New Roman" w:cs="Times New Roman"/>
      <w:sz w:val="24"/>
      <w:szCs w:val="24"/>
    </w:rPr>
  </w:style>
  <w:style w:type="character" w:customStyle="1" w:styleId="HTMLChar1">
    <w:name w:val="HTML 预设格式 Char1"/>
    <w:uiPriority w:val="99"/>
    <w:semiHidden/>
    <w:rPr>
      <w:rFonts w:ascii="Courier New" w:eastAsia="宋体" w:hAnsi="Courier New" w:cs="Courier New"/>
      <w:sz w:val="20"/>
      <w:szCs w:val="20"/>
    </w:rPr>
  </w:style>
  <w:style w:type="character" w:customStyle="1" w:styleId="11Char">
    <w:name w:val="正文样式11 Char"/>
    <w:rPr>
      <w:rFonts w:ascii="宋体" w:eastAsia="宋体" w:hAnsi="宋体" w:cs="Arial"/>
      <w:bCs/>
      <w:color w:val="000000"/>
      <w:kern w:val="2"/>
      <w:sz w:val="24"/>
      <w:szCs w:val="24"/>
      <w:lang w:val="en-US" w:eastAsia="zh-CN" w:bidi="ar-SA"/>
    </w:rPr>
  </w:style>
  <w:style w:type="character" w:customStyle="1" w:styleId="9Batang">
    <w:name w:val="正文文本 (9) + Batang"/>
    <w:aliases w:val="9 pt,间距 0 pt27"/>
    <w:rPr>
      <w:rFonts w:ascii="Batang" w:eastAsia="Batang" w:cs="Batang"/>
      <w:spacing w:val="0"/>
      <w:sz w:val="18"/>
      <w:szCs w:val="18"/>
      <w:lang w:val="en-US" w:eastAsia="en-US" w:bidi="ar-SA"/>
    </w:rPr>
  </w:style>
  <w:style w:type="character" w:customStyle="1" w:styleId="3Char1">
    <w:name w:val="标题 3 Char1"/>
    <w:link w:val="3"/>
    <w:rPr>
      <w:rFonts w:ascii="Times New Roman" w:eastAsia="宋体" w:hAnsi="Times New Roman" w:cs="Times New Roman"/>
      <w:b/>
      <w:bCs/>
      <w:sz w:val="32"/>
      <w:szCs w:val="32"/>
    </w:rPr>
  </w:style>
  <w:style w:type="character" w:customStyle="1" w:styleId="Char20">
    <w:name w:val="纯文本 Char2"/>
    <w:uiPriority w:val="99"/>
    <w:semiHidden/>
    <w:rPr>
      <w:rFonts w:ascii="宋体" w:eastAsia="宋体" w:hAnsi="Courier New" w:cs="Courier New"/>
      <w:szCs w:val="21"/>
    </w:rPr>
  </w:style>
  <w:style w:type="character" w:customStyle="1" w:styleId="2Char10">
    <w:name w:val="正文文本缩进 2 Char1"/>
    <w:uiPriority w:val="99"/>
    <w:semiHidden/>
    <w:rPr>
      <w:rFonts w:ascii="Times New Roman" w:eastAsia="宋体" w:hAnsi="Times New Roman" w:cs="Times New Roman"/>
      <w:szCs w:val="24"/>
    </w:rPr>
  </w:style>
  <w:style w:type="character" w:customStyle="1" w:styleId="style1">
    <w:name w:val="style1"/>
    <w:rPr>
      <w:rFonts w:ascii="Times" w:hAnsi="Times" w:hint="default"/>
      <w:color w:val="000000"/>
      <w:sz w:val="18"/>
      <w:szCs w:val="18"/>
    </w:rPr>
  </w:style>
  <w:style w:type="character" w:customStyle="1" w:styleId="CharChar10">
    <w:name w:val="Char Char10"/>
    <w:rPr>
      <w:rFonts w:eastAsia="宋体"/>
      <w:b/>
      <w:bCs/>
      <w:kern w:val="44"/>
      <w:sz w:val="44"/>
      <w:szCs w:val="44"/>
      <w:lang w:val="en-US" w:eastAsia="zh-CN" w:bidi="ar-SA"/>
    </w:rPr>
  </w:style>
  <w:style w:type="character" w:customStyle="1" w:styleId="px14">
    <w:name w:val="px14"/>
    <w:basedOn w:val="a1"/>
  </w:style>
  <w:style w:type="character" w:customStyle="1" w:styleId="style171">
    <w:name w:val="style171"/>
    <w:rPr>
      <w:rFonts w:ascii="宋体" w:eastAsia="宋体" w:hAnsi="宋体" w:hint="eastAsia"/>
      <w:sz w:val="22"/>
      <w:szCs w:val="22"/>
    </w:rPr>
  </w:style>
  <w:style w:type="character" w:customStyle="1" w:styleId="Char5">
    <w:name w:val="正文缩进 Char"/>
    <w:aliases w:val="文本条款 Char,正文（首行缩进两字） Char Char Char Char Char Char Char Char,表正文 Char1,正文非缩进 Char1,特点 Char1,正文（首行缩进两字） Char Char Char Char Char Char Char Char Char Char Char Char Char Char Char Char Char Char Char Char Char Char Char Char C Char,s4 Char"/>
    <w:link w:val="a0"/>
    <w:rPr>
      <w:rFonts w:ascii="Times New Roman" w:eastAsia="宋体" w:hAnsi="Times New Roman" w:cs="Times New Roman"/>
      <w:kern w:val="0"/>
      <w:sz w:val="20"/>
      <w:szCs w:val="24"/>
    </w:rPr>
  </w:style>
  <w:style w:type="character" w:customStyle="1" w:styleId="2Batang1">
    <w:name w:val="目录 (2) + Batang1"/>
    <w:aliases w:val="10.5 pt7,间距 0 pt20"/>
    <w:rPr>
      <w:rFonts w:ascii="Batang" w:eastAsia="Batang" w:cs="Batang"/>
      <w:strike/>
      <w:spacing w:val="0"/>
      <w:kern w:val="2"/>
      <w:sz w:val="21"/>
      <w:szCs w:val="21"/>
      <w:lang w:val="en-US" w:eastAsia="en-US" w:bidi="ar-SA"/>
    </w:rPr>
  </w:style>
  <w:style w:type="character" w:customStyle="1" w:styleId="line41">
    <w:name w:val="line41"/>
    <w:basedOn w:val="a1"/>
  </w:style>
  <w:style w:type="character" w:customStyle="1" w:styleId="2Char">
    <w:name w:val="正文首行缩进 2 Char"/>
    <w:link w:val="20"/>
    <w:rPr>
      <w:rFonts w:ascii="Times New Roman" w:eastAsia="宋体" w:hAnsi="Times New Roman" w:cs="Times New Roman"/>
      <w:sz w:val="28"/>
      <w:szCs w:val="24"/>
    </w:rPr>
  </w:style>
  <w:style w:type="character" w:customStyle="1" w:styleId="style201">
    <w:name w:val="style201"/>
    <w:rPr>
      <w:color w:val="993300"/>
    </w:rPr>
  </w:style>
  <w:style w:type="character" w:customStyle="1" w:styleId="3Char11">
    <w:name w:val="正文文本 3 Char1"/>
    <w:uiPriority w:val="99"/>
    <w:semiHidden/>
    <w:rPr>
      <w:rFonts w:ascii="Times New Roman" w:eastAsia="宋体" w:hAnsi="Times New Roman" w:cs="Times New Roman"/>
      <w:sz w:val="16"/>
      <w:szCs w:val="16"/>
    </w:rPr>
  </w:style>
  <w:style w:type="character" w:customStyle="1" w:styleId="Char6">
    <w:name w:val="表格标题 Char"/>
    <w:link w:val="af2"/>
    <w:rPr>
      <w:rFonts w:eastAsia="宋体"/>
      <w:b/>
      <w:color w:val="000000"/>
      <w:kern w:val="2"/>
      <w:sz w:val="24"/>
      <w:szCs w:val="24"/>
      <w:lang w:val="en-US" w:eastAsia="zh-CN" w:bidi="ar-SA"/>
    </w:rPr>
  </w:style>
  <w:style w:type="character" w:customStyle="1" w:styleId="Char7">
    <w:name w:val="无间隔 Char"/>
    <w:link w:val="af3"/>
    <w:uiPriority w:val="1"/>
    <w:rPr>
      <w:sz w:val="22"/>
      <w:lang w:val="en-US" w:eastAsia="zh-CN" w:bidi="ar-SA"/>
    </w:rPr>
  </w:style>
  <w:style w:type="character" w:customStyle="1" w:styleId="1Char0">
    <w:name w:val="1正文段落 Char"/>
    <w:link w:val="10"/>
    <w:rPr>
      <w:rFonts w:ascii="Times New Roman" w:eastAsia="宋体" w:hAnsi="Times New Roman" w:cs="Times New Roman"/>
      <w:snapToGrid/>
      <w:kern w:val="0"/>
      <w:szCs w:val="24"/>
    </w:rPr>
  </w:style>
  <w:style w:type="character" w:customStyle="1" w:styleId="wslChar">
    <w:name w:val="wsl正文 Char"/>
    <w:link w:val="wsl"/>
    <w:rPr>
      <w:rFonts w:ascii="Times New Roman" w:eastAsia="宋体" w:hAnsi="Times New Roman" w:cs="Times New Roman"/>
      <w:sz w:val="24"/>
      <w:szCs w:val="24"/>
    </w:rPr>
  </w:style>
  <w:style w:type="character" w:customStyle="1" w:styleId="2CharChar">
    <w:name w:val="标题2 Char Char"/>
    <w:rPr>
      <w:rFonts w:ascii="Arial" w:eastAsia="黑体" w:hAnsi="Arial"/>
      <w:b/>
      <w:bCs/>
      <w:kern w:val="2"/>
      <w:sz w:val="32"/>
      <w:szCs w:val="32"/>
      <w:lang w:val="en-US" w:eastAsia="zh-CN" w:bidi="ar-SA"/>
    </w:rPr>
  </w:style>
  <w:style w:type="character" w:customStyle="1" w:styleId="Char8">
    <w:name w:val="正文(首行缩进) Char"/>
    <w:link w:val="af4"/>
    <w:rPr>
      <w:rFonts w:ascii="Times New Roman" w:eastAsia="宋体" w:hAnsi="Times New Roman" w:cs="Times New Roman"/>
      <w:snapToGrid/>
      <w:color w:val="000000"/>
      <w:kern w:val="0"/>
      <w:sz w:val="24"/>
      <w:szCs w:val="20"/>
    </w:rPr>
  </w:style>
  <w:style w:type="character" w:customStyle="1" w:styleId="ttag">
    <w:name w:val="t_tag"/>
    <w:basedOn w:val="a1"/>
  </w:style>
  <w:style w:type="character" w:customStyle="1" w:styleId="headline-content">
    <w:name w:val="headline-content"/>
    <w:basedOn w:val="a1"/>
  </w:style>
  <w:style w:type="character" w:customStyle="1" w:styleId="CharChar1">
    <w:name w:val="表格 Char Char"/>
    <w:rPr>
      <w:sz w:val="24"/>
      <w:szCs w:val="24"/>
    </w:rPr>
  </w:style>
  <w:style w:type="character" w:customStyle="1" w:styleId="4Char">
    <w:name w:val="标题 4 Char"/>
    <w:aliases w:val="h4 Char,H4 Char,sect 1.2.3.4 Char,Ref Heading 1 Char,rh1 Char,Heading sql Char,h41 Char,h42 Char,h43 Char,h411 Char,h44 Char,h412 Char,h45 Char,h413 Char,h46 Char,h414 Char,h47 Char,h48 Char,h415 Char,h49 Char,h410 Char,h416 Char,h417 Char"/>
    <w:rPr>
      <w:rFonts w:ascii="Cambria" w:eastAsia="宋体" w:hAnsi="Cambria" w:cs="Times New Roman"/>
      <w:b/>
      <w:bCs/>
      <w:sz w:val="28"/>
      <w:szCs w:val="28"/>
    </w:rPr>
  </w:style>
  <w:style w:type="character" w:customStyle="1" w:styleId="af5">
    <w:name w:val="样式 宋体 四号 黑色"/>
    <w:rPr>
      <w:rFonts w:ascii="Times New Roman" w:eastAsia="宋体" w:hAnsi="Times New Roman"/>
      <w:color w:val="000000"/>
      <w:sz w:val="28"/>
    </w:rPr>
  </w:style>
  <w:style w:type="character" w:customStyle="1" w:styleId="apple-style-span">
    <w:name w:val="apple-style-span"/>
    <w:basedOn w:val="a1"/>
  </w:style>
  <w:style w:type="character" w:customStyle="1" w:styleId="Char9">
    <w:name w:val="正文首行缩进 Char"/>
    <w:link w:val="af6"/>
    <w:rPr>
      <w:rFonts w:ascii="Times New Roman" w:eastAsia="宋体" w:hAnsi="Times New Roman" w:cs="Times New Roman"/>
      <w:kern w:val="0"/>
      <w:sz w:val="24"/>
      <w:szCs w:val="20"/>
    </w:rPr>
  </w:style>
  <w:style w:type="character" w:customStyle="1" w:styleId="Chara">
    <w:name w:val="表格文字 Char"/>
    <w:rPr>
      <w:rFonts w:eastAsia="楷体_GB2312"/>
      <w:bCs/>
      <w:sz w:val="24"/>
      <w:lang w:bidi="ar-SA"/>
    </w:rPr>
  </w:style>
  <w:style w:type="character" w:customStyle="1" w:styleId="11">
    <w:name w:val="页码1"/>
    <w:basedOn w:val="a1"/>
  </w:style>
  <w:style w:type="character" w:customStyle="1" w:styleId="2Batang">
    <w:name w:val="表格标题 (2) + Batang"/>
    <w:aliases w:val="10.5 pt9,间距 0 pt26"/>
    <w:rPr>
      <w:rFonts w:ascii="Batang" w:eastAsia="Batang" w:hAnsi="Arial Unicode MS" w:cs="Batang"/>
      <w:spacing w:val="0"/>
      <w:sz w:val="21"/>
      <w:szCs w:val="21"/>
      <w:lang w:val="en-US" w:eastAsia="en-US" w:bidi="ar-SA"/>
    </w:rPr>
  </w:style>
  <w:style w:type="character" w:customStyle="1" w:styleId="2Char0">
    <w:name w:val="标题 2 Char"/>
    <w:aliases w:val="节 Char1,½Ú Char,?¨² Char,节标题 Char,节 Char Char,H21 Char,b2 Char,第*章 Char,标题 11 Char,二级标题 Char1,标题 lxb2 Char,二级标题 Char Char,表标题 Char,单位名 Char,4.1 Char,Header 2nd Page Char,A Char"/>
    <w:rPr>
      <w:rFonts w:ascii="Cambria" w:eastAsia="宋体" w:hAnsi="Cambria" w:cs="Times New Roman"/>
      <w:b/>
      <w:bCs/>
      <w:sz w:val="32"/>
      <w:szCs w:val="32"/>
    </w:rPr>
  </w:style>
  <w:style w:type="character" w:customStyle="1" w:styleId="line31">
    <w:name w:val="line31"/>
    <w:rPr>
      <w:color w:val="993333"/>
    </w:rPr>
  </w:style>
  <w:style w:type="character" w:customStyle="1" w:styleId="af7">
    <w:name w:val="表格标题 + 斜体"/>
    <w:rPr>
      <w:rFonts w:ascii="Batang" w:eastAsia="Batang"/>
      <w:i/>
      <w:iCs/>
      <w:sz w:val="21"/>
      <w:szCs w:val="21"/>
      <w:lang w:val="en-US" w:eastAsia="en-US" w:bidi="ar-SA"/>
    </w:rPr>
  </w:style>
  <w:style w:type="character" w:customStyle="1" w:styleId="2Char11">
    <w:name w:val="正文文本 2 Char1"/>
    <w:uiPriority w:val="99"/>
    <w:semiHidden/>
    <w:rPr>
      <w:rFonts w:ascii="Times New Roman" w:eastAsia="宋体" w:hAnsi="Times New Roman" w:cs="Times New Roman"/>
      <w:szCs w:val="24"/>
    </w:rPr>
  </w:style>
  <w:style w:type="character" w:customStyle="1" w:styleId="30">
    <w:name w:val="标题3"/>
    <w:basedOn w:val="a1"/>
  </w:style>
  <w:style w:type="character" w:customStyle="1" w:styleId="3Char">
    <w:name w:val="标题 3 Char"/>
    <w:aliases w:val="第二层条 Char,标题 3 Char Char Char Char Char Char Char Char Char Char Char Char Char Char1 Char Char Char Char Char Char Char,头 Char,小节标题 Char,一 Char Char Char,一 Char,标题 3 Char Char Char Char,小标题 Char,1.1标题 3 Char"/>
    <w:rPr>
      <w:rFonts w:ascii="Times New Roman" w:eastAsia="宋体" w:hAnsi="Times New Roman" w:cs="Times New Roman"/>
      <w:b/>
      <w:bCs/>
      <w:sz w:val="32"/>
      <w:szCs w:val="32"/>
    </w:rPr>
  </w:style>
  <w:style w:type="character" w:customStyle="1" w:styleId="wslChar0">
    <w:name w:val="wsl表格 Char"/>
    <w:link w:val="wsl0"/>
    <w:rPr>
      <w:rFonts w:ascii="宋体" w:hAnsi="宋体" w:cs="宋体"/>
      <w:szCs w:val="21"/>
    </w:rPr>
  </w:style>
  <w:style w:type="character" w:customStyle="1" w:styleId="font111">
    <w:name w:val="font111"/>
    <w:rPr>
      <w:sz w:val="22"/>
      <w:szCs w:val="22"/>
    </w:rPr>
  </w:style>
  <w:style w:type="character" w:customStyle="1" w:styleId="Charb">
    <w:name w:val="纯文本 Char"/>
    <w:link w:val="af8"/>
    <w:rPr>
      <w:rFonts w:ascii="宋体" w:eastAsia="宋体" w:hAnsi="Courier New" w:cs="Courier New"/>
      <w:szCs w:val="21"/>
    </w:rPr>
  </w:style>
  <w:style w:type="character" w:customStyle="1" w:styleId="HTMLChar">
    <w:name w:val="HTML 预设格式 Char"/>
    <w:link w:val="HTML"/>
    <w:uiPriority w:val="99"/>
    <w:rPr>
      <w:rFonts w:ascii="Courier New" w:eastAsia="宋体" w:hAnsi="Courier New" w:cs="Courier New"/>
      <w:sz w:val="20"/>
      <w:szCs w:val="20"/>
    </w:rPr>
  </w:style>
  <w:style w:type="character" w:customStyle="1" w:styleId="Char11">
    <w:name w:val="正文首行缩进 Char1"/>
    <w:uiPriority w:val="99"/>
    <w:semiHidden/>
    <w:rPr>
      <w:rFonts w:ascii="Times New Roman" w:eastAsia="宋体" w:hAnsi="Times New Roman" w:cs="Times New Roman"/>
      <w:szCs w:val="24"/>
    </w:rPr>
  </w:style>
  <w:style w:type="character" w:customStyle="1" w:styleId="3Char0">
    <w:name w:val="正文文本 3 Char"/>
    <w:link w:val="31"/>
    <w:rPr>
      <w:rFonts w:ascii="Times New Roman" w:eastAsia="宋体" w:hAnsi="Times New Roman" w:cs="Times New Roman"/>
      <w:sz w:val="16"/>
      <w:szCs w:val="16"/>
    </w:rPr>
  </w:style>
  <w:style w:type="character" w:customStyle="1" w:styleId="21">
    <w:name w:val="表格标题 (2)_"/>
    <w:link w:val="22"/>
    <w:rPr>
      <w:rFonts w:ascii="Arial Unicode MS" w:hAnsi="Arial Unicode MS"/>
      <w:spacing w:val="10"/>
      <w:sz w:val="19"/>
      <w:szCs w:val="19"/>
      <w:shd w:val="clear" w:color="auto" w:fill="FFFFFF"/>
    </w:rPr>
  </w:style>
  <w:style w:type="character" w:customStyle="1" w:styleId="Charc">
    <w:name w:val="页脚 Char"/>
    <w:link w:val="af9"/>
    <w:uiPriority w:val="99"/>
    <w:rPr>
      <w:sz w:val="18"/>
      <w:szCs w:val="18"/>
    </w:rPr>
  </w:style>
  <w:style w:type="character" w:customStyle="1" w:styleId="2Char2">
    <w:name w:val="列表 2 Char"/>
    <w:link w:val="23"/>
    <w:rPr>
      <w:rFonts w:ascii="Times New Roman" w:eastAsia="宋体" w:hAnsi="Times New Roman" w:cs="Times New Roman"/>
      <w:szCs w:val="24"/>
    </w:rPr>
  </w:style>
  <w:style w:type="character" w:customStyle="1" w:styleId="Char12">
    <w:name w:val="批注主题 Char1"/>
    <w:uiPriority w:val="99"/>
    <w:semiHidden/>
    <w:rPr>
      <w:rFonts w:ascii="Times New Roman" w:eastAsia="宋体" w:hAnsi="Times New Roman" w:cs="Times New Roman"/>
      <w:b/>
      <w:bCs/>
      <w:szCs w:val="24"/>
    </w:rPr>
  </w:style>
  <w:style w:type="character" w:customStyle="1" w:styleId="Batang">
    <w:name w:val="正文文本 + Batang"/>
    <w:aliases w:val="10.5 pt12,间距 0 pt33"/>
    <w:rPr>
      <w:rFonts w:ascii="Batang" w:eastAsia="Batang" w:hAnsi="Arial Unicode MS" w:cs="Batang"/>
      <w:spacing w:val="0"/>
      <w:sz w:val="21"/>
      <w:szCs w:val="21"/>
      <w:u w:val="none"/>
      <w:lang w:val="en-US" w:eastAsia="en-US"/>
    </w:rPr>
  </w:style>
  <w:style w:type="character" w:customStyle="1" w:styleId="Chard">
    <w:name w:val="标题 Char"/>
    <w:link w:val="afa"/>
    <w:rPr>
      <w:rFonts w:ascii="Cambria" w:eastAsia="宋体" w:hAnsi="Cambria" w:cs="Times New Roman"/>
      <w:b/>
      <w:bCs/>
      <w:sz w:val="32"/>
      <w:szCs w:val="32"/>
    </w:rPr>
  </w:style>
  <w:style w:type="character" w:customStyle="1" w:styleId="121zhengwen111">
    <w:name w:val="121zhengwen111"/>
    <w:rPr>
      <w:sz w:val="20"/>
      <w:szCs w:val="20"/>
    </w:rPr>
  </w:style>
  <w:style w:type="character" w:customStyle="1" w:styleId="90">
    <w:name w:val="正文文本 (9)_"/>
    <w:link w:val="91"/>
    <w:rPr>
      <w:rFonts w:ascii="MingLiU" w:eastAsia="MingLiU"/>
      <w:spacing w:val="20"/>
      <w:shd w:val="clear" w:color="auto" w:fill="FFFFFF"/>
    </w:rPr>
  </w:style>
  <w:style w:type="character" w:customStyle="1" w:styleId="CharChar101">
    <w:name w:val="Char Char101"/>
    <w:rPr>
      <w:rFonts w:eastAsia="宋体"/>
      <w:b/>
      <w:bCs/>
      <w:kern w:val="44"/>
      <w:sz w:val="44"/>
      <w:szCs w:val="44"/>
      <w:lang w:val="en-US" w:eastAsia="zh-CN" w:bidi="ar-SA"/>
    </w:rPr>
  </w:style>
  <w:style w:type="character" w:customStyle="1" w:styleId="unnamed21">
    <w:name w:val="unnamed21"/>
    <w:rPr>
      <w:strike w:val="0"/>
      <w:dstrike w:val="0"/>
      <w:color w:val="330000"/>
      <w:sz w:val="21"/>
      <w:szCs w:val="21"/>
      <w:u w:val="none"/>
    </w:rPr>
  </w:style>
  <w:style w:type="character" w:customStyle="1" w:styleId="CharCharCharCharCharCharCharCharCharCharChar">
    <w:name w:val="普通文字 Char Char Char Char Char Char Char Char Char Char Char"/>
    <w:aliases w:val="普通文字 Char Char,普通文字 Char2,纯文本 Char1,普通文字 Char1,普通文字1 Char,普通文字 Char Char Char Char,纯文本 Char Char Char Char,纯文本 Char Char Char1,纯文本 Char Char Char Char Char Char Char Char Char,纯文本 Char Char1"/>
    <w:rPr>
      <w:rFonts w:ascii="宋体" w:eastAsia="宋体" w:hAnsi="Courier New"/>
      <w:kern w:val="2"/>
      <w:sz w:val="21"/>
      <w:szCs w:val="21"/>
      <w:lang w:val="en-US" w:eastAsia="zh-CN" w:bidi="ar-SA"/>
    </w:rPr>
  </w:style>
  <w:style w:type="character" w:customStyle="1" w:styleId="afb">
    <w:name w:val="表格标题_"/>
    <w:link w:val="12"/>
    <w:rPr>
      <w:rFonts w:ascii="Batang" w:eastAsia="Batang"/>
      <w:szCs w:val="21"/>
      <w:shd w:val="clear" w:color="auto" w:fill="FFFFFF"/>
      <w:lang w:eastAsia="en-US"/>
    </w:rPr>
  </w:style>
  <w:style w:type="character" w:customStyle="1" w:styleId="111Char">
    <w:name w:val="正文111 Char"/>
    <w:link w:val="111"/>
    <w:rPr>
      <w:b/>
      <w:spacing w:val="6"/>
      <w:szCs w:val="21"/>
    </w:rPr>
  </w:style>
  <w:style w:type="character" w:customStyle="1" w:styleId="Chare">
    <w:name w:val="批注文字 Char"/>
    <w:link w:val="afc"/>
    <w:rPr>
      <w:rFonts w:ascii="Times New Roman" w:hAnsi="Times New Roman"/>
      <w:szCs w:val="24"/>
    </w:rPr>
  </w:style>
  <w:style w:type="character" w:customStyle="1" w:styleId="Char13">
    <w:name w:val="注释标题 Char1"/>
    <w:uiPriority w:val="99"/>
    <w:semiHidden/>
    <w:rPr>
      <w:rFonts w:ascii="Times New Roman" w:eastAsia="宋体" w:hAnsi="Times New Roman" w:cs="Times New Roman"/>
      <w:szCs w:val="24"/>
    </w:rPr>
  </w:style>
  <w:style w:type="character" w:customStyle="1" w:styleId="2Char12">
    <w:name w:val="首行缩进2个字符 Char1"/>
    <w:link w:val="24"/>
    <w:rPr>
      <w:rFonts w:ascii="Times New Roman" w:eastAsia="宋体" w:hAnsi="Times New Roman" w:cs="Times New Roman"/>
      <w:kern w:val="28"/>
      <w:sz w:val="28"/>
      <w:szCs w:val="28"/>
    </w:rPr>
  </w:style>
  <w:style w:type="character" w:customStyle="1" w:styleId="Charf">
    <w:name w:val="日期 Char"/>
    <w:link w:val="afd"/>
    <w:uiPriority w:val="99"/>
    <w:rPr>
      <w:rFonts w:ascii="Times New Roman" w:eastAsia="黑体" w:hAnsi="Times New Roman" w:cs="Times New Roman"/>
      <w:sz w:val="24"/>
      <w:szCs w:val="24"/>
    </w:rPr>
  </w:style>
  <w:style w:type="character" w:customStyle="1" w:styleId="CharChar2">
    <w:name w:val="报告正文 Char Char"/>
    <w:rPr>
      <w:rFonts w:ascii="宋体"/>
      <w:kern w:val="2"/>
      <w:sz w:val="24"/>
    </w:rPr>
  </w:style>
  <w:style w:type="character" w:customStyle="1" w:styleId="Charf0">
    <w:name w:val="批注主题 Char"/>
    <w:link w:val="afe"/>
    <w:semiHidden/>
    <w:rPr>
      <w:rFonts w:ascii="Times New Roman" w:hAnsi="Times New Roman"/>
      <w:b/>
      <w:bCs/>
      <w:sz w:val="24"/>
      <w:szCs w:val="24"/>
    </w:rPr>
  </w:style>
  <w:style w:type="character" w:customStyle="1" w:styleId="Char14">
    <w:name w:val="批注文字 Char1"/>
    <w:semiHidden/>
    <w:rPr>
      <w:rFonts w:ascii="Times New Roman" w:eastAsia="宋体" w:hAnsi="Times New Roman" w:cs="Times New Roman"/>
      <w:szCs w:val="24"/>
    </w:rPr>
  </w:style>
  <w:style w:type="character" w:customStyle="1" w:styleId="Char15">
    <w:name w:val="日期 Char1"/>
    <w:uiPriority w:val="99"/>
    <w:semiHidden/>
    <w:rPr>
      <w:rFonts w:ascii="Times New Roman" w:eastAsia="宋体" w:hAnsi="Times New Roman" w:cs="Times New Roman"/>
      <w:szCs w:val="24"/>
    </w:rPr>
  </w:style>
  <w:style w:type="character" w:customStyle="1" w:styleId="5Char">
    <w:name w:val="标题 5 Char"/>
    <w:link w:val="5"/>
    <w:rPr>
      <w:rFonts w:ascii="Times New Roman" w:eastAsia="宋体" w:hAnsi="Times New Roman" w:cs="Times New Roman"/>
      <w:b/>
      <w:sz w:val="28"/>
      <w:szCs w:val="20"/>
    </w:rPr>
  </w:style>
  <w:style w:type="character" w:customStyle="1" w:styleId="2Char3">
    <w:name w:val="正文文本 2 Char"/>
    <w:link w:val="25"/>
    <w:rPr>
      <w:rFonts w:ascii="Times New Roman" w:eastAsia="宋体" w:hAnsi="Times New Roman" w:cs="Times New Roman"/>
      <w:szCs w:val="24"/>
    </w:rPr>
  </w:style>
  <w:style w:type="character" w:customStyle="1" w:styleId="4Char1">
    <w:name w:val="标题 4 Char1"/>
    <w:aliases w:val="1.1.1.1标题 4 Char,1.1.1.1 Char,标题 4.1.1.1.1 Char,款 Char,四级标题，黑粗，小四，序号 Char,H4 Char1,h4 sub sub heading Char,河石管道4 Char,H41 Char,小小节 Char,河石管道41 Char,H42 Char,H411 Char,小小节1 Char,河石管道42 Char,H43 Char,H412 Char,小小节2 Char,段标题 Char,流林 Char,() Char"/>
    <w:link w:val="4"/>
    <w:rPr>
      <w:rFonts w:ascii="Arial" w:eastAsia="黑体" w:hAnsi="Arial" w:cs="Times New Roman"/>
      <w:b/>
      <w:bCs/>
      <w:sz w:val="28"/>
      <w:szCs w:val="28"/>
    </w:rPr>
  </w:style>
  <w:style w:type="character" w:customStyle="1" w:styleId="4Char0">
    <w:name w:val="标题4 Char"/>
    <w:link w:val="40"/>
    <w:rPr>
      <w:rFonts w:ascii="Times New Roman" w:eastAsia="宋体" w:hAnsi="Times New Roman" w:cs="Times New Roman"/>
      <w:b/>
      <w:color w:val="000000"/>
      <w:sz w:val="28"/>
      <w:szCs w:val="28"/>
    </w:rPr>
  </w:style>
  <w:style w:type="character" w:customStyle="1" w:styleId="Char16">
    <w:name w:val="批注框文本 Char1"/>
    <w:uiPriority w:val="99"/>
    <w:semiHidden/>
    <w:rPr>
      <w:rFonts w:ascii="Times New Roman" w:eastAsia="宋体" w:hAnsi="Times New Roman" w:cs="Times New Roman"/>
      <w:sz w:val="18"/>
      <w:szCs w:val="18"/>
    </w:rPr>
  </w:style>
  <w:style w:type="character" w:customStyle="1" w:styleId="1111Char">
    <w:name w:val="1111正文 Char"/>
    <w:link w:val="1111"/>
    <w:rPr>
      <w:rFonts w:ascii="Times New Roman" w:eastAsia="宋体" w:hAnsi="Times New Roman" w:cs="Times New Roman"/>
      <w:sz w:val="24"/>
      <w:szCs w:val="24"/>
    </w:rPr>
  </w:style>
  <w:style w:type="character" w:customStyle="1" w:styleId="aff">
    <w:name w:val="正文文本_"/>
    <w:rPr>
      <w:rFonts w:ascii="Arial Unicode MS" w:hAnsi="Arial Unicode MS" w:cs="Arial Unicode MS"/>
      <w:spacing w:val="10"/>
      <w:sz w:val="19"/>
      <w:szCs w:val="19"/>
      <w:u w:val="none"/>
    </w:rPr>
  </w:style>
  <w:style w:type="character" w:customStyle="1" w:styleId="Char30">
    <w:name w:val="正文缩进 Char3"/>
    <w:aliases w:val="表格标题 Char2,正文（首行缩进两字）1 Char2,正文缩进1 Char2,正文（首行缩进两字） Char Char Char Char Char Char Char Char2,文本条款 Char2,特点 Char2,表正文 Char2,正文非缩进 Char3,s4 Char3,正文不缩进 Char2,悬挂 Char2,identication Char2,Body text ident 1 Char2,段落正文缩进 Char2,段落正文 Char2,标题4 Char2"/>
    <w:rPr>
      <w:rFonts w:eastAsia="宋体"/>
      <w:b/>
      <w:color w:val="000000"/>
      <w:kern w:val="2"/>
      <w:sz w:val="24"/>
      <w:lang w:val="en-US" w:eastAsia="zh-CN" w:bidi="ar-SA"/>
    </w:rPr>
  </w:style>
  <w:style w:type="character" w:customStyle="1" w:styleId="Char17">
    <w:name w:val="正文文本缩进 Char1"/>
    <w:semiHidden/>
    <w:rPr>
      <w:rFonts w:ascii="Times New Roman" w:eastAsia="宋体" w:hAnsi="Times New Roman" w:cs="Times New Roman"/>
      <w:szCs w:val="24"/>
    </w:rPr>
  </w:style>
  <w:style w:type="character" w:customStyle="1" w:styleId="2Char13">
    <w:name w:val="正文首行缩进 2 Char1"/>
    <w:uiPriority w:val="99"/>
    <w:semiHidden/>
    <w:rPr>
      <w:rFonts w:ascii="Times New Roman" w:eastAsia="宋体" w:hAnsi="Times New Roman" w:cs="Times New Roman"/>
      <w:szCs w:val="24"/>
    </w:rPr>
  </w:style>
  <w:style w:type="character" w:customStyle="1" w:styleId="6Char">
    <w:name w:val="标题 6 Char"/>
    <w:link w:val="6"/>
    <w:rPr>
      <w:rFonts w:ascii="Arial" w:eastAsia="黑体" w:hAnsi="Arial" w:cs="Times New Roman"/>
      <w:b/>
      <w:kern w:val="0"/>
      <w:sz w:val="24"/>
      <w:szCs w:val="20"/>
    </w:rPr>
  </w:style>
  <w:style w:type="character" w:customStyle="1" w:styleId="3Char2">
    <w:name w:val="正文文本缩进 3 Char"/>
    <w:link w:val="32"/>
    <w:rPr>
      <w:rFonts w:ascii="宋体" w:eastAsia="宋体" w:hAnsi="宋体" w:cs="Times New Roman"/>
      <w:sz w:val="24"/>
      <w:szCs w:val="24"/>
    </w:rPr>
  </w:style>
  <w:style w:type="character" w:customStyle="1" w:styleId="1Char">
    <w:name w:val="标题 1 Char"/>
    <w:link w:val="1"/>
    <w:rPr>
      <w:rFonts w:ascii="Times New Roman" w:eastAsia="宋体" w:hAnsi="Times New Roman" w:cs="Times New Roman"/>
      <w:b/>
      <w:bCs/>
      <w:kern w:val="44"/>
      <w:sz w:val="44"/>
      <w:szCs w:val="44"/>
    </w:rPr>
  </w:style>
  <w:style w:type="character" w:customStyle="1" w:styleId="Charf1">
    <w:name w:val="正文文本 Char"/>
    <w:link w:val="aff0"/>
    <w:rPr>
      <w:rFonts w:ascii="宋体" w:eastAsia="宋体" w:hAnsi="宋体" w:cs="Times New Roman"/>
      <w:sz w:val="24"/>
      <w:szCs w:val="24"/>
    </w:rPr>
  </w:style>
  <w:style w:type="character" w:customStyle="1" w:styleId="9Char">
    <w:name w:val="标题 9 Char"/>
    <w:link w:val="9"/>
    <w:rPr>
      <w:rFonts w:ascii="Arial" w:eastAsia="黑体" w:hAnsi="Arial" w:cs="Times New Roman"/>
      <w:kern w:val="0"/>
      <w:sz w:val="24"/>
      <w:szCs w:val="20"/>
    </w:rPr>
  </w:style>
  <w:style w:type="character" w:customStyle="1" w:styleId="style131">
    <w:name w:val="style131"/>
    <w:rPr>
      <w:color w:val="993300"/>
    </w:rPr>
  </w:style>
  <w:style w:type="character" w:customStyle="1" w:styleId="2Char4">
    <w:name w:val="正文文本缩进 2 Char"/>
    <w:link w:val="26"/>
    <w:rPr>
      <w:rFonts w:ascii="Batang" w:eastAsia="Batang" w:hAnsi="Batang" w:cs="Times New Roman"/>
      <w:sz w:val="24"/>
      <w:szCs w:val="24"/>
    </w:rPr>
  </w:style>
  <w:style w:type="character" w:customStyle="1" w:styleId="CharChar3">
    <w:name w:val="~~表*标题 Char Char"/>
    <w:link w:val="aff1"/>
    <w:rPr>
      <w:rFonts w:eastAsia="黑体"/>
      <w:sz w:val="24"/>
      <w:szCs w:val="24"/>
    </w:rPr>
  </w:style>
  <w:style w:type="character" w:customStyle="1" w:styleId="Charf2">
    <w:name w:val="批注框文本 Char"/>
    <w:link w:val="aff2"/>
    <w:rPr>
      <w:rFonts w:ascii="Times New Roman" w:eastAsia="宋体" w:hAnsi="Times New Roman" w:cs="Times New Roman"/>
      <w:sz w:val="18"/>
      <w:szCs w:val="18"/>
    </w:rPr>
  </w:style>
  <w:style w:type="character" w:customStyle="1" w:styleId="Charf3">
    <w:name w:val="正文文本缩进 Char"/>
    <w:link w:val="aff3"/>
    <w:rPr>
      <w:rFonts w:ascii="宋体" w:eastAsia="仿宋_GB2312" w:hAnsi="宋体" w:cs="Times New Roman"/>
      <w:sz w:val="28"/>
      <w:szCs w:val="24"/>
    </w:rPr>
  </w:style>
  <w:style w:type="character" w:customStyle="1" w:styleId="15">
    <w:name w:val="15"/>
    <w:rPr>
      <w:rFonts w:ascii="Times New Roman" w:hAnsi="Times New Roman" w:cs="Times New Roman" w:hint="default"/>
    </w:rPr>
  </w:style>
  <w:style w:type="character" w:customStyle="1" w:styleId="Charf4">
    <w:name w:val="页眉 Char"/>
    <w:link w:val="aff4"/>
    <w:uiPriority w:val="99"/>
    <w:qFormat/>
    <w:rPr>
      <w:sz w:val="18"/>
      <w:szCs w:val="18"/>
    </w:rPr>
  </w:style>
  <w:style w:type="character" w:customStyle="1" w:styleId="13">
    <w:name w:val="标题1"/>
    <w:basedOn w:val="a1"/>
  </w:style>
  <w:style w:type="character" w:customStyle="1" w:styleId="javascript">
    <w:name w:val="javascript"/>
    <w:basedOn w:val="a1"/>
  </w:style>
  <w:style w:type="character" w:customStyle="1" w:styleId="Charf5">
    <w:name w:val="表格 Char"/>
    <w:aliases w:val="正文2 Char,表正文 Char,正文非缩进 Char,特点 Char,正文2 Char1 Char,正文2 Char Char Char,正文（首行缩进两字） Char Char Char Char1,表格 Char Char Char,标准正文 Char,正文（首行缩进两字） Char Char Char Char Char,可研正文 Char,ALT+Z Char,缩进 Char,标题四 Char,正文（首行缩进两字） Char Char1"/>
    <w:link w:val="aff5"/>
    <w:rPr>
      <w:rFonts w:ascii="Times New Roman" w:eastAsia="黑体" w:hAnsi="Times New Roman" w:cs="Times New Roman"/>
      <w:sz w:val="24"/>
      <w:szCs w:val="20"/>
    </w:rPr>
  </w:style>
  <w:style w:type="character" w:customStyle="1" w:styleId="1Char1">
    <w:name w:val="正文1 Char"/>
    <w:link w:val="14"/>
    <w:rPr>
      <w:rFonts w:ascii="宋体" w:hAnsi="Times New Roman"/>
      <w:kern w:val="2"/>
      <w:sz w:val="24"/>
      <w:szCs w:val="22"/>
      <w:lang w:val="en-US" w:eastAsia="zh-CN" w:bidi="ar-SA"/>
    </w:rPr>
  </w:style>
  <w:style w:type="character" w:customStyle="1" w:styleId="Char18">
    <w:name w:val="文档结构图 Char1"/>
    <w:uiPriority w:val="99"/>
    <w:semiHidden/>
    <w:rPr>
      <w:rFonts w:ascii="宋体" w:eastAsia="宋体" w:hAnsi="Times New Roman" w:cs="Times New Roman"/>
      <w:sz w:val="18"/>
      <w:szCs w:val="18"/>
    </w:rPr>
  </w:style>
  <w:style w:type="character" w:customStyle="1" w:styleId="Charf6">
    <w:name w:val="正文四号 Char"/>
    <w:link w:val="aff6"/>
    <w:rPr>
      <w:rFonts w:ascii="Times New Roman" w:hAnsi="Times New Roman"/>
      <w:sz w:val="28"/>
    </w:rPr>
  </w:style>
  <w:style w:type="character" w:customStyle="1" w:styleId="2Batang0">
    <w:name w:val="目录 (2) + Batang"/>
    <w:aliases w:val="10.5 pt11,间距 0 pt28"/>
    <w:rPr>
      <w:rFonts w:ascii="Batang" w:eastAsia="Batang" w:cs="Batang"/>
      <w:spacing w:val="0"/>
      <w:kern w:val="2"/>
      <w:sz w:val="21"/>
      <w:szCs w:val="21"/>
      <w:lang w:val="en-US" w:eastAsia="en-US" w:bidi="ar-SA"/>
    </w:rPr>
  </w:style>
  <w:style w:type="character" w:customStyle="1" w:styleId="Charf7">
    <w:name w:val="表头 Char"/>
    <w:link w:val="aff7"/>
    <w:rPr>
      <w:rFonts w:ascii="仿宋_GB2312" w:eastAsia="仿宋_GB2312" w:hAnsi="宋体"/>
      <w:b/>
      <w:kern w:val="2"/>
      <w:sz w:val="28"/>
      <w:szCs w:val="22"/>
      <w:lang w:val="en-US" w:eastAsia="zh-CN" w:bidi="ar-SA"/>
    </w:rPr>
  </w:style>
  <w:style w:type="character" w:customStyle="1" w:styleId="7Char">
    <w:name w:val="标题 7 Char"/>
    <w:link w:val="7"/>
    <w:rPr>
      <w:rFonts w:ascii="Times New Roman" w:eastAsia="宋体" w:hAnsi="Times New Roman" w:cs="Times New Roman"/>
      <w:b/>
      <w:kern w:val="0"/>
      <w:sz w:val="24"/>
      <w:szCs w:val="20"/>
    </w:rPr>
  </w:style>
  <w:style w:type="character" w:customStyle="1" w:styleId="1Char2">
    <w:name w:val="样式1 Char"/>
    <w:link w:val="16"/>
    <w:rPr>
      <w:rFonts w:ascii="宋体" w:eastAsia="宋体" w:hAnsi="Times New Roman" w:cs="Times New Roman"/>
      <w:szCs w:val="20"/>
    </w:rPr>
  </w:style>
  <w:style w:type="character" w:customStyle="1" w:styleId="CharChar4">
    <w:name w:val="表格标题 Char Char"/>
    <w:rPr>
      <w:rFonts w:eastAsia="宋体"/>
      <w:b/>
      <w:kern w:val="2"/>
      <w:sz w:val="24"/>
      <w:lang w:val="en-US" w:eastAsia="zh-CN" w:bidi="ar-SA"/>
    </w:rPr>
  </w:style>
  <w:style w:type="character" w:customStyle="1" w:styleId="8Char">
    <w:name w:val="标题 8 Char"/>
    <w:link w:val="8"/>
    <w:rPr>
      <w:rFonts w:ascii="Arial" w:eastAsia="黑体" w:hAnsi="Arial" w:cs="Times New Roman"/>
      <w:kern w:val="0"/>
      <w:sz w:val="24"/>
      <w:szCs w:val="20"/>
    </w:rPr>
  </w:style>
  <w:style w:type="character" w:customStyle="1" w:styleId="content">
    <w:name w:val="content"/>
    <w:basedOn w:val="a1"/>
  </w:style>
  <w:style w:type="character" w:customStyle="1" w:styleId="Charf8">
    <w:name w:val="报告书表格 Char"/>
    <w:link w:val="aff8"/>
    <w:rPr>
      <w:rFonts w:ascii="宋体" w:hAnsi="宋体" w:cs="宋体"/>
      <w:szCs w:val="24"/>
    </w:rPr>
  </w:style>
  <w:style w:type="character" w:customStyle="1" w:styleId="2Char20">
    <w:name w:val="标题 2 Char2"/>
    <w:aliases w:val="1 Char,1.1标题 2 Char,1.1 Char,标题2 Char,节 Char,H2 Char,节标题 1.1 Char,Se Char,Head wsa2 Char,标题节 Char,第一层条 Char,Heading 2 Hidden Char,Heading 2 CCBS Char,PIM2 Char,2nd level Char,h2 Char,2 Char,Header 2 Char,l2 Char,Titre2 Char,Head 2 Char"/>
    <w:rPr>
      <w:rFonts w:ascii="Arial" w:eastAsia="黑体" w:hAnsi="Arial"/>
      <w:b/>
      <w:bCs/>
      <w:kern w:val="2"/>
      <w:sz w:val="32"/>
      <w:szCs w:val="32"/>
    </w:rPr>
  </w:style>
  <w:style w:type="character" w:customStyle="1" w:styleId="Charf9">
    <w:name w:val="条 Char"/>
    <w:rPr>
      <w:rFonts w:ascii="宋体" w:eastAsia="宋体" w:hAnsi="宋体"/>
      <w:kern w:val="2"/>
      <w:sz w:val="24"/>
      <w:szCs w:val="24"/>
      <w:lang w:val="en-US" w:eastAsia="zh-CN" w:bidi="ar-SA"/>
    </w:rPr>
  </w:style>
  <w:style w:type="character" w:customStyle="1" w:styleId="27">
    <w:name w:val="目录 (2)"/>
    <w:rPr>
      <w:rFonts w:eastAsia="宋体"/>
      <w:strike/>
      <w:kern w:val="2"/>
      <w:sz w:val="21"/>
      <w:szCs w:val="24"/>
      <w:lang w:val="en-US" w:eastAsia="zh-CN" w:bidi="ar-SA"/>
    </w:rPr>
  </w:style>
  <w:style w:type="character" w:customStyle="1" w:styleId="Charfa">
    <w:name w:val="文档结构图 Char"/>
    <w:link w:val="aff9"/>
    <w:uiPriority w:val="99"/>
    <w:rPr>
      <w:rFonts w:ascii="Times New Roman" w:eastAsia="宋体" w:hAnsi="Times New Roman" w:cs="Times New Roman"/>
      <w:szCs w:val="24"/>
      <w:shd w:val="clear" w:color="auto" w:fill="000080"/>
    </w:rPr>
  </w:style>
  <w:style w:type="character" w:customStyle="1" w:styleId="Charfb">
    <w:name w:val="规划正文 Char"/>
    <w:link w:val="affa"/>
    <w:rPr>
      <w:rFonts w:ascii="仿宋_GB2312" w:eastAsia="仿宋_GB2312" w:hAnsi="Times New Roman" w:cs="Times New Roman"/>
      <w:sz w:val="30"/>
      <w:szCs w:val="20"/>
    </w:rPr>
  </w:style>
  <w:style w:type="character" w:customStyle="1" w:styleId="7Char0">
    <w:name w:val="目录 7 Char"/>
    <w:link w:val="70"/>
    <w:uiPriority w:val="39"/>
    <w:rPr>
      <w:rFonts w:ascii="Times New Roman" w:eastAsia="宋体" w:hAnsi="Times New Roman" w:cs="Times New Roman"/>
      <w:szCs w:val="24"/>
    </w:rPr>
  </w:style>
  <w:style w:type="paragraph" w:styleId="af6">
    <w:name w:val="Body Text First Indent"/>
    <w:basedOn w:val="aff0"/>
    <w:link w:val="Char9"/>
    <w:pPr>
      <w:tabs>
        <w:tab w:val="clear" w:pos="8399"/>
      </w:tabs>
      <w:snapToGrid/>
      <w:spacing w:after="120" w:line="312" w:lineRule="atLeast"/>
      <w:ind w:firstLineChars="100" w:firstLine="420"/>
      <w:textAlignment w:val="baseline"/>
    </w:pPr>
    <w:rPr>
      <w:rFonts w:ascii="Times New Roman" w:hAnsi="Times New Roman"/>
      <w:szCs w:val="20"/>
    </w:rPr>
  </w:style>
  <w:style w:type="paragraph" w:styleId="afe">
    <w:name w:val="annotation subject"/>
    <w:basedOn w:val="afc"/>
    <w:next w:val="afc"/>
    <w:link w:val="Charf0"/>
    <w:semiHidden/>
    <w:rPr>
      <w:b/>
      <w:bCs/>
      <w:sz w:val="24"/>
    </w:rPr>
  </w:style>
  <w:style w:type="paragraph" w:customStyle="1" w:styleId="CharChar6CharChar">
    <w:name w:val="Char Char6 Char Char"/>
    <w:basedOn w:val="a"/>
    <w:pPr>
      <w:spacing w:beforeLines="100" w:afterLines="50" w:line="600" w:lineRule="exact"/>
      <w:ind w:firstLineChars="200" w:firstLine="200"/>
    </w:pPr>
  </w:style>
  <w:style w:type="paragraph" w:styleId="60">
    <w:name w:val="toc 6"/>
    <w:basedOn w:val="a"/>
    <w:next w:val="a"/>
    <w:uiPriority w:val="39"/>
    <w:pPr>
      <w:ind w:leftChars="1000" w:left="2100"/>
    </w:pPr>
  </w:style>
  <w:style w:type="paragraph" w:styleId="a0">
    <w:name w:val="Normal Indent"/>
    <w:aliases w:val="文本条款,正文（首行缩进两字） Char Char Char Char Char Char Char,表正文,正文非缩进,特点,正文（首行缩进两字） Char Char Char Char Char Char Char Char Char Char Char Char Char Char Char Char Char Char Char Char Char Char Char Char C,正文（首行缩进两字） Char,s4,正文不缩进,段1,四"/>
    <w:basedOn w:val="a"/>
    <w:link w:val="Char5"/>
    <w:qFormat/>
    <w:pPr>
      <w:ind w:firstLineChars="200" w:firstLine="420"/>
    </w:pPr>
    <w:rPr>
      <w:kern w:val="0"/>
      <w:sz w:val="20"/>
      <w:lang w:val="x-none" w:eastAsia="x-none"/>
    </w:rPr>
  </w:style>
  <w:style w:type="paragraph" w:styleId="af8">
    <w:name w:val="Plain Text"/>
    <w:basedOn w:val="a"/>
    <w:link w:val="Charb"/>
    <w:rPr>
      <w:rFonts w:ascii="宋体" w:hAnsi="Courier New"/>
      <w:kern w:val="0"/>
      <w:sz w:val="20"/>
      <w:szCs w:val="21"/>
      <w:lang w:val="x-none" w:eastAsia="x-none"/>
    </w:rPr>
  </w:style>
  <w:style w:type="paragraph" w:styleId="aff4">
    <w:name w:val="header"/>
    <w:basedOn w:val="a"/>
    <w:link w:val="Charf4"/>
    <w:uiPriority w:val="99"/>
    <w:unhideWhenUsed/>
    <w:qFormat/>
    <w:pPr>
      <w:pBdr>
        <w:bottom w:val="single" w:sz="6" w:space="1" w:color="auto"/>
      </w:pBdr>
      <w:tabs>
        <w:tab w:val="center" w:pos="4153"/>
        <w:tab w:val="right" w:pos="8306"/>
      </w:tabs>
      <w:snapToGrid w:val="0"/>
      <w:jc w:val="center"/>
    </w:pPr>
    <w:rPr>
      <w:rFonts w:ascii="Calibri" w:hAnsi="Calibri"/>
      <w:kern w:val="0"/>
      <w:sz w:val="18"/>
      <w:szCs w:val="18"/>
      <w:lang w:val="x-none" w:eastAsia="x-none"/>
    </w:rPr>
  </w:style>
  <w:style w:type="paragraph" w:styleId="af9">
    <w:name w:val="footer"/>
    <w:basedOn w:val="a"/>
    <w:link w:val="Charc"/>
    <w:uiPriority w:val="99"/>
    <w:unhideWhenUsed/>
    <w:pPr>
      <w:tabs>
        <w:tab w:val="center" w:pos="4153"/>
        <w:tab w:val="right" w:pos="8306"/>
      </w:tabs>
      <w:snapToGrid w:val="0"/>
      <w:jc w:val="left"/>
    </w:pPr>
    <w:rPr>
      <w:rFonts w:ascii="Calibri" w:hAnsi="Calibri"/>
      <w:kern w:val="0"/>
      <w:sz w:val="18"/>
      <w:szCs w:val="18"/>
      <w:lang w:val="x-none" w:eastAsia="x-none"/>
    </w:rPr>
  </w:style>
  <w:style w:type="paragraph" w:styleId="aff3">
    <w:name w:val="Body Text Indent"/>
    <w:basedOn w:val="a"/>
    <w:link w:val="Charf3"/>
    <w:pPr>
      <w:spacing w:line="600" w:lineRule="atLeast"/>
      <w:ind w:firstLineChars="200" w:firstLine="560"/>
    </w:pPr>
    <w:rPr>
      <w:rFonts w:ascii="宋体" w:eastAsia="仿宋_GB2312" w:hAnsi="宋体"/>
      <w:kern w:val="0"/>
      <w:sz w:val="28"/>
      <w:lang w:val="x-none" w:eastAsia="x-none"/>
    </w:rPr>
  </w:style>
  <w:style w:type="paragraph" w:styleId="80">
    <w:name w:val="toc 8"/>
    <w:basedOn w:val="a"/>
    <w:next w:val="a"/>
    <w:uiPriority w:val="39"/>
    <w:pPr>
      <w:ind w:leftChars="1400" w:left="2940"/>
    </w:pPr>
  </w:style>
  <w:style w:type="paragraph" w:customStyle="1" w:styleId="xl23">
    <w:name w:val="xl23"/>
    <w:basedOn w:val="a"/>
    <w:pPr>
      <w:widowControl/>
      <w:spacing w:before="100" w:beforeAutospacing="1" w:after="100" w:afterAutospacing="1"/>
      <w:jc w:val="center"/>
      <w:textAlignment w:val="center"/>
    </w:pPr>
    <w:rPr>
      <w:rFonts w:ascii="宋体" w:hAnsi="宋体"/>
      <w:kern w:val="0"/>
      <w:sz w:val="24"/>
    </w:rPr>
  </w:style>
  <w:style w:type="paragraph" w:styleId="affb">
    <w:name w:val="Block Text"/>
    <w:basedOn w:val="a"/>
    <w:uiPriority w:val="99"/>
    <w:pPr>
      <w:ind w:leftChars="22" w:left="46" w:rightChars="14" w:right="29" w:firstLineChars="100" w:firstLine="210"/>
    </w:pPr>
    <w:rPr>
      <w:rFonts w:ascii="宋体" w:hAnsi="宋体"/>
      <w:color w:val="FF0000"/>
    </w:rPr>
  </w:style>
  <w:style w:type="paragraph" w:styleId="afc">
    <w:name w:val="annotation text"/>
    <w:basedOn w:val="a"/>
    <w:link w:val="Chare"/>
    <w:pPr>
      <w:jc w:val="left"/>
    </w:pPr>
    <w:rPr>
      <w:kern w:val="0"/>
      <w:sz w:val="20"/>
      <w:lang w:val="x-none" w:eastAsia="x-none"/>
    </w:rPr>
  </w:style>
  <w:style w:type="paragraph" w:styleId="70">
    <w:name w:val="toc 7"/>
    <w:basedOn w:val="a"/>
    <w:next w:val="a"/>
    <w:link w:val="7Char0"/>
    <w:uiPriority w:val="39"/>
    <w:pPr>
      <w:ind w:leftChars="1200" w:left="2520"/>
    </w:pPr>
    <w:rPr>
      <w:kern w:val="0"/>
      <w:sz w:val="20"/>
      <w:lang w:val="x-none" w:eastAsia="x-none"/>
    </w:rPr>
  </w:style>
  <w:style w:type="paragraph" w:styleId="aff2">
    <w:name w:val="Balloon Text"/>
    <w:basedOn w:val="a"/>
    <w:link w:val="Charf2"/>
    <w:rPr>
      <w:kern w:val="0"/>
      <w:sz w:val="18"/>
      <w:szCs w:val="18"/>
      <w:lang w:val="x-none" w:eastAsia="x-none"/>
    </w:rPr>
  </w:style>
  <w:style w:type="paragraph" w:styleId="26">
    <w:name w:val="Body Text Indent 2"/>
    <w:basedOn w:val="a"/>
    <w:link w:val="2Char4"/>
    <w:pPr>
      <w:tabs>
        <w:tab w:val="left" w:leader="middleDot" w:pos="8399"/>
      </w:tabs>
      <w:ind w:firstLine="573"/>
    </w:pPr>
    <w:rPr>
      <w:rFonts w:ascii="Batang" w:eastAsia="Batang" w:hAnsi="Batang"/>
      <w:kern w:val="0"/>
      <w:sz w:val="24"/>
      <w:lang w:val="x-none" w:eastAsia="x-none"/>
    </w:rPr>
  </w:style>
  <w:style w:type="paragraph" w:styleId="31">
    <w:name w:val="Body Text 3"/>
    <w:basedOn w:val="a"/>
    <w:link w:val="3Char0"/>
    <w:pPr>
      <w:spacing w:after="120"/>
    </w:pPr>
    <w:rPr>
      <w:kern w:val="0"/>
      <w:sz w:val="16"/>
      <w:szCs w:val="16"/>
      <w:lang w:val="x-none" w:eastAsia="x-none"/>
    </w:rPr>
  </w:style>
  <w:style w:type="paragraph" w:styleId="33">
    <w:name w:val="toc 3"/>
    <w:basedOn w:val="a"/>
    <w:next w:val="a"/>
    <w:uiPriority w:val="39"/>
    <w:qFormat/>
    <w:pPr>
      <w:ind w:leftChars="400" w:left="840"/>
    </w:pPr>
  </w:style>
  <w:style w:type="paragraph" w:customStyle="1" w:styleId="wsl">
    <w:name w:val="wsl正文"/>
    <w:basedOn w:val="a"/>
    <w:link w:val="wslChar"/>
    <w:pPr>
      <w:spacing w:line="520" w:lineRule="exact"/>
      <w:ind w:firstLineChars="200" w:firstLine="200"/>
    </w:pPr>
    <w:rPr>
      <w:kern w:val="0"/>
      <w:sz w:val="24"/>
      <w:lang w:val="x-none" w:eastAsia="x-none"/>
    </w:rPr>
  </w:style>
  <w:style w:type="paragraph" w:styleId="aff0">
    <w:name w:val="Body Text"/>
    <w:basedOn w:val="a"/>
    <w:link w:val="Charf1"/>
    <w:pPr>
      <w:tabs>
        <w:tab w:val="left" w:leader="middleDot" w:pos="8399"/>
      </w:tabs>
      <w:adjustRightInd w:val="0"/>
      <w:snapToGrid w:val="0"/>
      <w:spacing w:line="240" w:lineRule="atLeast"/>
    </w:pPr>
    <w:rPr>
      <w:rFonts w:ascii="宋体" w:hAnsi="宋体"/>
      <w:kern w:val="0"/>
      <w:sz w:val="24"/>
      <w:lang w:val="x-none" w:eastAsia="x-none"/>
    </w:rPr>
  </w:style>
  <w:style w:type="paragraph" w:styleId="af0">
    <w:name w:val="Note Heading"/>
    <w:basedOn w:val="a"/>
    <w:next w:val="a"/>
    <w:link w:val="Char3"/>
    <w:pPr>
      <w:jc w:val="center"/>
    </w:pPr>
    <w:rPr>
      <w:kern w:val="0"/>
      <w:sz w:val="20"/>
      <w:lang w:val="x-none" w:eastAsia="x-none"/>
    </w:rPr>
  </w:style>
  <w:style w:type="paragraph" w:styleId="17">
    <w:name w:val="toc 1"/>
    <w:basedOn w:val="a"/>
    <w:next w:val="a"/>
    <w:qFormat/>
    <w:pPr>
      <w:spacing w:line="360" w:lineRule="auto"/>
      <w:jc w:val="left"/>
    </w:pPr>
    <w:rPr>
      <w:b/>
      <w:sz w:val="28"/>
    </w:rPr>
  </w:style>
  <w:style w:type="paragraph" w:customStyle="1" w:styleId="210">
    <w:name w:val="正文文本 21"/>
    <w:basedOn w:val="a"/>
    <w:pPr>
      <w:adjustRightInd w:val="0"/>
      <w:spacing w:before="120" w:line="400" w:lineRule="exact"/>
      <w:ind w:firstLine="567"/>
      <w:textAlignment w:val="baseline"/>
    </w:pPr>
    <w:rPr>
      <w:rFonts w:ascii="宋体"/>
      <w:spacing w:val="5"/>
      <w:kern w:val="0"/>
      <w:sz w:val="28"/>
      <w:szCs w:val="20"/>
    </w:rPr>
  </w:style>
  <w:style w:type="paragraph" w:styleId="81">
    <w:name w:val="index 8"/>
    <w:basedOn w:val="a"/>
    <w:next w:val="a"/>
    <w:semiHidden/>
    <w:pPr>
      <w:ind w:left="1680" w:hanging="210"/>
      <w:jc w:val="left"/>
    </w:pPr>
    <w:rPr>
      <w:sz w:val="20"/>
      <w:szCs w:val="20"/>
    </w:rPr>
  </w:style>
  <w:style w:type="paragraph" w:styleId="20">
    <w:name w:val="Body Text First Indent 2"/>
    <w:basedOn w:val="aff3"/>
    <w:link w:val="2Char"/>
    <w:pPr>
      <w:spacing w:after="120" w:line="240" w:lineRule="auto"/>
      <w:ind w:leftChars="200" w:left="420" w:firstLine="420"/>
    </w:pPr>
    <w:rPr>
      <w:rFonts w:ascii="Times New Roman" w:eastAsia="宋体" w:hAnsi="Times New Roman"/>
    </w:rPr>
  </w:style>
  <w:style w:type="paragraph" w:styleId="23">
    <w:name w:val="List 2"/>
    <w:basedOn w:val="a"/>
    <w:link w:val="2Char2"/>
    <w:unhideWhenUsed/>
    <w:pPr>
      <w:ind w:leftChars="200" w:left="100" w:hangingChars="200" w:hanging="200"/>
      <w:contextualSpacing/>
    </w:pPr>
    <w:rPr>
      <w:kern w:val="0"/>
      <w:sz w:val="20"/>
      <w:lang w:val="x-none" w:eastAsia="x-none"/>
    </w:rPr>
  </w:style>
  <w:style w:type="paragraph" w:styleId="afd">
    <w:name w:val="Date"/>
    <w:basedOn w:val="a"/>
    <w:next w:val="a"/>
    <w:link w:val="Charf"/>
    <w:uiPriority w:val="99"/>
    <w:pPr>
      <w:ind w:leftChars="2500" w:left="100"/>
    </w:pPr>
    <w:rPr>
      <w:rFonts w:eastAsia="黑体"/>
      <w:kern w:val="0"/>
      <w:sz w:val="24"/>
      <w:lang w:val="x-none" w:eastAsia="x-none"/>
    </w:rPr>
  </w:style>
  <w:style w:type="paragraph" w:styleId="50">
    <w:name w:val="toc 5"/>
    <w:basedOn w:val="a"/>
    <w:next w:val="a"/>
    <w:uiPriority w:val="39"/>
    <w:pPr>
      <w:ind w:leftChars="800" w:left="1680"/>
    </w:p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a"/>
  </w:style>
  <w:style w:type="paragraph" w:styleId="aff9">
    <w:name w:val="Document Map"/>
    <w:basedOn w:val="a"/>
    <w:link w:val="Charfa"/>
    <w:uiPriority w:val="99"/>
    <w:pPr>
      <w:shd w:val="clear" w:color="auto" w:fill="000080"/>
    </w:pPr>
    <w:rPr>
      <w:kern w:val="0"/>
      <w:sz w:val="20"/>
      <w:lang w:val="x-none" w:eastAsia="x-none"/>
    </w:rPr>
  </w:style>
  <w:style w:type="paragraph" w:customStyle="1" w:styleId="28">
    <w:name w:val="标题样式2"/>
    <w:basedOn w:val="2"/>
    <w:pPr>
      <w:adjustRightInd w:val="0"/>
      <w:spacing w:before="0" w:after="0" w:line="360" w:lineRule="auto"/>
      <w:textAlignment w:val="baseline"/>
    </w:pPr>
    <w:rPr>
      <w:rFonts w:ascii="黑体" w:cs="Arial"/>
      <w:kern w:val="44"/>
      <w:sz w:val="28"/>
      <w:szCs w:val="20"/>
    </w:rPr>
  </w:style>
  <w:style w:type="paragraph" w:styleId="affc">
    <w:name w:val="index heading"/>
    <w:basedOn w:val="a"/>
    <w:next w:val="18"/>
    <w:semiHidden/>
    <w:pPr>
      <w:spacing w:before="120" w:after="120"/>
      <w:jc w:val="left"/>
    </w:pPr>
    <w:rPr>
      <w:b/>
      <w:bCs/>
      <w:i/>
      <w:iCs/>
      <w:sz w:val="20"/>
      <w:szCs w:val="20"/>
    </w:rPr>
  </w:style>
  <w:style w:type="paragraph" w:customStyle="1" w:styleId="affd">
    <w:name w:val="表格字体"/>
    <w:basedOn w:val="a6"/>
    <w:pPr>
      <w:adjustRightInd w:val="0"/>
      <w:spacing w:line="300" w:lineRule="exact"/>
      <w:jc w:val="center"/>
    </w:pPr>
    <w:rPr>
      <w:sz w:val="18"/>
    </w:rPr>
  </w:style>
  <w:style w:type="paragraph" w:customStyle="1" w:styleId="41">
    <w:name w:val="样式4"/>
    <w:basedOn w:val="a"/>
    <w:qFormat/>
    <w:pPr>
      <w:tabs>
        <w:tab w:val="left" w:pos="987"/>
      </w:tabs>
      <w:adjustRightInd w:val="0"/>
      <w:snapToGrid w:val="0"/>
      <w:spacing w:beforeLines="50" w:afterLines="50" w:line="360" w:lineRule="auto"/>
      <w:ind w:left="1088" w:hanging="578"/>
      <w:jc w:val="left"/>
      <w:outlineLvl w:val="1"/>
    </w:pPr>
    <w:rPr>
      <w:rFonts w:eastAsia="黑体"/>
      <w:b/>
      <w:sz w:val="24"/>
    </w:rPr>
  </w:style>
  <w:style w:type="paragraph" w:customStyle="1" w:styleId="19">
    <w:name w:val="正文（1）"/>
    <w:basedOn w:val="a"/>
    <w:pPr>
      <w:autoSpaceDE w:val="0"/>
      <w:autoSpaceDN w:val="0"/>
      <w:adjustRightInd w:val="0"/>
      <w:snapToGrid w:val="0"/>
      <w:spacing w:line="480" w:lineRule="exact"/>
      <w:ind w:firstLine="480"/>
    </w:pPr>
    <w:rPr>
      <w:rFonts w:hAnsi="宋体"/>
      <w:color w:val="000000"/>
      <w:sz w:val="24"/>
      <w:szCs w:val="20"/>
    </w:rPr>
  </w:style>
  <w:style w:type="paragraph" w:styleId="affe">
    <w:name w:val="caption"/>
    <w:aliases w:val="图表注,题注 Char1,题注 Char Char Char,题注 Char11 Char,题注 Char11,表头题注"/>
    <w:basedOn w:val="a"/>
    <w:next w:val="a"/>
    <w:link w:val="Charfc"/>
    <w:uiPriority w:val="35"/>
    <w:qFormat/>
    <w:rPr>
      <w:rFonts w:ascii="Arial" w:eastAsia="黑体" w:hAnsi="Arial" w:cs="Arial"/>
      <w:sz w:val="20"/>
      <w:szCs w:val="20"/>
    </w:rPr>
  </w:style>
  <w:style w:type="paragraph" w:customStyle="1" w:styleId="reader-word-layer">
    <w:name w:val="reader-word-layer"/>
    <w:basedOn w:val="a"/>
    <w:pPr>
      <w:widowControl/>
      <w:spacing w:before="100" w:beforeAutospacing="1" w:after="100" w:afterAutospacing="1"/>
      <w:jc w:val="left"/>
    </w:pPr>
    <w:rPr>
      <w:rFonts w:ascii="宋体" w:hAnsi="宋体" w:cs="宋体"/>
      <w:kern w:val="0"/>
      <w:sz w:val="24"/>
    </w:rPr>
  </w:style>
  <w:style w:type="paragraph" w:styleId="51">
    <w:name w:val="index 5"/>
    <w:basedOn w:val="a"/>
    <w:next w:val="a"/>
    <w:semiHidden/>
    <w:pPr>
      <w:ind w:left="1050" w:hanging="210"/>
      <w:jc w:val="left"/>
    </w:pPr>
    <w:rPr>
      <w:sz w:val="20"/>
      <w:szCs w:val="20"/>
    </w:rPr>
  </w:style>
  <w:style w:type="paragraph" w:customStyle="1" w:styleId="pictext">
    <w:name w:val="pictext"/>
    <w:basedOn w:val="a"/>
    <w:pPr>
      <w:widowControl/>
      <w:spacing w:before="100" w:beforeAutospacing="1" w:after="100" w:afterAutospacing="1"/>
      <w:jc w:val="left"/>
    </w:pPr>
    <w:rPr>
      <w:rFonts w:ascii="宋体" w:hAnsi="宋体" w:cs="宋体"/>
      <w:kern w:val="0"/>
      <w:sz w:val="24"/>
    </w:rPr>
  </w:style>
  <w:style w:type="paragraph" w:customStyle="1" w:styleId="CharChar0">
    <w:name w:val="报告书正文 Char Char"/>
    <w:basedOn w:val="a"/>
    <w:link w:val="CharCharChar"/>
    <w:pPr>
      <w:spacing w:line="300" w:lineRule="auto"/>
      <w:ind w:firstLineChars="200" w:firstLine="480"/>
    </w:pPr>
    <w:rPr>
      <w:kern w:val="0"/>
      <w:sz w:val="24"/>
      <w:lang w:val="x-none" w:eastAsia="x-none"/>
    </w:rPr>
  </w:style>
  <w:style w:type="paragraph" w:styleId="34">
    <w:name w:val="index 3"/>
    <w:basedOn w:val="a"/>
    <w:next w:val="a"/>
    <w:semiHidden/>
    <w:pPr>
      <w:ind w:left="630" w:hanging="210"/>
      <w:jc w:val="left"/>
    </w:pPr>
    <w:rPr>
      <w:sz w:val="20"/>
      <w:szCs w:val="20"/>
    </w:rPr>
  </w:style>
  <w:style w:type="paragraph" w:styleId="61">
    <w:name w:val="index 6"/>
    <w:basedOn w:val="a"/>
    <w:next w:val="a"/>
    <w:semiHidden/>
    <w:pPr>
      <w:ind w:left="1260" w:hanging="210"/>
      <w:jc w:val="left"/>
    </w:pPr>
    <w:rPr>
      <w:sz w:val="20"/>
      <w:szCs w:val="20"/>
    </w:rPr>
  </w:style>
  <w:style w:type="paragraph" w:styleId="42">
    <w:name w:val="index 4"/>
    <w:basedOn w:val="a"/>
    <w:next w:val="a"/>
    <w:semiHidden/>
    <w:pPr>
      <w:ind w:left="840" w:hanging="210"/>
      <w:jc w:val="left"/>
    </w:pPr>
    <w:rPr>
      <w:sz w:val="20"/>
      <w:szCs w:val="20"/>
    </w:rPr>
  </w:style>
  <w:style w:type="paragraph" w:styleId="afff">
    <w:name w:val="List"/>
    <w:basedOn w:val="a"/>
    <w:uiPriority w:val="99"/>
    <w:pPr>
      <w:ind w:left="200" w:hangingChars="200" w:hanging="200"/>
      <w:contextualSpacing/>
    </w:pPr>
  </w:style>
  <w:style w:type="paragraph" w:styleId="43">
    <w:name w:val="toc 4"/>
    <w:basedOn w:val="a"/>
    <w:next w:val="a"/>
    <w:uiPriority w:val="39"/>
    <w:pPr>
      <w:ind w:leftChars="600" w:left="1260"/>
    </w:pPr>
  </w:style>
  <w:style w:type="paragraph" w:styleId="18">
    <w:name w:val="index 1"/>
    <w:basedOn w:val="a"/>
    <w:next w:val="a"/>
    <w:pPr>
      <w:jc w:val="center"/>
    </w:pPr>
    <w:rPr>
      <w:spacing w:val="-14"/>
    </w:rPr>
  </w:style>
  <w:style w:type="paragraph" w:styleId="HTML">
    <w:name w:val="HTML Preformatted"/>
    <w:basedOn w:val="a"/>
    <w:link w:val="HTMLChar"/>
    <w:uiPriority w:val="99"/>
    <w:rPr>
      <w:rFonts w:ascii="Courier New" w:hAnsi="Courier New"/>
      <w:kern w:val="0"/>
      <w:sz w:val="20"/>
      <w:szCs w:val="20"/>
      <w:lang w:val="x-none" w:eastAsia="x-none"/>
    </w:rPr>
  </w:style>
  <w:style w:type="paragraph" w:styleId="25">
    <w:name w:val="Body Text 2"/>
    <w:basedOn w:val="a"/>
    <w:link w:val="2Char3"/>
    <w:pPr>
      <w:spacing w:after="120" w:line="480" w:lineRule="auto"/>
    </w:pPr>
    <w:rPr>
      <w:kern w:val="0"/>
      <w:sz w:val="20"/>
      <w:lang w:val="x-none" w:eastAsia="x-none"/>
    </w:rPr>
  </w:style>
  <w:style w:type="paragraph" w:customStyle="1" w:styleId="afff0">
    <w:name w:val="标题二"/>
    <w:basedOn w:val="2"/>
    <w:pPr>
      <w:keepNext w:val="0"/>
      <w:keepLines w:val="0"/>
      <w:spacing w:before="0" w:after="0" w:line="240" w:lineRule="auto"/>
      <w:jc w:val="left"/>
    </w:pPr>
    <w:rPr>
      <w:rFonts w:ascii="Times New Roman" w:hAnsi="Times New Roman"/>
      <w:b w:val="0"/>
      <w:bCs w:val="0"/>
      <w:sz w:val="28"/>
      <w:szCs w:val="20"/>
    </w:rPr>
  </w:style>
  <w:style w:type="paragraph" w:customStyle="1" w:styleId="font6">
    <w:name w:val="font6"/>
    <w:basedOn w:val="a"/>
    <w:pPr>
      <w:widowControl/>
      <w:spacing w:before="100" w:beforeAutospacing="1" w:after="100" w:afterAutospacing="1"/>
      <w:jc w:val="left"/>
    </w:pPr>
    <w:rPr>
      <w:rFonts w:ascii="宋体" w:hAnsi="宋体" w:cs="Arial Unicode MS" w:hint="eastAsia"/>
      <w:kern w:val="0"/>
      <w:sz w:val="18"/>
      <w:szCs w:val="18"/>
    </w:rPr>
  </w:style>
  <w:style w:type="paragraph" w:styleId="92">
    <w:name w:val="index 9"/>
    <w:basedOn w:val="a"/>
    <w:next w:val="a"/>
    <w:semiHidden/>
    <w:pPr>
      <w:ind w:left="1890" w:hanging="210"/>
      <w:jc w:val="left"/>
    </w:pPr>
    <w:rPr>
      <w:sz w:val="20"/>
      <w:szCs w:val="20"/>
    </w:rPr>
  </w:style>
  <w:style w:type="paragraph" w:customStyle="1" w:styleId="afff1">
    <w:name w:val="文字"/>
    <w:basedOn w:val="a"/>
    <w:pPr>
      <w:widowControl/>
      <w:spacing w:afterLines="50" w:line="360" w:lineRule="auto"/>
      <w:ind w:firstLine="420"/>
    </w:pPr>
    <w:rPr>
      <w:kern w:val="0"/>
      <w:sz w:val="24"/>
    </w:rPr>
  </w:style>
  <w:style w:type="paragraph" w:styleId="29">
    <w:name w:val="index 2"/>
    <w:basedOn w:val="a"/>
    <w:next w:val="a"/>
    <w:semiHidden/>
    <w:pPr>
      <w:ind w:left="420" w:hanging="210"/>
      <w:jc w:val="left"/>
    </w:pPr>
    <w:rPr>
      <w:sz w:val="20"/>
      <w:szCs w:val="20"/>
    </w:rPr>
  </w:style>
  <w:style w:type="paragraph" w:customStyle="1" w:styleId="52">
    <w:name w:val="样式5"/>
    <w:basedOn w:val="a"/>
    <w:pPr>
      <w:snapToGrid w:val="0"/>
      <w:spacing w:line="360" w:lineRule="auto"/>
      <w:ind w:firstLine="510"/>
    </w:pPr>
    <w:rPr>
      <w:sz w:val="24"/>
    </w:rPr>
  </w:style>
  <w:style w:type="paragraph" w:customStyle="1" w:styleId="CharChar21">
    <w:name w:val="Char Char21"/>
    <w:basedOn w:val="a"/>
    <w:rPr>
      <w:szCs w:val="20"/>
    </w:rPr>
  </w:style>
  <w:style w:type="paragraph" w:styleId="32">
    <w:name w:val="Body Text Indent 3"/>
    <w:basedOn w:val="a"/>
    <w:link w:val="3Char2"/>
    <w:pPr>
      <w:spacing w:line="360" w:lineRule="auto"/>
      <w:ind w:firstLine="570"/>
    </w:pPr>
    <w:rPr>
      <w:rFonts w:ascii="宋体" w:hAnsi="宋体"/>
      <w:kern w:val="0"/>
      <w:sz w:val="24"/>
      <w:lang w:val="x-none" w:eastAsia="x-none"/>
    </w:rPr>
  </w:style>
  <w:style w:type="paragraph" w:customStyle="1" w:styleId="CharChar11">
    <w:name w:val="Char Char1"/>
    <w:basedOn w:val="a"/>
    <w:pPr>
      <w:keepNext/>
      <w:keepLines/>
      <w:widowControl/>
      <w:spacing w:before="60" w:after="60" w:line="360" w:lineRule="auto"/>
      <w:jc w:val="left"/>
      <w:outlineLvl w:val="2"/>
    </w:pPr>
    <w:rPr>
      <w:rFonts w:ascii="Verdana" w:eastAsia="黑体" w:hAnsi="Verdana" w:cs="宋体"/>
      <w:b/>
      <w:bCs/>
      <w:i/>
      <w:iCs/>
      <w:color w:val="000000"/>
      <w:kern w:val="0"/>
      <w:sz w:val="28"/>
      <w:szCs w:val="20"/>
      <w:lang w:eastAsia="en-US"/>
    </w:rPr>
  </w:style>
  <w:style w:type="paragraph" w:customStyle="1" w:styleId="62">
    <w:name w:val="样式6"/>
    <w:basedOn w:val="41"/>
    <w:pPr>
      <w:tabs>
        <w:tab w:val="clear" w:pos="987"/>
        <w:tab w:val="left" w:pos="360"/>
        <w:tab w:val="left" w:leader="dot" w:pos="1092"/>
      </w:tabs>
      <w:ind w:left="840" w:hanging="270"/>
      <w:outlineLvl w:val="2"/>
    </w:pPr>
    <w:rPr>
      <w:rFonts w:eastAsia="宋体"/>
      <w:b w:val="0"/>
    </w:rPr>
  </w:style>
  <w:style w:type="paragraph" w:styleId="71">
    <w:name w:val="index 7"/>
    <w:basedOn w:val="a"/>
    <w:next w:val="a"/>
    <w:semiHidden/>
    <w:pPr>
      <w:ind w:left="1470" w:hanging="210"/>
      <w:jc w:val="left"/>
    </w:pPr>
    <w:rPr>
      <w:sz w:val="20"/>
      <w:szCs w:val="20"/>
    </w:rPr>
  </w:style>
  <w:style w:type="paragraph" w:customStyle="1" w:styleId="CharCharCharChar">
    <w:name w:val="Char Char Char Char"/>
    <w:basedOn w:val="a"/>
  </w:style>
  <w:style w:type="paragraph" w:styleId="93">
    <w:name w:val="toc 9"/>
    <w:basedOn w:val="a"/>
    <w:next w:val="a"/>
    <w:uiPriority w:val="39"/>
    <w:pPr>
      <w:ind w:leftChars="1600" w:left="3360"/>
    </w:pPr>
  </w:style>
  <w:style w:type="paragraph" w:styleId="afa">
    <w:name w:val="Title"/>
    <w:basedOn w:val="a"/>
    <w:next w:val="a"/>
    <w:link w:val="Chard"/>
    <w:qFormat/>
    <w:pPr>
      <w:spacing w:before="240" w:after="60"/>
      <w:jc w:val="center"/>
      <w:outlineLvl w:val="0"/>
    </w:pPr>
    <w:rPr>
      <w:rFonts w:ascii="Cambria" w:hAnsi="Cambria"/>
      <w:b/>
      <w:bCs/>
      <w:kern w:val="0"/>
      <w:sz w:val="32"/>
      <w:szCs w:val="32"/>
      <w:lang w:val="x-none" w:eastAsia="x-none"/>
    </w:rPr>
  </w:style>
  <w:style w:type="paragraph" w:styleId="afff2">
    <w:name w:val="Normal (Web)"/>
    <w:basedOn w:val="a"/>
    <w:pPr>
      <w:widowControl/>
      <w:spacing w:before="100" w:beforeAutospacing="1" w:after="100" w:afterAutospacing="1" w:line="360" w:lineRule="atLeast"/>
      <w:jc w:val="left"/>
    </w:pPr>
    <w:rPr>
      <w:rFonts w:ascii="Arial Unicode MS" w:eastAsia="Arial Unicode MS" w:hAnsi="Arial Unicode MS" w:cs="Arial Unicode MS"/>
      <w:color w:val="000000"/>
      <w:kern w:val="0"/>
      <w:sz w:val="24"/>
    </w:rPr>
  </w:style>
  <w:style w:type="paragraph" w:customStyle="1" w:styleId="CharChar20">
    <w:name w:val="Char Char2"/>
    <w:basedOn w:val="a"/>
    <w:rPr>
      <w:szCs w:val="20"/>
    </w:rPr>
  </w:style>
  <w:style w:type="paragraph" w:styleId="2a">
    <w:name w:val="toc 2"/>
    <w:basedOn w:val="a"/>
    <w:next w:val="a"/>
    <w:uiPriority w:val="39"/>
    <w:qFormat/>
    <w:pPr>
      <w:tabs>
        <w:tab w:val="right" w:leader="middleDot" w:pos="9060"/>
      </w:tabs>
      <w:spacing w:line="360" w:lineRule="auto"/>
      <w:ind w:leftChars="200" w:left="420"/>
    </w:pPr>
    <w:rPr>
      <w:bCs/>
      <w:kern w:val="0"/>
      <w:sz w:val="24"/>
    </w:rPr>
  </w:style>
  <w:style w:type="paragraph" w:customStyle="1" w:styleId="CharCharCharCharCharCharCharCharCharCharCharCharCharCharCharChar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 Char Char Char Char Char Char Char Char Char Char Char Char Char Char Char Char1"/>
    <w:basedOn w:val="a"/>
    <w:next w:val="a"/>
    <w:pPr>
      <w:pBdr>
        <w:right w:val="single" w:sz="12" w:space="4" w:color="auto"/>
      </w:pBdr>
      <w:spacing w:line="360" w:lineRule="auto"/>
      <w:ind w:firstLineChars="200" w:firstLine="200"/>
    </w:pPr>
    <w:rPr>
      <w:rFonts w:ascii="宋体" w:hAnsi="宋体" w:cs="宋体"/>
      <w:sz w:val="24"/>
    </w:rPr>
  </w:style>
  <w:style w:type="paragraph" w:customStyle="1" w:styleId="afff3">
    <w:name w:val="样式 居中"/>
    <w:basedOn w:val="a"/>
    <w:pPr>
      <w:jc w:val="center"/>
    </w:pPr>
    <w:rPr>
      <w:rFonts w:cs="宋体"/>
      <w:szCs w:val="20"/>
    </w:rPr>
  </w:style>
  <w:style w:type="paragraph" w:customStyle="1" w:styleId="Default">
    <w:name w:val="Default"/>
    <w:pPr>
      <w:widowControl w:val="0"/>
      <w:autoSpaceDE w:val="0"/>
      <w:autoSpaceDN w:val="0"/>
      <w:adjustRightInd w:val="0"/>
    </w:pPr>
    <w:rPr>
      <w:rFonts w:ascii="宋体" w:hAnsi="Times New Roman" w:cs="宋体"/>
      <w:color w:val="000000"/>
      <w:sz w:val="24"/>
      <w:szCs w:val="24"/>
    </w:rPr>
  </w:style>
  <w:style w:type="paragraph" w:customStyle="1" w:styleId="1a">
    <w:name w:val="表头1"/>
    <w:basedOn w:val="af8"/>
    <w:pPr>
      <w:spacing w:line="260" w:lineRule="exact"/>
      <w:jc w:val="center"/>
    </w:pPr>
    <w:rPr>
      <w:rFonts w:hAnsi="宋体"/>
      <w:bCs/>
      <w:color w:val="000000"/>
      <w:szCs w:val="24"/>
    </w:rPr>
  </w:style>
  <w:style w:type="paragraph" w:customStyle="1" w:styleId="44">
    <w:name w:val="4"/>
    <w:basedOn w:val="a"/>
    <w:next w:val="a0"/>
    <w:pPr>
      <w:widowControl/>
      <w:ind w:firstLine="420"/>
      <w:jc w:val="left"/>
    </w:pPr>
    <w:rPr>
      <w:kern w:val="0"/>
      <w:sz w:val="24"/>
      <w:szCs w:val="20"/>
    </w:rPr>
  </w:style>
  <w:style w:type="paragraph" w:customStyle="1" w:styleId="212H2h22Char11112b">
    <w:name w:val="样式 样式 标题 21标题2H2h2第一层条标题 2 Char节½Ú?¨²节标题节标题 1.11.1标题2b... + 段前: ..."/>
    <w:basedOn w:val="a"/>
    <w:pPr>
      <w:spacing w:beforeLines="50" w:afterLines="50" w:line="360" w:lineRule="auto"/>
      <w:outlineLvl w:val="1"/>
    </w:pPr>
    <w:rPr>
      <w:rFonts w:cs="宋体"/>
      <w:b/>
      <w:bCs/>
      <w:sz w:val="32"/>
      <w:szCs w:val="20"/>
    </w:rPr>
  </w:style>
  <w:style w:type="paragraph" w:customStyle="1" w:styleId="2b">
    <w:name w:val="黑体2"/>
    <w:basedOn w:val="a"/>
    <w:pPr>
      <w:tabs>
        <w:tab w:val="left" w:pos="567"/>
      </w:tabs>
      <w:outlineLvl w:val="1"/>
    </w:pPr>
    <w:rPr>
      <w:b/>
      <w:sz w:val="30"/>
      <w:szCs w:val="20"/>
    </w:rPr>
  </w:style>
  <w:style w:type="paragraph" w:customStyle="1" w:styleId="211211Heading22Char2H2SeHeadwsa2">
    <w:name w:val="样式 标题 21.1标题 21.1_Heading 2标题 2 Char节标2H2SeHead wsa2标题..."/>
    <w:basedOn w:val="2"/>
    <w:pPr>
      <w:spacing w:before="0" w:after="0" w:line="500" w:lineRule="exact"/>
    </w:pPr>
    <w:rPr>
      <w:rFonts w:ascii="Times New Roman" w:eastAsia="宋体" w:hAnsi="Times New Roman" w:cs="宋体"/>
      <w:sz w:val="28"/>
      <w:szCs w:val="20"/>
    </w:rPr>
  </w:style>
  <w:style w:type="paragraph" w:customStyle="1" w:styleId="2c">
    <w:name w:val="样式2"/>
    <w:basedOn w:val="a"/>
    <w:pPr>
      <w:snapToGrid w:val="0"/>
      <w:spacing w:before="60" w:after="60"/>
      <w:jc w:val="center"/>
    </w:pPr>
    <w:rPr>
      <w:rFonts w:ascii="宋体"/>
      <w:b/>
      <w:szCs w:val="20"/>
    </w:rPr>
  </w:style>
  <w:style w:type="paragraph" w:customStyle="1" w:styleId="afff4">
    <w:name w:val="国函"/>
    <w:next w:val="a"/>
    <w:pPr>
      <w:adjustRightInd w:val="0"/>
      <w:spacing w:after="300"/>
      <w:jc w:val="center"/>
    </w:pPr>
    <w:rPr>
      <w:rFonts w:ascii="Times New Roman" w:eastAsia="楷体_GB2312" w:hAnsi="Times New Roman"/>
    </w:rPr>
  </w:style>
  <w:style w:type="paragraph" w:customStyle="1" w:styleId="afff5">
    <w:name w:val="小节标题"/>
    <w:basedOn w:val="a"/>
    <w:next w:val="a"/>
    <w:pPr>
      <w:widowControl/>
      <w:spacing w:before="175" w:after="102" w:line="351" w:lineRule="atLeast"/>
    </w:pPr>
    <w:rPr>
      <w:rFonts w:eastAsia="黑体"/>
      <w:color w:val="000000"/>
      <w:kern w:val="0"/>
      <w:szCs w:val="20"/>
      <w:u w:color="000000"/>
    </w:rPr>
  </w:style>
  <w:style w:type="paragraph" w:customStyle="1" w:styleId="a4">
    <w:name w:val="报告书正文"/>
    <w:basedOn w:val="a"/>
    <w:next w:val="a"/>
    <w:link w:val="Char"/>
    <w:pPr>
      <w:spacing w:line="360" w:lineRule="auto"/>
      <w:ind w:firstLineChars="200" w:firstLine="200"/>
    </w:pPr>
    <w:rPr>
      <w:kern w:val="0"/>
      <w:sz w:val="24"/>
      <w:lang w:val="x-none" w:eastAsia="x-none"/>
    </w:rPr>
  </w:style>
  <w:style w:type="paragraph" w:customStyle="1" w:styleId="afff6">
    <w:name w:val="环正文"/>
    <w:basedOn w:val="a"/>
    <w:pPr>
      <w:suppressAutoHyphens/>
      <w:adjustRightInd w:val="0"/>
      <w:spacing w:line="360" w:lineRule="auto"/>
      <w:ind w:right="6" w:firstLineChars="200" w:firstLine="480"/>
      <w:textAlignment w:val="baseline"/>
    </w:pPr>
    <w:rPr>
      <w:rFonts w:ascii="宋体" w:hAnsi="宋体"/>
      <w:color w:val="000000"/>
      <w:kern w:val="0"/>
      <w:sz w:val="24"/>
      <w:szCs w:val="20"/>
    </w:rPr>
  </w:style>
  <w:style w:type="paragraph" w:customStyle="1" w:styleId="CharCharCharCharCharCharCharCharCharCharCharCharCharCharCharCharCharChar">
    <w:name w:val="Char Char Char Char Char Char Char Char Char Char Char Char Char Char Char Char Char Char"/>
    <w:basedOn w:val="a"/>
  </w:style>
  <w:style w:type="paragraph" w:customStyle="1" w:styleId="91">
    <w:name w:val="正文文本 (9)1"/>
    <w:basedOn w:val="a"/>
    <w:link w:val="90"/>
    <w:pPr>
      <w:shd w:val="clear" w:color="auto" w:fill="FFFFFF"/>
      <w:spacing w:after="240" w:line="240" w:lineRule="atLeast"/>
      <w:jc w:val="left"/>
    </w:pPr>
    <w:rPr>
      <w:rFonts w:ascii="MingLiU" w:eastAsia="MingLiU" w:hAnsi="Calibri"/>
      <w:spacing w:val="20"/>
      <w:kern w:val="0"/>
      <w:sz w:val="20"/>
      <w:szCs w:val="20"/>
      <w:lang w:val="x-none" w:eastAsia="x-none"/>
    </w:rPr>
  </w:style>
  <w:style w:type="paragraph" w:customStyle="1" w:styleId="CharCharCharCharCharCharCharCharCharCharCharCharCharCharCharCharCharCharChar">
    <w:name w:val="Char Char Char Char Char Char Char Char Char Char Char Char Char Char Char Char Char Char Char"/>
    <w:basedOn w:val="a"/>
    <w:rPr>
      <w:sz w:val="24"/>
    </w:rPr>
  </w:style>
  <w:style w:type="paragraph" w:customStyle="1" w:styleId="xl25">
    <w:name w:val="xl25"/>
    <w:basedOn w:val="a"/>
    <w:pPr>
      <w:widowControl/>
      <w:spacing w:before="100" w:beforeAutospacing="1" w:after="100" w:afterAutospacing="1"/>
      <w:jc w:val="center"/>
    </w:pPr>
    <w:rPr>
      <w:rFonts w:ascii="宋体" w:hAnsi="宋体" w:hint="eastAsia"/>
      <w:bCs/>
      <w:color w:val="000000"/>
      <w:kern w:val="0"/>
      <w:sz w:val="24"/>
      <w:szCs w:val="19"/>
    </w:rPr>
  </w:style>
  <w:style w:type="paragraph" w:customStyle="1" w:styleId="afff7">
    <w:name w:val="基准页脚样式"/>
    <w:basedOn w:val="aff0"/>
    <w:pPr>
      <w:widowControl/>
      <w:tabs>
        <w:tab w:val="clear" w:pos="8399"/>
      </w:tabs>
      <w:adjustRightInd/>
      <w:snapToGrid/>
      <w:spacing w:line="320" w:lineRule="exact"/>
      <w:jc w:val="center"/>
    </w:pPr>
    <w:rPr>
      <w:rFonts w:hAnsi="Arial"/>
      <w:spacing w:val="-20"/>
      <w:sz w:val="21"/>
      <w:szCs w:val="20"/>
    </w:rPr>
  </w:style>
  <w:style w:type="paragraph" w:customStyle="1" w:styleId="4CharChar">
    <w:name w:val="4 Char Char"/>
    <w:basedOn w:val="a"/>
    <w:pPr>
      <w:autoSpaceDE w:val="0"/>
      <w:autoSpaceDN w:val="0"/>
      <w:adjustRightInd w:val="0"/>
      <w:snapToGrid w:val="0"/>
      <w:spacing w:line="360" w:lineRule="auto"/>
      <w:ind w:firstLine="567"/>
      <w:jc w:val="left"/>
    </w:pPr>
    <w:rPr>
      <w:sz w:val="28"/>
    </w:rPr>
  </w:style>
  <w:style w:type="paragraph" w:customStyle="1" w:styleId="35">
    <w:name w:val="标题样式3"/>
    <w:basedOn w:val="3"/>
    <w:pPr>
      <w:adjustRightInd w:val="0"/>
      <w:snapToGrid w:val="0"/>
      <w:spacing w:before="0" w:after="0" w:line="360" w:lineRule="auto"/>
      <w:textAlignment w:val="baseline"/>
    </w:pPr>
    <w:rPr>
      <w:rFonts w:ascii="黑体" w:eastAsia="黑体" w:hAnsi="Arial" w:cs="Arial"/>
      <w:bCs w:val="0"/>
      <w:kern w:val="44"/>
      <w:sz w:val="28"/>
      <w:szCs w:val="28"/>
    </w:rPr>
  </w:style>
  <w:style w:type="paragraph" w:customStyle="1" w:styleId="afff8">
    <w:name w:val="简单回函地址"/>
    <w:basedOn w:val="a"/>
    <w:pPr>
      <w:adjustRightInd w:val="0"/>
      <w:spacing w:line="312" w:lineRule="atLeast"/>
      <w:textAlignment w:val="baseline"/>
    </w:pPr>
    <w:rPr>
      <w:kern w:val="0"/>
      <w:szCs w:val="20"/>
    </w:rPr>
  </w:style>
  <w:style w:type="paragraph" w:customStyle="1" w:styleId="afff9">
    <w:name w:val="环表头"/>
    <w:basedOn w:val="a"/>
    <w:next w:val="a"/>
    <w:pPr>
      <w:suppressAutoHyphens/>
      <w:adjustRightInd w:val="0"/>
      <w:spacing w:line="320" w:lineRule="exact"/>
      <w:ind w:right="28"/>
      <w:textAlignment w:val="baseline"/>
    </w:pPr>
    <w:rPr>
      <w:rFonts w:ascii="黑体" w:eastAsia="黑体" w:hAnsi="宋体"/>
      <w:color w:val="000000"/>
      <w:kern w:val="0"/>
      <w:sz w:val="24"/>
      <w:szCs w:val="20"/>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
    <w:pPr>
      <w:spacing w:line="360" w:lineRule="auto"/>
      <w:ind w:firstLineChars="200" w:firstLine="200"/>
    </w:pPr>
    <w:rPr>
      <w:rFonts w:ascii="宋体" w:hAnsi="宋体" w:cs="宋体"/>
      <w:sz w:val="24"/>
    </w:rPr>
  </w:style>
  <w:style w:type="paragraph" w:customStyle="1" w:styleId="afffa">
    <w:name w:val="基准页眉样式"/>
    <w:basedOn w:val="aff0"/>
    <w:pPr>
      <w:tabs>
        <w:tab w:val="clear" w:pos="8399"/>
      </w:tabs>
      <w:adjustRightInd/>
      <w:spacing w:line="300" w:lineRule="exact"/>
      <w:jc w:val="center"/>
    </w:pPr>
    <w:rPr>
      <w:rFonts w:hAnsi="Arial"/>
      <w:sz w:val="21"/>
      <w:szCs w:val="20"/>
    </w:rPr>
  </w:style>
  <w:style w:type="paragraph" w:customStyle="1" w:styleId="02">
    <w:name w:val="正文02"/>
    <w:basedOn w:val="a"/>
    <w:pPr>
      <w:adjustRightInd w:val="0"/>
      <w:spacing w:line="360" w:lineRule="auto"/>
      <w:ind w:firstLineChars="200" w:firstLine="200"/>
    </w:pPr>
    <w:rPr>
      <w:sz w:val="28"/>
    </w:rPr>
  </w:style>
  <w:style w:type="paragraph" w:styleId="TOC">
    <w:name w:val="TOC Heading"/>
    <w:basedOn w:val="1"/>
    <w:next w:val="a"/>
    <w:uiPriority w:val="39"/>
    <w:qFormat/>
    <w:pPr>
      <w:widowControl/>
      <w:spacing w:before="480" w:after="0" w:line="276" w:lineRule="auto"/>
      <w:jc w:val="left"/>
      <w:outlineLvl w:val="9"/>
    </w:pPr>
    <w:rPr>
      <w:rFonts w:ascii="Cambria" w:hAnsi="Cambria"/>
      <w:color w:val="365F91"/>
      <w:kern w:val="0"/>
      <w:sz w:val="28"/>
      <w:szCs w:val="28"/>
    </w:rPr>
  </w:style>
  <w:style w:type="paragraph" w:customStyle="1" w:styleId="afffb">
    <w:name w:val="表格内容"/>
    <w:basedOn w:val="a"/>
    <w:pPr>
      <w:overflowPunct w:val="0"/>
      <w:adjustRightInd w:val="0"/>
      <w:spacing w:before="40" w:after="60" w:line="200" w:lineRule="atLeast"/>
    </w:pPr>
    <w:rPr>
      <w:rFonts w:ascii="Arial" w:eastAsia="仿宋_GB2312" w:hAnsi="Arial"/>
      <w:kern w:val="0"/>
      <w:sz w:val="24"/>
      <w:szCs w:val="20"/>
    </w:rPr>
  </w:style>
  <w:style w:type="paragraph" w:customStyle="1" w:styleId="1b">
    <w:name w:val="黑体1"/>
    <w:basedOn w:val="a"/>
    <w:pPr>
      <w:tabs>
        <w:tab w:val="left" w:pos="0"/>
      </w:tabs>
      <w:outlineLvl w:val="0"/>
    </w:pPr>
    <w:rPr>
      <w:rFonts w:eastAsia="黑体"/>
      <w:sz w:val="32"/>
      <w:szCs w:val="20"/>
    </w:rPr>
  </w:style>
  <w:style w:type="paragraph" w:customStyle="1" w:styleId="s16qcsl240slmult0nowidct">
    <w:name w:val="s16qcsl240slmult0nowidct"/>
    <w:pPr>
      <w:widowControl w:val="0"/>
      <w:adjustRightInd w:val="0"/>
      <w:textAlignment w:val="baseline"/>
    </w:pPr>
    <w:rPr>
      <w:rFonts w:ascii="Times New Roman" w:hAnsi="Times New Roman"/>
      <w:sz w:val="21"/>
    </w:rPr>
  </w:style>
  <w:style w:type="paragraph" w:customStyle="1" w:styleId="xl24">
    <w:name w:val="xl24"/>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18"/>
      <w:szCs w:val="18"/>
    </w:rPr>
  </w:style>
  <w:style w:type="paragraph" w:customStyle="1" w:styleId="aff1">
    <w:name w:val="~~表*标题"/>
    <w:basedOn w:val="a"/>
    <w:link w:val="CharChar3"/>
    <w:pPr>
      <w:spacing w:line="520" w:lineRule="exact"/>
      <w:ind w:firstLineChars="200" w:firstLine="480"/>
    </w:pPr>
    <w:rPr>
      <w:rFonts w:ascii="Calibri" w:eastAsia="黑体" w:hAnsi="Calibri"/>
      <w:kern w:val="0"/>
      <w:sz w:val="24"/>
      <w:lang w:val="x-none" w:eastAsia="x-none"/>
    </w:rPr>
  </w:style>
  <w:style w:type="paragraph" w:customStyle="1" w:styleId="24">
    <w:name w:val="首行缩进2个字符"/>
    <w:basedOn w:val="a"/>
    <w:link w:val="2Char12"/>
    <w:pPr>
      <w:spacing w:line="360" w:lineRule="auto"/>
      <w:ind w:firstLineChars="200" w:firstLine="200"/>
      <w:jc w:val="left"/>
    </w:pPr>
    <w:rPr>
      <w:kern w:val="28"/>
      <w:sz w:val="28"/>
      <w:szCs w:val="28"/>
      <w:lang w:val="x-none" w:eastAsia="x-none"/>
    </w:rPr>
  </w:style>
  <w:style w:type="paragraph" w:customStyle="1" w:styleId="3GB23124426">
    <w:name w:val="样式 标题 3 + (中文) 楷体_GB2312 四号 非加粗 段前: 4 磅 段后: 4 磅 行距: 固定值 26 磅"/>
    <w:basedOn w:val="3"/>
    <w:pPr>
      <w:spacing w:before="80" w:after="80" w:line="520" w:lineRule="exact"/>
    </w:pPr>
    <w:rPr>
      <w:rFonts w:eastAsia="楷体_GB2312" w:cs="宋体"/>
      <w:b w:val="0"/>
      <w:bCs w:val="0"/>
      <w:sz w:val="28"/>
      <w:szCs w:val="20"/>
    </w:rPr>
  </w:style>
  <w:style w:type="paragraph" w:styleId="afffc">
    <w:name w:val="List Paragraph"/>
    <w:basedOn w:val="a"/>
    <w:uiPriority w:val="34"/>
    <w:qFormat/>
    <w:pPr>
      <w:ind w:firstLineChars="200" w:firstLine="420"/>
    </w:pPr>
    <w:rPr>
      <w:rFonts w:ascii="Calibri" w:hAnsi="Calibri"/>
      <w:szCs w:val="22"/>
    </w:rPr>
  </w:style>
  <w:style w:type="paragraph" w:customStyle="1" w:styleId="10">
    <w:name w:val="1正文段落"/>
    <w:basedOn w:val="a"/>
    <w:link w:val="1Char0"/>
    <w:pPr>
      <w:spacing w:line="360" w:lineRule="auto"/>
      <w:ind w:firstLineChars="200" w:firstLine="480"/>
      <w:jc w:val="left"/>
    </w:pPr>
    <w:rPr>
      <w:kern w:val="0"/>
      <w:sz w:val="20"/>
      <w:lang w:val="x-none" w:eastAsia="x-none"/>
    </w:rPr>
  </w:style>
  <w:style w:type="paragraph" w:customStyle="1" w:styleId="16">
    <w:name w:val="样式1"/>
    <w:basedOn w:val="a"/>
    <w:link w:val="1Char2"/>
    <w:pPr>
      <w:snapToGrid w:val="0"/>
      <w:jc w:val="center"/>
    </w:pPr>
    <w:rPr>
      <w:rFonts w:ascii="宋体"/>
      <w:kern w:val="0"/>
      <w:sz w:val="20"/>
      <w:szCs w:val="20"/>
      <w:lang w:val="x-none" w:eastAsia="x-none"/>
    </w:rPr>
  </w:style>
  <w:style w:type="paragraph" w:customStyle="1" w:styleId="CharCharCharChar0">
    <w:name w:val="首行缩进两字 Char Char Char Char"/>
    <w:basedOn w:val="a"/>
    <w:pPr>
      <w:ind w:firstLineChars="200" w:firstLine="549"/>
      <w:jc w:val="left"/>
    </w:pPr>
    <w:rPr>
      <w:rFonts w:ascii="宋体" w:hAnsi="宋体"/>
      <w:color w:val="000000"/>
      <w:kern w:val="0"/>
      <w:sz w:val="28"/>
      <w:szCs w:val="20"/>
    </w:rPr>
  </w:style>
  <w:style w:type="paragraph" w:customStyle="1" w:styleId="dandan6-13CharCharChar">
    <w:name w:val="dandan6-13正文 Char Char Char"/>
    <w:basedOn w:val="a"/>
    <w:next w:val="a"/>
    <w:pPr>
      <w:keepNext/>
      <w:keepLines/>
      <w:widowControl/>
      <w:adjustRightInd w:val="0"/>
      <w:spacing w:before="40" w:after="40" w:line="360" w:lineRule="auto"/>
      <w:ind w:firstLineChars="200" w:firstLine="200"/>
      <w:textAlignment w:val="baseline"/>
    </w:pPr>
    <w:rPr>
      <w:rFonts w:cs="宋体"/>
      <w:kern w:val="0"/>
      <w:sz w:val="24"/>
      <w:szCs w:val="28"/>
    </w:rPr>
  </w:style>
  <w:style w:type="paragraph" w:customStyle="1" w:styleId="WPSPlain">
    <w:name w:val="WPS Plain"/>
    <w:rPr>
      <w:rFonts w:ascii="Times New Roman" w:hAnsi="Times New Roman"/>
    </w:rPr>
  </w:style>
  <w:style w:type="paragraph" w:customStyle="1" w:styleId="36">
    <w:name w:val="页面 3"/>
    <w:basedOn w:val="a"/>
    <w:pPr>
      <w:adjustRightInd w:val="0"/>
      <w:spacing w:line="360" w:lineRule="auto"/>
      <w:ind w:leftChars="-1" w:left="-2" w:firstLineChars="190" w:firstLine="456"/>
      <w:jc w:val="center"/>
    </w:pPr>
    <w:rPr>
      <w:rFonts w:eastAsia="隶书"/>
      <w:kern w:val="0"/>
      <w:sz w:val="52"/>
      <w:szCs w:val="20"/>
    </w:rPr>
  </w:style>
  <w:style w:type="paragraph" w:customStyle="1" w:styleId="xl26">
    <w:name w:val="xl26"/>
    <w:basedOn w:val="a"/>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18"/>
      <w:szCs w:val="18"/>
    </w:rPr>
  </w:style>
  <w:style w:type="paragraph" w:customStyle="1" w:styleId="wsl0">
    <w:name w:val="wsl表格"/>
    <w:basedOn w:val="2"/>
    <w:link w:val="wslChar0"/>
    <w:pPr>
      <w:keepNext w:val="0"/>
      <w:keepLines w:val="0"/>
      <w:spacing w:before="0" w:after="0" w:line="320" w:lineRule="exact"/>
      <w:jc w:val="center"/>
      <w:outlineLvl w:val="9"/>
    </w:pPr>
    <w:rPr>
      <w:rFonts w:ascii="宋体" w:eastAsia="宋体" w:hAnsi="宋体"/>
      <w:b w:val="0"/>
      <w:bCs w:val="0"/>
      <w:sz w:val="20"/>
      <w:szCs w:val="21"/>
    </w:rPr>
  </w:style>
  <w:style w:type="paragraph" w:customStyle="1" w:styleId="Char4CharCharChar">
    <w:name w:val="Char4 Char Char Char"/>
    <w:basedOn w:val="a"/>
    <w:semiHidden/>
    <w:pPr>
      <w:adjustRightInd w:val="0"/>
      <w:snapToGrid w:val="0"/>
      <w:spacing w:line="360" w:lineRule="auto"/>
      <w:ind w:firstLineChars="200" w:firstLine="200"/>
    </w:pPr>
    <w:rPr>
      <w:rFonts w:ascii="宋体" w:hAnsi="宋体" w:cs="宋体"/>
      <w:sz w:val="24"/>
      <w:szCs w:val="26"/>
    </w:rPr>
  </w:style>
  <w:style w:type="paragraph" w:customStyle="1" w:styleId="ad">
    <w:name w:val="提头"/>
    <w:basedOn w:val="a"/>
    <w:next w:val="a"/>
    <w:link w:val="Char1"/>
    <w:pPr>
      <w:tabs>
        <w:tab w:val="left" w:pos="227"/>
      </w:tabs>
      <w:spacing w:before="48" w:line="520" w:lineRule="exact"/>
      <w:jc w:val="center"/>
    </w:pPr>
    <w:rPr>
      <w:rFonts w:eastAsia="黑体"/>
      <w:kern w:val="0"/>
      <w:sz w:val="24"/>
      <w:lang w:val="x-none" w:eastAsia="x-none"/>
    </w:rPr>
  </w:style>
  <w:style w:type="paragraph" w:customStyle="1" w:styleId="72">
    <w:name w:val="样式7"/>
    <w:basedOn w:val="52"/>
    <w:pPr>
      <w:tabs>
        <w:tab w:val="left" w:pos="1224"/>
      </w:tabs>
      <w:ind w:left="1224" w:hanging="864"/>
      <w:outlineLvl w:val="3"/>
    </w:pPr>
  </w:style>
  <w:style w:type="paragraph" w:styleId="afffd">
    <w:name w:val="Revision"/>
    <w:uiPriority w:val="99"/>
    <w:semiHidden/>
    <w:rPr>
      <w:rFonts w:ascii="Times New Roman" w:hAnsi="Times New Roman"/>
      <w:kern w:val="2"/>
      <w:sz w:val="21"/>
      <w:szCs w:val="24"/>
    </w:rPr>
  </w:style>
  <w:style w:type="paragraph" w:customStyle="1" w:styleId="afffe">
    <w:name w:val="表内文字"/>
    <w:basedOn w:val="a"/>
    <w:pPr>
      <w:spacing w:line="360" w:lineRule="atLeast"/>
      <w:jc w:val="center"/>
    </w:pPr>
  </w:style>
  <w:style w:type="paragraph" w:customStyle="1" w:styleId="wsl1">
    <w:name w:val="wsl表头"/>
    <w:basedOn w:val="a"/>
    <w:pPr>
      <w:spacing w:line="520" w:lineRule="exact"/>
      <w:ind w:firstLineChars="200" w:firstLine="200"/>
      <w:jc w:val="left"/>
    </w:pPr>
    <w:rPr>
      <w:rFonts w:eastAsia="黑体"/>
      <w:sz w:val="24"/>
    </w:rPr>
  </w:style>
  <w:style w:type="paragraph" w:customStyle="1" w:styleId="CharCharCharCharCharChar1Char1">
    <w:name w:val="Char Char Char Char Char Char1 Char1"/>
    <w:basedOn w:val="a"/>
  </w:style>
  <w:style w:type="paragraph" w:customStyle="1" w:styleId="affff">
    <w:name w:val="表格题目"/>
    <w:basedOn w:val="a"/>
    <w:pPr>
      <w:adjustRightInd w:val="0"/>
      <w:snapToGrid w:val="0"/>
      <w:spacing w:line="520" w:lineRule="exact"/>
      <w:ind w:firstLineChars="200" w:firstLine="200"/>
    </w:pPr>
    <w:rPr>
      <w:rFonts w:eastAsia="黑体"/>
      <w:color w:val="000000"/>
      <w:sz w:val="24"/>
    </w:rPr>
  </w:style>
  <w:style w:type="paragraph" w:customStyle="1" w:styleId="22">
    <w:name w:val="表格标题 (2)"/>
    <w:basedOn w:val="a"/>
    <w:link w:val="21"/>
    <w:pPr>
      <w:shd w:val="clear" w:color="auto" w:fill="FFFFFF"/>
      <w:spacing w:after="60" w:line="240" w:lineRule="atLeast"/>
      <w:jc w:val="center"/>
    </w:pPr>
    <w:rPr>
      <w:rFonts w:ascii="Arial Unicode MS" w:hAnsi="Arial Unicode MS"/>
      <w:spacing w:val="10"/>
      <w:kern w:val="0"/>
      <w:sz w:val="19"/>
      <w:szCs w:val="19"/>
      <w:lang w:val="x-none" w:eastAsia="x-none"/>
    </w:rPr>
  </w:style>
  <w:style w:type="paragraph" w:customStyle="1" w:styleId="53">
    <w:name w:val="黑体5"/>
    <w:basedOn w:val="a"/>
    <w:pPr>
      <w:tabs>
        <w:tab w:val="left" w:pos="0"/>
      </w:tabs>
      <w:outlineLvl w:val="4"/>
    </w:pPr>
    <w:rPr>
      <w:sz w:val="28"/>
      <w:szCs w:val="20"/>
    </w:rPr>
  </w:style>
  <w:style w:type="paragraph" w:customStyle="1" w:styleId="a6">
    <w:name w:val="报告正文"/>
    <w:basedOn w:val="a"/>
    <w:link w:val="Char0"/>
    <w:pPr>
      <w:spacing w:line="480" w:lineRule="exact"/>
    </w:pPr>
    <w:rPr>
      <w:color w:val="000000"/>
      <w:kern w:val="0"/>
      <w:sz w:val="24"/>
      <w:szCs w:val="20"/>
      <w:lang w:val="x-none" w:eastAsia="x-none"/>
    </w:rPr>
  </w:style>
  <w:style w:type="paragraph" w:customStyle="1" w:styleId="affff0">
    <w:name w:val="段"/>
    <w:pPr>
      <w:autoSpaceDE w:val="0"/>
      <w:autoSpaceDN w:val="0"/>
      <w:ind w:firstLineChars="200" w:firstLine="200"/>
      <w:jc w:val="both"/>
    </w:pPr>
    <w:rPr>
      <w:rFonts w:ascii="宋体" w:hAnsi="Times New Roman"/>
      <w:sz w:val="21"/>
    </w:rPr>
  </w:style>
  <w:style w:type="paragraph" w:customStyle="1" w:styleId="IDCA-Head2ndLine">
    <w:name w:val="IDC A-Head (2nd Line)"/>
    <w:basedOn w:val="a"/>
    <w:next w:val="a"/>
    <w:pPr>
      <w:widowControl/>
      <w:jc w:val="center"/>
    </w:pPr>
    <w:rPr>
      <w:caps/>
      <w:kern w:val="0"/>
      <w:sz w:val="24"/>
      <w:szCs w:val="20"/>
    </w:rPr>
  </w:style>
  <w:style w:type="paragraph" w:customStyle="1" w:styleId="2TimesNewRoman0026">
    <w:name w:val="样式 标题 2 + Times New Roman 四号 非加粗 段前: 0 磅 段后: 0 磅 行距: 固定值 26..."/>
    <w:basedOn w:val="2"/>
    <w:pPr>
      <w:spacing w:before="200" w:after="0" w:line="520" w:lineRule="exact"/>
    </w:pPr>
    <w:rPr>
      <w:rFonts w:ascii="Times New Roman" w:hAnsi="Times New Roman" w:cs="宋体"/>
      <w:b w:val="0"/>
      <w:bCs w:val="0"/>
      <w:sz w:val="28"/>
      <w:szCs w:val="20"/>
    </w:rPr>
  </w:style>
  <w:style w:type="paragraph" w:customStyle="1" w:styleId="CharCharCharCharCharCharCharCharCharCharCharCharChar">
    <w:name w:val="Char Char Char Char Char Char Char Char Char Char Char Char Char"/>
    <w:basedOn w:val="a"/>
    <w:rPr>
      <w:rFonts w:ascii="Tahoma" w:hAnsi="Tahoma"/>
      <w:sz w:val="24"/>
      <w:szCs w:val="20"/>
    </w:rPr>
  </w:style>
  <w:style w:type="paragraph" w:customStyle="1" w:styleId="1111">
    <w:name w:val="1111正文"/>
    <w:basedOn w:val="a"/>
    <w:link w:val="1111Char"/>
    <w:pPr>
      <w:spacing w:line="480" w:lineRule="exact"/>
      <w:ind w:firstLineChars="200" w:firstLine="480"/>
    </w:pPr>
    <w:rPr>
      <w:kern w:val="0"/>
      <w:sz w:val="24"/>
      <w:lang w:val="x-none" w:eastAsia="x-none"/>
    </w:rPr>
  </w:style>
  <w:style w:type="paragraph" w:customStyle="1" w:styleId="CharCharCharCharCharCharCharCharCharCharCharCharCharCharCharCharCharChar1">
    <w:name w:val="Char Char Char Char Char Char Char Char Char Char Char Char Char Char Char Char Char Char1"/>
    <w:basedOn w:val="a"/>
  </w:style>
  <w:style w:type="paragraph" w:customStyle="1" w:styleId="af2">
    <w:name w:val="表格标题"/>
    <w:basedOn w:val="a"/>
    <w:link w:val="Char6"/>
    <w:pPr>
      <w:adjustRightInd w:val="0"/>
      <w:snapToGrid w:val="0"/>
      <w:spacing w:beforeLines="10" w:line="460" w:lineRule="exact"/>
      <w:jc w:val="center"/>
    </w:pPr>
    <w:rPr>
      <w:rFonts w:ascii="Calibri" w:hAnsi="Calibri"/>
      <w:b/>
      <w:color w:val="000000"/>
      <w:sz w:val="24"/>
    </w:rPr>
  </w:style>
  <w:style w:type="paragraph" w:customStyle="1" w:styleId="affff1">
    <w:name w:val="基准标题"/>
    <w:basedOn w:val="aff0"/>
    <w:next w:val="aff0"/>
    <w:pPr>
      <w:widowControl/>
      <w:tabs>
        <w:tab w:val="clear" w:pos="8399"/>
      </w:tabs>
      <w:adjustRightInd/>
      <w:snapToGrid/>
      <w:spacing w:line="360" w:lineRule="exact"/>
      <w:jc w:val="left"/>
    </w:pPr>
    <w:rPr>
      <w:rFonts w:hAnsi="Garamond"/>
      <w:color w:val="000000"/>
      <w:sz w:val="21"/>
      <w:szCs w:val="20"/>
    </w:rPr>
  </w:style>
  <w:style w:type="paragraph" w:customStyle="1" w:styleId="affff2">
    <w:name w:val="标题三"/>
    <w:basedOn w:val="3"/>
    <w:pPr>
      <w:keepNext w:val="0"/>
      <w:keepLines w:val="0"/>
      <w:spacing w:before="0" w:after="0" w:line="240" w:lineRule="auto"/>
      <w:jc w:val="left"/>
    </w:pPr>
    <w:rPr>
      <w:rFonts w:eastAsia="楷体_GB2312"/>
      <w:b w:val="0"/>
      <w:bCs w:val="0"/>
      <w:sz w:val="24"/>
      <w:szCs w:val="20"/>
    </w:rPr>
  </w:style>
  <w:style w:type="paragraph" w:customStyle="1" w:styleId="brdrw15brsp20tqctx4153t">
    <w:name w:val="brdrw15brsp20 tqctx4153t"/>
    <w:pPr>
      <w:widowControl w:val="0"/>
      <w:pBdr>
        <w:bottom w:val="single" w:sz="6" w:space="0" w:color="auto"/>
      </w:pBdr>
      <w:adjustRightInd w:val="0"/>
      <w:spacing w:line="312" w:lineRule="atLeast"/>
      <w:jc w:val="center"/>
      <w:textAlignment w:val="baseline"/>
    </w:pPr>
    <w:rPr>
      <w:rFonts w:ascii="Times New Roman" w:hAnsi="Times New Roman"/>
      <w:sz w:val="21"/>
    </w:rPr>
  </w:style>
  <w:style w:type="paragraph" w:customStyle="1" w:styleId="affff3">
    <w:name w:val="报告表正文"/>
    <w:basedOn w:val="a"/>
    <w:pPr>
      <w:adjustRightInd w:val="0"/>
      <w:spacing w:line="312" w:lineRule="auto"/>
      <w:ind w:left="113" w:right="113" w:firstLine="482"/>
      <w:jc w:val="left"/>
      <w:textAlignment w:val="baseline"/>
    </w:pPr>
    <w:rPr>
      <w:kern w:val="0"/>
      <w:sz w:val="24"/>
      <w:szCs w:val="20"/>
    </w:rPr>
  </w:style>
  <w:style w:type="paragraph" w:customStyle="1" w:styleId="af4">
    <w:name w:val="正文(首行缩进)"/>
    <w:basedOn w:val="a"/>
    <w:link w:val="Char8"/>
    <w:pPr>
      <w:spacing w:line="360" w:lineRule="auto"/>
      <w:ind w:firstLineChars="225" w:firstLine="540"/>
    </w:pPr>
    <w:rPr>
      <w:color w:val="000000"/>
      <w:kern w:val="0"/>
      <w:sz w:val="24"/>
      <w:szCs w:val="20"/>
      <w:lang w:val="x-none" w:eastAsia="x-none"/>
    </w:rPr>
  </w:style>
  <w:style w:type="paragraph" w:customStyle="1" w:styleId="37">
    <w:name w:val="样式3"/>
    <w:basedOn w:val="af9"/>
    <w:pPr>
      <w:jc w:val="center"/>
    </w:pPr>
    <w:rPr>
      <w:rFonts w:ascii="黑体" w:eastAsia="黑体" w:hint="eastAsia"/>
      <w:sz w:val="21"/>
      <w:szCs w:val="20"/>
    </w:rPr>
  </w:style>
  <w:style w:type="paragraph" w:customStyle="1" w:styleId="Affff4">
    <w:name w:val="标题A"/>
    <w:basedOn w:val="a"/>
    <w:pPr>
      <w:jc w:val="center"/>
    </w:pPr>
    <w:rPr>
      <w:rFonts w:hAnsi="宋体" w:cs="宋体"/>
      <w:b/>
      <w:bCs/>
      <w:sz w:val="32"/>
      <w:szCs w:val="20"/>
    </w:rPr>
  </w:style>
  <w:style w:type="paragraph" w:customStyle="1" w:styleId="affff5">
    <w:name w:val="流程图"/>
    <w:basedOn w:val="a"/>
    <w:pPr>
      <w:tabs>
        <w:tab w:val="left" w:pos="0"/>
      </w:tabs>
      <w:autoSpaceDE w:val="0"/>
      <w:autoSpaceDN w:val="0"/>
      <w:adjustRightInd w:val="0"/>
      <w:spacing w:line="240" w:lineRule="atLeast"/>
      <w:jc w:val="center"/>
      <w:textAlignment w:val="bottom"/>
    </w:pPr>
    <w:rPr>
      <w:rFonts w:ascii="宋体"/>
      <w:szCs w:val="20"/>
    </w:rPr>
  </w:style>
  <w:style w:type="paragraph" w:customStyle="1" w:styleId="Char50">
    <w:name w:val="Char5"/>
    <w:basedOn w:val="a"/>
  </w:style>
  <w:style w:type="paragraph" w:customStyle="1" w:styleId="CharChar1CharCharCharChar1">
    <w:name w:val="Char Char1 Char Char Char Char1"/>
    <w:basedOn w:val="a"/>
    <w:rPr>
      <w:szCs w:val="20"/>
    </w:rPr>
  </w:style>
  <w:style w:type="paragraph" w:customStyle="1" w:styleId="wsl10">
    <w:name w:val="wsl标题 1"/>
    <w:basedOn w:val="1"/>
    <w:next w:val="affc"/>
    <w:pPr>
      <w:spacing w:before="0" w:after="0" w:line="520" w:lineRule="exact"/>
      <w:jc w:val="center"/>
    </w:pPr>
    <w:rPr>
      <w:rFonts w:eastAsia="黑体"/>
      <w:b w:val="0"/>
      <w:kern w:val="0"/>
    </w:rPr>
  </w:style>
  <w:style w:type="paragraph" w:customStyle="1" w:styleId="CharChar1CharCharCharCharCharCharChar">
    <w:name w:val="Char Char1 Char Char Char Char Char Char Char"/>
    <w:basedOn w:val="a"/>
  </w:style>
  <w:style w:type="paragraph" w:customStyle="1" w:styleId="aff8">
    <w:name w:val="报告书表格"/>
    <w:basedOn w:val="a"/>
    <w:link w:val="Charf8"/>
    <w:pPr>
      <w:adjustRightInd w:val="0"/>
      <w:spacing w:before="60" w:after="60" w:line="240" w:lineRule="atLeast"/>
      <w:jc w:val="center"/>
      <w:textAlignment w:val="baseline"/>
    </w:pPr>
    <w:rPr>
      <w:rFonts w:ascii="宋体" w:hAnsi="宋体"/>
      <w:kern w:val="0"/>
      <w:sz w:val="20"/>
      <w:lang w:val="x-none" w:eastAsia="x-none"/>
    </w:rPr>
  </w:style>
  <w:style w:type="paragraph" w:customStyle="1" w:styleId="affff6">
    <w:name w:val="表文字"/>
    <w:basedOn w:val="a"/>
    <w:pPr>
      <w:overflowPunct w:val="0"/>
      <w:autoSpaceDE w:val="0"/>
      <w:autoSpaceDN w:val="0"/>
      <w:adjustRightInd w:val="0"/>
      <w:spacing w:line="240" w:lineRule="atLeast"/>
      <w:jc w:val="center"/>
      <w:textAlignment w:val="baseline"/>
    </w:pPr>
    <w:rPr>
      <w:kern w:val="0"/>
      <w:sz w:val="24"/>
      <w:szCs w:val="20"/>
    </w:rPr>
  </w:style>
  <w:style w:type="paragraph" w:customStyle="1" w:styleId="CharCharCharChar1">
    <w:name w:val="表格正文 Char Char Char Char"/>
    <w:basedOn w:val="a"/>
    <w:rPr>
      <w:szCs w:val="20"/>
    </w:rPr>
  </w:style>
  <w:style w:type="paragraph" w:customStyle="1" w:styleId="Char31">
    <w:name w:val="Char3"/>
    <w:basedOn w:val="a"/>
    <w:rPr>
      <w:szCs w:val="20"/>
    </w:rPr>
  </w:style>
  <w:style w:type="paragraph" w:customStyle="1" w:styleId="1c">
    <w:name w:val="表格1"/>
    <w:basedOn w:val="affb"/>
    <w:qFormat/>
    <w:pPr>
      <w:adjustRightInd w:val="0"/>
      <w:snapToGrid w:val="0"/>
      <w:spacing w:before="100" w:beforeAutospacing="1" w:line="360" w:lineRule="exact"/>
      <w:ind w:leftChars="0" w:left="0" w:rightChars="0" w:right="0" w:firstLineChars="0" w:firstLine="0"/>
      <w:jc w:val="center"/>
    </w:pPr>
    <w:rPr>
      <w:rFonts w:ascii="Times New Roman" w:eastAsia="黑体" w:hAnsi="Times New Roman"/>
      <w:color w:val="auto"/>
      <w:kern w:val="0"/>
      <w:sz w:val="24"/>
    </w:rPr>
  </w:style>
  <w:style w:type="paragraph" w:customStyle="1" w:styleId="2H2Heading2HiddenHeading2CCBSPIM22ndlev">
    <w:name w:val="样式 标题 2标题节第一层条H2Heading 2 HiddenHeading 2 CCBSPIM22nd lev..."/>
    <w:basedOn w:val="2"/>
    <w:pPr>
      <w:spacing w:before="120" w:after="120" w:line="520" w:lineRule="exact"/>
    </w:pPr>
    <w:rPr>
      <w:rFonts w:ascii="黑体" w:cs="宋体"/>
      <w:b w:val="0"/>
      <w:bCs w:val="0"/>
      <w:sz w:val="28"/>
      <w:szCs w:val="20"/>
    </w:rPr>
  </w:style>
  <w:style w:type="paragraph" w:customStyle="1" w:styleId="Char40">
    <w:name w:val="Char4"/>
    <w:basedOn w:val="a"/>
    <w:pPr>
      <w:spacing w:line="360" w:lineRule="auto"/>
      <w:ind w:firstLineChars="200" w:firstLine="200"/>
    </w:pPr>
    <w:rPr>
      <w:kern w:val="0"/>
      <w:sz w:val="20"/>
      <w:szCs w:val="20"/>
    </w:rPr>
  </w:style>
  <w:style w:type="paragraph" w:customStyle="1" w:styleId="dandan6-13">
    <w:name w:val="dandan6-13正文"/>
    <w:basedOn w:val="a"/>
    <w:next w:val="a"/>
    <w:pPr>
      <w:keepNext/>
      <w:keepLines/>
      <w:widowControl/>
      <w:adjustRightInd w:val="0"/>
      <w:spacing w:before="40" w:after="40" w:line="360" w:lineRule="auto"/>
      <w:ind w:firstLineChars="200" w:firstLine="200"/>
      <w:textAlignment w:val="baseline"/>
    </w:pPr>
    <w:rPr>
      <w:rFonts w:cs="宋体"/>
      <w:kern w:val="0"/>
      <w:sz w:val="24"/>
      <w:szCs w:val="28"/>
    </w:rPr>
  </w:style>
  <w:style w:type="paragraph" w:customStyle="1" w:styleId="82">
    <w:name w:val="样式8"/>
    <w:basedOn w:val="110"/>
    <w:rPr>
      <w:rFonts w:eastAsia="Times New Roman"/>
    </w:rPr>
  </w:style>
  <w:style w:type="paragraph" w:customStyle="1" w:styleId="110">
    <w:name w:val="正文样式11"/>
    <w:basedOn w:val="a"/>
    <w:pPr>
      <w:spacing w:line="360" w:lineRule="auto"/>
      <w:ind w:firstLineChars="200" w:firstLine="480"/>
    </w:pPr>
    <w:rPr>
      <w:bCs/>
      <w:color w:val="000000"/>
      <w:sz w:val="24"/>
    </w:rPr>
  </w:style>
  <w:style w:type="paragraph" w:customStyle="1" w:styleId="aff6">
    <w:name w:val="正文四号"/>
    <w:basedOn w:val="a"/>
    <w:link w:val="Charf6"/>
    <w:pPr>
      <w:spacing w:line="360" w:lineRule="auto"/>
      <w:ind w:firstLineChars="200" w:firstLine="200"/>
    </w:pPr>
    <w:rPr>
      <w:kern w:val="0"/>
      <w:sz w:val="28"/>
      <w:szCs w:val="20"/>
      <w:lang w:val="x-none" w:eastAsia="x-none"/>
    </w:rPr>
  </w:style>
  <w:style w:type="paragraph" w:customStyle="1" w:styleId="affff7">
    <w:name w:val="居中正文"/>
    <w:basedOn w:val="af6"/>
    <w:pPr>
      <w:spacing w:before="120" w:after="0" w:line="360" w:lineRule="auto"/>
      <w:ind w:firstLineChars="0" w:firstLine="0"/>
      <w:jc w:val="center"/>
    </w:pPr>
    <w:rPr>
      <w:rFonts w:ascii="宋体" w:eastAsia="黑体"/>
      <w:kern w:val="28"/>
    </w:rPr>
  </w:style>
  <w:style w:type="paragraph" w:customStyle="1" w:styleId="affff8">
    <w:name w:val="正文文字"/>
    <w:basedOn w:val="a"/>
    <w:pPr>
      <w:spacing w:line="360" w:lineRule="auto"/>
      <w:ind w:firstLine="567"/>
    </w:pPr>
    <w:rPr>
      <w:rFonts w:eastAsia="仿宋_GB2312"/>
      <w:sz w:val="28"/>
      <w:szCs w:val="28"/>
    </w:rPr>
  </w:style>
  <w:style w:type="paragraph" w:customStyle="1" w:styleId="11110">
    <w:name w:val="四级标题1.1.1.1"/>
    <w:basedOn w:val="a"/>
    <w:next w:val="a"/>
    <w:pPr>
      <w:keepNext/>
      <w:keepLines/>
      <w:widowControl/>
      <w:adjustRightInd w:val="0"/>
      <w:spacing w:before="40" w:after="40" w:line="360" w:lineRule="auto"/>
      <w:ind w:firstLineChars="200" w:firstLine="200"/>
      <w:textAlignment w:val="baseline"/>
      <w:outlineLvl w:val="3"/>
    </w:pPr>
    <w:rPr>
      <w:rFonts w:eastAsia="仿宋_GB2312" w:cs="宋体"/>
      <w:b/>
      <w:kern w:val="0"/>
      <w:sz w:val="24"/>
      <w:szCs w:val="28"/>
    </w:rPr>
  </w:style>
  <w:style w:type="paragraph" w:customStyle="1" w:styleId="a5">
    <w:name w:val="~~表内容"/>
    <w:basedOn w:val="a"/>
    <w:link w:val="CharChar"/>
    <w:pPr>
      <w:jc w:val="center"/>
    </w:pPr>
    <w:rPr>
      <w:rFonts w:ascii="Calibri" w:hAnsi="Calibri"/>
      <w:kern w:val="0"/>
      <w:sz w:val="20"/>
      <w:szCs w:val="21"/>
      <w:lang w:val="x-none" w:eastAsia="x-none"/>
    </w:rPr>
  </w:style>
  <w:style w:type="paragraph" w:customStyle="1" w:styleId="3Heading3-oldH3Level3Headh3sect123HeadCMapH">
    <w:name w:val="样式 标题 3Heading 3 - oldH3Level 3 Headh3sect1.2.3HeadCMapH..."/>
    <w:basedOn w:val="3"/>
    <w:pPr>
      <w:spacing w:beforeLines="50" w:afterLines="50" w:line="360" w:lineRule="auto"/>
    </w:pPr>
    <w:rPr>
      <w:rFonts w:ascii="黑体" w:eastAsia="黑体" w:cs="宋体"/>
      <w:b w:val="0"/>
      <w:sz w:val="28"/>
      <w:szCs w:val="20"/>
    </w:rPr>
  </w:style>
  <w:style w:type="paragraph" w:customStyle="1" w:styleId="affa">
    <w:name w:val="规划正文"/>
    <w:basedOn w:val="a"/>
    <w:link w:val="Charfb"/>
    <w:pPr>
      <w:spacing w:afterLines="50" w:line="480" w:lineRule="exact"/>
      <w:ind w:firstLineChars="200" w:firstLine="200"/>
    </w:pPr>
    <w:rPr>
      <w:rFonts w:ascii="仿宋_GB2312" w:eastAsia="仿宋_GB2312"/>
      <w:kern w:val="0"/>
      <w:sz w:val="30"/>
      <w:szCs w:val="20"/>
      <w:lang w:val="x-none" w:eastAsia="x-none"/>
    </w:rPr>
  </w:style>
  <w:style w:type="paragraph" w:customStyle="1" w:styleId="1d">
    <w:name w:val="正文缩进1"/>
    <w:basedOn w:val="a"/>
    <w:pPr>
      <w:spacing w:line="365" w:lineRule="atLeast"/>
      <w:ind w:firstLineChars="200" w:firstLine="420"/>
      <w:textAlignment w:val="bottom"/>
    </w:pPr>
    <w:rPr>
      <w:rFonts w:hint="eastAsia"/>
      <w:kern w:val="0"/>
      <w:sz w:val="20"/>
      <w:szCs w:val="20"/>
    </w:rPr>
  </w:style>
  <w:style w:type="paragraph" w:customStyle="1" w:styleId="CharChar1CharCharCharChar11">
    <w:name w:val="Char Char1 Char Char Char Char11"/>
    <w:basedOn w:val="a"/>
    <w:rPr>
      <w:szCs w:val="20"/>
    </w:rPr>
  </w:style>
  <w:style w:type="paragraph" w:customStyle="1" w:styleId="BodyText22">
    <w:name w:val="Body Text 22"/>
    <w:basedOn w:val="a"/>
    <w:pPr>
      <w:adjustRightInd w:val="0"/>
      <w:spacing w:line="440" w:lineRule="atLeast"/>
      <w:ind w:firstLine="480"/>
      <w:textAlignment w:val="baseline"/>
    </w:pPr>
    <w:rPr>
      <w:rFonts w:eastAsia="仿宋_GB2312"/>
      <w:sz w:val="24"/>
      <w:szCs w:val="20"/>
    </w:rPr>
  </w:style>
  <w:style w:type="paragraph" w:customStyle="1" w:styleId="CharChar1CharCharCharCharCharChar">
    <w:name w:val="Char Char1 Char Char Char Char Char Char"/>
    <w:basedOn w:val="a"/>
    <w:pPr>
      <w:autoSpaceDE w:val="0"/>
      <w:autoSpaceDN w:val="0"/>
      <w:spacing w:beforeLines="100" w:afterLines="50" w:line="600" w:lineRule="exact"/>
      <w:ind w:firstLineChars="200" w:firstLine="200"/>
      <w:jc w:val="left"/>
    </w:pPr>
    <w:rPr>
      <w:rFonts w:eastAsia="黑体"/>
      <w:sz w:val="28"/>
      <w:szCs w:val="28"/>
    </w:rPr>
  </w:style>
  <w:style w:type="paragraph" w:customStyle="1" w:styleId="Char1CharCharChar">
    <w:name w:val="Char1 Char Char Char"/>
    <w:basedOn w:val="a"/>
    <w:pPr>
      <w:spacing w:beforeLines="100" w:afterLines="50" w:line="600" w:lineRule="exact"/>
      <w:ind w:firstLineChars="200" w:firstLine="200"/>
    </w:pPr>
  </w:style>
  <w:style w:type="paragraph" w:customStyle="1" w:styleId="affff9">
    <w:name w:val="表体"/>
    <w:basedOn w:val="a"/>
    <w:pPr>
      <w:adjustRightInd w:val="0"/>
      <w:snapToGrid w:val="0"/>
      <w:spacing w:line="240" w:lineRule="atLeast"/>
      <w:ind w:leftChars="-30" w:left="-63" w:rightChars="-30" w:right="-63"/>
      <w:jc w:val="center"/>
    </w:pPr>
    <w:rPr>
      <w:kern w:val="0"/>
      <w:sz w:val="18"/>
      <w:szCs w:val="18"/>
    </w:rPr>
  </w:style>
  <w:style w:type="paragraph" w:customStyle="1" w:styleId="affffa">
    <w:name w:val="标注"/>
    <w:basedOn w:val="a"/>
    <w:pPr>
      <w:adjustRightInd w:val="0"/>
      <w:snapToGrid w:val="0"/>
    </w:pPr>
    <w:rPr>
      <w:rFonts w:ascii="宋体"/>
      <w:sz w:val="18"/>
    </w:rPr>
  </w:style>
  <w:style w:type="paragraph" w:customStyle="1" w:styleId="affffb">
    <w:name w:val="表文"/>
    <w:basedOn w:val="a"/>
    <w:pPr>
      <w:autoSpaceDE w:val="0"/>
      <w:autoSpaceDN w:val="0"/>
      <w:adjustRightInd w:val="0"/>
      <w:spacing w:before="20"/>
      <w:textAlignment w:val="baseline"/>
    </w:pPr>
    <w:rPr>
      <w:kern w:val="0"/>
      <w:szCs w:val="20"/>
    </w:rPr>
  </w:style>
  <w:style w:type="paragraph" w:styleId="af3">
    <w:name w:val="No Spacing"/>
    <w:link w:val="Char7"/>
    <w:uiPriority w:val="1"/>
    <w:qFormat/>
    <w:rPr>
      <w:sz w:val="22"/>
    </w:rPr>
  </w:style>
  <w:style w:type="paragraph" w:customStyle="1" w:styleId="affffc">
    <w:name w:val="新格式表"/>
    <w:basedOn w:val="a"/>
    <w:pPr>
      <w:jc w:val="center"/>
    </w:pPr>
    <w:rPr>
      <w:b/>
      <w:color w:val="FF0000"/>
      <w:szCs w:val="21"/>
    </w:rPr>
  </w:style>
  <w:style w:type="paragraph" w:customStyle="1" w:styleId="2TimesNewRoman">
    <w:name w:val="样式 标题 2 + Times New Roman"/>
    <w:basedOn w:val="2"/>
    <w:pPr>
      <w:spacing w:before="0" w:after="0" w:line="520" w:lineRule="exact"/>
    </w:pPr>
    <w:rPr>
      <w:rFonts w:ascii="Times New Roman" w:hAnsi="Times New Roman"/>
      <w:b w:val="0"/>
      <w:bCs w:val="0"/>
      <w:sz w:val="28"/>
      <w:szCs w:val="28"/>
    </w:rPr>
  </w:style>
  <w:style w:type="paragraph" w:customStyle="1" w:styleId="affffd">
    <w:name w:val="表格正文"/>
    <w:basedOn w:val="a"/>
    <w:pPr>
      <w:spacing w:line="360" w:lineRule="exact"/>
      <w:jc w:val="center"/>
    </w:pPr>
    <w:rPr>
      <w:rFonts w:ascii="Arial" w:hAnsi="Arial"/>
    </w:rPr>
  </w:style>
  <w:style w:type="paragraph" w:customStyle="1" w:styleId="1110">
    <w:name w:val="样式 左侧:  1.11 厘米"/>
    <w:basedOn w:val="a"/>
    <w:pPr>
      <w:tabs>
        <w:tab w:val="left" w:pos="0"/>
      </w:tabs>
      <w:spacing w:line="360" w:lineRule="auto"/>
      <w:ind w:left="629" w:firstLineChars="200" w:firstLine="200"/>
    </w:pPr>
    <w:rPr>
      <w:rFonts w:cs="宋体"/>
      <w:sz w:val="24"/>
      <w:szCs w:val="20"/>
    </w:rPr>
  </w:style>
  <w:style w:type="paragraph" w:customStyle="1" w:styleId="12">
    <w:name w:val="表格标题1"/>
    <w:basedOn w:val="a"/>
    <w:link w:val="afb"/>
    <w:pPr>
      <w:shd w:val="clear" w:color="auto" w:fill="FFFFFF"/>
      <w:spacing w:before="120" w:line="240" w:lineRule="atLeast"/>
      <w:jc w:val="center"/>
    </w:pPr>
    <w:rPr>
      <w:rFonts w:ascii="Batang" w:eastAsia="Batang" w:hAnsi="Calibri"/>
      <w:kern w:val="0"/>
      <w:sz w:val="20"/>
      <w:szCs w:val="21"/>
      <w:lang w:val="x-none" w:eastAsia="en-US"/>
    </w:rPr>
  </w:style>
  <w:style w:type="paragraph" w:customStyle="1" w:styleId="font9">
    <w:name w:val="font9"/>
    <w:basedOn w:val="a"/>
    <w:pPr>
      <w:widowControl/>
      <w:spacing w:before="100" w:beforeAutospacing="1" w:after="100" w:afterAutospacing="1"/>
      <w:jc w:val="left"/>
    </w:pPr>
    <w:rPr>
      <w:rFonts w:ascii="宋体" w:hAnsi="宋体" w:cs="Arial Unicode MS" w:hint="eastAsia"/>
      <w:color w:val="FF0000"/>
      <w:kern w:val="0"/>
      <w:sz w:val="22"/>
      <w:szCs w:val="22"/>
    </w:rPr>
  </w:style>
  <w:style w:type="paragraph" w:customStyle="1" w:styleId="Char2CharCharCharCharCharCharCharChar1CharCharCharCharCharCharCharCharCharCharCharCharCharCharCharCharCharCharCharCharCharChar">
    <w:name w:val="Char2 Char Char Char Char Char Char Char Char1 Char Char Char Char Char Char Char Char Char Char Char Char Char Char Char Char Char Char Char Char Char Char"/>
    <w:basedOn w:val="a"/>
    <w:pPr>
      <w:autoSpaceDE w:val="0"/>
      <w:autoSpaceDN w:val="0"/>
      <w:adjustRightInd w:val="0"/>
      <w:snapToGrid w:val="0"/>
      <w:spacing w:before="50" w:after="50" w:line="360" w:lineRule="auto"/>
      <w:ind w:firstLineChars="200" w:firstLine="560"/>
    </w:pPr>
    <w:rPr>
      <w:rFonts w:eastAsia="仿宋_GB2312"/>
      <w:color w:val="000000"/>
      <w:sz w:val="24"/>
    </w:rPr>
  </w:style>
  <w:style w:type="paragraph" w:customStyle="1" w:styleId="45">
    <w:name w:val="黑体4"/>
    <w:basedOn w:val="a"/>
    <w:pPr>
      <w:tabs>
        <w:tab w:val="left" w:pos="0"/>
      </w:tabs>
      <w:outlineLvl w:val="3"/>
    </w:pPr>
    <w:rPr>
      <w:sz w:val="28"/>
      <w:szCs w:val="20"/>
    </w:rPr>
  </w:style>
  <w:style w:type="paragraph" w:customStyle="1" w:styleId="CharCharChar1CharCharCharCharCharCharCharCharCharCharCharCharCharCharCharCharCharCharChar">
    <w:name w:val="Char Char Char1 Char Char Char Char Char Char Char Char Char Char Char Char Char Char Char Char Char Char Char"/>
    <w:basedOn w:val="a"/>
    <w:pPr>
      <w:spacing w:line="360" w:lineRule="auto"/>
      <w:ind w:firstLineChars="200" w:firstLine="200"/>
    </w:pPr>
    <w:rPr>
      <w:rFonts w:ascii="宋体" w:hAnsi="宋体" w:cs="宋体"/>
      <w:sz w:val="24"/>
    </w:rPr>
  </w:style>
  <w:style w:type="paragraph" w:customStyle="1" w:styleId="CharCharCharCharCharCharCharCharCharCharCharCharChar1">
    <w:name w:val="Char Char Char Char Char Char Char Char Char Char Char Char Char1"/>
    <w:basedOn w:val="a"/>
    <w:rPr>
      <w:rFonts w:ascii="Tahoma" w:hAnsi="Tahoma"/>
      <w:sz w:val="24"/>
      <w:szCs w:val="20"/>
    </w:rPr>
  </w:style>
  <w:style w:type="paragraph" w:customStyle="1" w:styleId="140">
    <w:name w:val="样式 五号 黑色 行距: 多倍行距 1.4 字行"/>
    <w:basedOn w:val="a"/>
    <w:pPr>
      <w:spacing w:line="336" w:lineRule="auto"/>
    </w:pPr>
    <w:rPr>
      <w:rFonts w:cs="宋体"/>
      <w:szCs w:val="21"/>
    </w:rPr>
  </w:style>
  <w:style w:type="paragraph" w:customStyle="1" w:styleId="1e">
    <w:name w:val="标题样式1"/>
    <w:basedOn w:val="1"/>
    <w:pPr>
      <w:adjustRightInd w:val="0"/>
      <w:spacing w:before="120" w:after="0" w:line="360" w:lineRule="auto"/>
      <w:textAlignment w:val="baseline"/>
    </w:pPr>
    <w:rPr>
      <w:rFonts w:ascii="黑体" w:eastAsia="黑体" w:hAnsi="Arial" w:cs="Arial"/>
      <w:sz w:val="28"/>
      <w:szCs w:val="28"/>
    </w:rPr>
  </w:style>
  <w:style w:type="paragraph" w:customStyle="1" w:styleId="63">
    <w:name w:val="黑体6"/>
    <w:basedOn w:val="a"/>
    <w:pPr>
      <w:tabs>
        <w:tab w:val="left" w:pos="0"/>
      </w:tabs>
      <w:outlineLvl w:val="5"/>
    </w:pPr>
    <w:rPr>
      <w:sz w:val="28"/>
      <w:szCs w:val="20"/>
    </w:rPr>
  </w:style>
  <w:style w:type="paragraph" w:customStyle="1" w:styleId="affffe">
    <w:name w:val="表"/>
    <w:basedOn w:val="a"/>
    <w:pPr>
      <w:snapToGrid w:val="0"/>
      <w:jc w:val="center"/>
    </w:pPr>
    <w:rPr>
      <w:spacing w:val="2"/>
      <w:sz w:val="24"/>
      <w:szCs w:val="20"/>
    </w:rPr>
  </w:style>
  <w:style w:type="paragraph" w:customStyle="1" w:styleId="CharCharCharCharCharChar">
    <w:name w:val="Char Char Char Char Char Char"/>
    <w:basedOn w:val="a"/>
    <w:rPr>
      <w:sz w:val="24"/>
    </w:rPr>
  </w:style>
  <w:style w:type="paragraph" w:customStyle="1" w:styleId="afffff">
    <w:name w:val="样式"/>
    <w:pPr>
      <w:widowControl w:val="0"/>
      <w:autoSpaceDE w:val="0"/>
      <w:autoSpaceDN w:val="0"/>
      <w:adjustRightInd w:val="0"/>
    </w:pPr>
    <w:rPr>
      <w:rFonts w:ascii="Times New Roman" w:hAnsi="Times New Roman"/>
      <w:sz w:val="24"/>
      <w:szCs w:val="24"/>
    </w:rPr>
  </w:style>
  <w:style w:type="paragraph" w:customStyle="1" w:styleId="CharCharCharCharCharChar1">
    <w:name w:val="Char Char Char Char Char Char1"/>
    <w:basedOn w:val="a"/>
    <w:rPr>
      <w:sz w:val="24"/>
    </w:rPr>
  </w:style>
  <w:style w:type="paragraph" w:customStyle="1" w:styleId="afffff0">
    <w:name w:val="图号"/>
    <w:basedOn w:val="afffff1"/>
    <w:pPr>
      <w:ind w:firstLineChars="0" w:firstLine="0"/>
      <w:jc w:val="center"/>
    </w:pPr>
  </w:style>
  <w:style w:type="paragraph" w:customStyle="1" w:styleId="afffff1">
    <w:name w:val="缩进"/>
    <w:basedOn w:val="a"/>
    <w:pPr>
      <w:autoSpaceDE w:val="0"/>
      <w:autoSpaceDN w:val="0"/>
      <w:adjustRightInd w:val="0"/>
      <w:spacing w:line="400" w:lineRule="atLeast"/>
      <w:ind w:firstLineChars="200" w:firstLine="200"/>
      <w:textAlignment w:val="baseline"/>
    </w:pPr>
    <w:rPr>
      <w:kern w:val="0"/>
      <w:sz w:val="24"/>
      <w:szCs w:val="20"/>
    </w:rPr>
  </w:style>
  <w:style w:type="paragraph" w:customStyle="1" w:styleId="afffff2">
    <w:name w:val="表内式样"/>
    <w:pPr>
      <w:widowControl w:val="0"/>
      <w:spacing w:line="200" w:lineRule="atLeast"/>
      <w:jc w:val="center"/>
    </w:pPr>
    <w:rPr>
      <w:rFonts w:ascii="宋体" w:hAnsi="宋体"/>
      <w:color w:val="000000"/>
      <w:kern w:val="2"/>
      <w:sz w:val="21"/>
    </w:rPr>
  </w:style>
  <w:style w:type="paragraph" w:customStyle="1" w:styleId="111">
    <w:name w:val="正文111"/>
    <w:basedOn w:val="a"/>
    <w:link w:val="111Char"/>
    <w:qFormat/>
    <w:pPr>
      <w:spacing w:line="520" w:lineRule="exact"/>
      <w:ind w:firstLineChars="200" w:firstLine="446"/>
      <w:jc w:val="center"/>
    </w:pPr>
    <w:rPr>
      <w:rFonts w:ascii="Calibri" w:hAnsi="Calibri"/>
      <w:b/>
      <w:spacing w:val="6"/>
      <w:kern w:val="0"/>
      <w:sz w:val="20"/>
      <w:szCs w:val="21"/>
      <w:lang w:val="x-none" w:eastAsia="x-none"/>
    </w:rPr>
  </w:style>
  <w:style w:type="paragraph" w:customStyle="1" w:styleId="xl22">
    <w:name w:val="xl22"/>
    <w:basedOn w:val="a"/>
    <w:pPr>
      <w:widowControl/>
      <w:pBdr>
        <w:bottom w:val="single" w:sz="4" w:space="0" w:color="auto"/>
        <w:right w:val="single" w:sz="4" w:space="0" w:color="auto"/>
      </w:pBdr>
      <w:spacing w:before="100" w:after="100"/>
      <w:jc w:val="center"/>
    </w:pPr>
    <w:rPr>
      <w:rFonts w:ascii="宋体" w:hAnsi="宋体"/>
      <w:kern w:val="0"/>
      <w:szCs w:val="20"/>
    </w:rPr>
  </w:style>
  <w:style w:type="paragraph" w:customStyle="1" w:styleId="afffff3">
    <w:name w:val="自定义正文"/>
    <w:basedOn w:val="a0"/>
    <w:pPr>
      <w:adjustRightInd w:val="0"/>
      <w:spacing w:line="360" w:lineRule="auto"/>
      <w:ind w:firstLine="200"/>
      <w:textAlignment w:val="baseline"/>
    </w:pPr>
    <w:rPr>
      <w:sz w:val="28"/>
      <w:szCs w:val="21"/>
    </w:rPr>
  </w:style>
  <w:style w:type="paragraph" w:customStyle="1" w:styleId="font5">
    <w:name w:val="font5"/>
    <w:basedOn w:val="a"/>
    <w:pPr>
      <w:widowControl/>
      <w:spacing w:before="100" w:beforeAutospacing="1" w:after="100" w:afterAutospacing="1"/>
      <w:jc w:val="left"/>
    </w:pPr>
    <w:rPr>
      <w:rFonts w:eastAsia="Arial Unicode MS"/>
      <w:kern w:val="0"/>
      <w:sz w:val="24"/>
    </w:rPr>
  </w:style>
  <w:style w:type="paragraph" w:customStyle="1" w:styleId="CharCharCharCharCharCharChar">
    <w:name w:val="Char Char Char Char Char Char Char"/>
    <w:basedOn w:val="a"/>
  </w:style>
  <w:style w:type="paragraph" w:customStyle="1" w:styleId="CharCharCharChar10">
    <w:name w:val="Char Char Char Char1"/>
    <w:basedOn w:val="a"/>
  </w:style>
  <w:style w:type="paragraph" w:customStyle="1" w:styleId="p0">
    <w:name w:val="p0"/>
    <w:basedOn w:val="a"/>
    <w:pPr>
      <w:widowControl/>
    </w:pPr>
    <w:rPr>
      <w:kern w:val="0"/>
      <w:szCs w:val="21"/>
    </w:rPr>
  </w:style>
  <w:style w:type="paragraph" w:customStyle="1" w:styleId="afffff4">
    <w:name w:val="参加人员"/>
    <w:basedOn w:val="a"/>
    <w:pPr>
      <w:spacing w:line="500" w:lineRule="atLeast"/>
    </w:pPr>
    <w:rPr>
      <w:sz w:val="24"/>
    </w:rPr>
  </w:style>
  <w:style w:type="paragraph" w:customStyle="1" w:styleId="38">
    <w:name w:val="黑体3"/>
    <w:basedOn w:val="a"/>
    <w:pPr>
      <w:tabs>
        <w:tab w:val="left" w:pos="794"/>
      </w:tabs>
      <w:outlineLvl w:val="2"/>
    </w:pPr>
    <w:rPr>
      <w:b/>
      <w:sz w:val="28"/>
      <w:szCs w:val="20"/>
    </w:rPr>
  </w:style>
  <w:style w:type="paragraph" w:customStyle="1" w:styleId="afffff5">
    <w:name w:val="章标题"/>
    <w:next w:val="affff0"/>
    <w:pPr>
      <w:tabs>
        <w:tab w:val="left" w:pos="840"/>
        <w:tab w:val="left" w:pos="903"/>
      </w:tabs>
      <w:spacing w:before="50" w:after="50"/>
      <w:ind w:left="903" w:hanging="315"/>
      <w:jc w:val="both"/>
      <w:outlineLvl w:val="1"/>
    </w:pPr>
    <w:rPr>
      <w:rFonts w:ascii="黑体" w:eastAsia="黑体" w:hAnsi="Times New Roman"/>
      <w:sz w:val="21"/>
    </w:rPr>
  </w:style>
  <w:style w:type="paragraph" w:customStyle="1" w:styleId="CharCharCharCharCharCharChar1">
    <w:name w:val="Char Char Char Char Char Char Char1"/>
    <w:basedOn w:val="a"/>
  </w:style>
  <w:style w:type="paragraph" w:customStyle="1" w:styleId="afffff6">
    <w:name w:val="标准"/>
    <w:basedOn w:val="a"/>
    <w:pPr>
      <w:adjustRightInd w:val="0"/>
      <w:spacing w:line="400" w:lineRule="atLeast"/>
      <w:jc w:val="distribute"/>
      <w:textAlignment w:val="baseline"/>
    </w:pPr>
    <w:rPr>
      <w:rFonts w:ascii="宋体"/>
      <w:kern w:val="44"/>
      <w:sz w:val="24"/>
      <w:szCs w:val="20"/>
    </w:rPr>
  </w:style>
  <w:style w:type="paragraph" w:customStyle="1" w:styleId="CharCharCharCharCharChar1Char">
    <w:name w:val="Char Char Char Char Char Char1 Char"/>
    <w:basedOn w:val="a"/>
  </w:style>
  <w:style w:type="paragraph" w:customStyle="1" w:styleId="afffff7">
    <w:name w:val="五级条标题"/>
    <w:basedOn w:val="a"/>
    <w:pPr>
      <w:tabs>
        <w:tab w:val="left" w:pos="1296"/>
      </w:tabs>
    </w:pPr>
  </w:style>
  <w:style w:type="paragraph" w:customStyle="1" w:styleId="afffff8">
    <w:name w:val="图表头"/>
    <w:basedOn w:val="a"/>
    <w:pPr>
      <w:adjustRightInd w:val="0"/>
      <w:spacing w:line="360" w:lineRule="auto"/>
      <w:jc w:val="center"/>
      <w:textAlignment w:val="baseline"/>
    </w:pPr>
    <w:rPr>
      <w:rFonts w:ascii="黑体" w:eastAsia="黑体"/>
      <w:spacing w:val="5"/>
      <w:kern w:val="0"/>
      <w:szCs w:val="20"/>
    </w:rPr>
  </w:style>
  <w:style w:type="paragraph" w:customStyle="1" w:styleId="2d">
    <w:name w:val="样式 标题 2 + 黑体 四号 非加粗"/>
    <w:basedOn w:val="2"/>
    <w:pPr>
      <w:spacing w:before="0" w:after="0"/>
      <w:ind w:leftChars="100" w:left="100" w:rightChars="100" w:right="100"/>
      <w:jc w:val="left"/>
    </w:pPr>
    <w:rPr>
      <w:rFonts w:ascii="黑体" w:hAnsi="黑体"/>
      <w:b w:val="0"/>
      <w:bCs w:val="0"/>
      <w:sz w:val="28"/>
    </w:rPr>
  </w:style>
  <w:style w:type="paragraph" w:customStyle="1" w:styleId="wsl2">
    <w:name w:val="wsl标题四"/>
    <w:basedOn w:val="4"/>
    <w:pPr>
      <w:spacing w:before="0" w:after="0" w:line="520" w:lineRule="exact"/>
      <w:ind w:left="0"/>
    </w:pPr>
    <w:rPr>
      <w:rFonts w:ascii="Times New Roman" w:eastAsia="宋体" w:hAnsi="Times New Roman" w:cs="宋体"/>
      <w:b w:val="0"/>
      <w:szCs w:val="20"/>
    </w:rPr>
  </w:style>
  <w:style w:type="paragraph" w:customStyle="1" w:styleId="11H1Otsikko11818">
    <w:name w:val="样式 标题 11章节H1Otsikko 1 + 黑体 非加粗 段前: 18 磅 段后: 18 磅 行距: 固定值..."/>
    <w:basedOn w:val="1"/>
    <w:pPr>
      <w:spacing w:before="360" w:after="360" w:line="520" w:lineRule="exact"/>
    </w:pPr>
    <w:rPr>
      <w:rFonts w:ascii="黑体" w:eastAsia="黑体" w:cs="宋体"/>
      <w:b w:val="0"/>
      <w:bCs w:val="0"/>
      <w:szCs w:val="20"/>
    </w:rPr>
  </w:style>
  <w:style w:type="paragraph" w:customStyle="1" w:styleId="afffff9">
    <w:name w:val="正文王"/>
    <w:basedOn w:val="af8"/>
  </w:style>
  <w:style w:type="paragraph" w:customStyle="1" w:styleId="afffffa">
    <w:name w:val="图文框"/>
    <w:basedOn w:val="a"/>
    <w:pPr>
      <w:tabs>
        <w:tab w:val="left" w:pos="0"/>
      </w:tabs>
      <w:autoSpaceDE w:val="0"/>
      <w:autoSpaceDN w:val="0"/>
      <w:adjustRightInd w:val="0"/>
      <w:snapToGrid w:val="0"/>
      <w:spacing w:line="400" w:lineRule="exact"/>
      <w:ind w:leftChars="-40" w:left="15" w:rightChars="-51" w:right="-107" w:hangingChars="47" w:hanging="99"/>
      <w:jc w:val="center"/>
      <w:textAlignment w:val="baseline"/>
    </w:pPr>
    <w:rPr>
      <w:rFonts w:ascii="宋体" w:hAnsi="宋体"/>
      <w:szCs w:val="21"/>
    </w:rPr>
  </w:style>
  <w:style w:type="paragraph" w:customStyle="1" w:styleId="2e">
    <w:name w:val="正文2"/>
    <w:pPr>
      <w:widowControl w:val="0"/>
      <w:adjustRightInd w:val="0"/>
      <w:spacing w:line="312" w:lineRule="atLeast"/>
      <w:jc w:val="both"/>
      <w:textAlignment w:val="baseline"/>
    </w:pPr>
    <w:rPr>
      <w:rFonts w:ascii="Arial" w:eastAsia="楷体_GB2312" w:hAnsi="Times New Roman"/>
      <w:spacing w:val="-6"/>
      <w:sz w:val="28"/>
    </w:rPr>
  </w:style>
  <w:style w:type="paragraph" w:customStyle="1" w:styleId="afffffb">
    <w:name w:val="表中文字"/>
    <w:basedOn w:val="a"/>
    <w:pPr>
      <w:spacing w:line="300" w:lineRule="exact"/>
      <w:jc w:val="center"/>
    </w:pPr>
    <w:rPr>
      <w:color w:val="000000"/>
    </w:rPr>
  </w:style>
  <w:style w:type="paragraph" w:customStyle="1" w:styleId="aff5">
    <w:name w:val="表格"/>
    <w:basedOn w:val="a"/>
    <w:link w:val="Charf5"/>
    <w:pPr>
      <w:adjustRightInd w:val="0"/>
      <w:snapToGrid w:val="0"/>
      <w:spacing w:line="400" w:lineRule="exact"/>
      <w:jc w:val="center"/>
    </w:pPr>
    <w:rPr>
      <w:rFonts w:eastAsia="黑体"/>
      <w:kern w:val="0"/>
      <w:sz w:val="24"/>
      <w:szCs w:val="20"/>
      <w:lang w:val="x-none" w:eastAsia="x-none"/>
    </w:rPr>
  </w:style>
  <w:style w:type="paragraph" w:customStyle="1" w:styleId="afffffc">
    <w:name w:val="中文报告书样式"/>
    <w:basedOn w:val="a"/>
    <w:pPr>
      <w:adjustRightInd w:val="0"/>
      <w:spacing w:line="480" w:lineRule="atLeast"/>
      <w:ind w:firstLine="482"/>
      <w:textAlignment w:val="baseline"/>
    </w:pPr>
    <w:rPr>
      <w:kern w:val="24"/>
      <w:sz w:val="24"/>
      <w:szCs w:val="20"/>
    </w:rPr>
  </w:style>
  <w:style w:type="paragraph" w:customStyle="1" w:styleId="afffffd">
    <w:name w:val="表内样式"/>
    <w:basedOn w:val="a"/>
    <w:next w:val="a"/>
    <w:pPr>
      <w:jc w:val="center"/>
    </w:pPr>
    <w:rPr>
      <w:kern w:val="0"/>
    </w:rPr>
  </w:style>
  <w:style w:type="paragraph" w:customStyle="1" w:styleId="14">
    <w:name w:val="正文1"/>
    <w:link w:val="1Char1"/>
    <w:pPr>
      <w:widowControl w:val="0"/>
      <w:adjustRightInd w:val="0"/>
      <w:spacing w:line="360" w:lineRule="atLeast"/>
      <w:textAlignment w:val="baseline"/>
    </w:pPr>
    <w:rPr>
      <w:rFonts w:ascii="宋体" w:hAnsi="Times New Roman"/>
      <w:kern w:val="2"/>
      <w:sz w:val="24"/>
      <w:szCs w:val="22"/>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a"/>
    <w:next w:val="a"/>
    <w:pPr>
      <w:pBdr>
        <w:right w:val="single" w:sz="12" w:space="4" w:color="auto"/>
      </w:pBdr>
      <w:spacing w:line="360" w:lineRule="auto"/>
      <w:ind w:firstLineChars="200" w:firstLine="200"/>
    </w:pPr>
    <w:rPr>
      <w:rFonts w:ascii="宋体" w:hAnsi="宋体" w:cs="宋体"/>
      <w:sz w:val="24"/>
    </w:rPr>
  </w:style>
  <w:style w:type="paragraph" w:customStyle="1" w:styleId="P00">
    <w:name w:val="P0"/>
    <w:basedOn w:val="a"/>
    <w:pPr>
      <w:autoSpaceDE w:val="0"/>
      <w:autoSpaceDN w:val="0"/>
      <w:adjustRightInd w:val="0"/>
      <w:spacing w:line="540" w:lineRule="atLeast"/>
    </w:pPr>
    <w:rPr>
      <w:rFonts w:ascii="華康中楷體" w:eastAsia="華康中楷體"/>
      <w:spacing w:val="20"/>
      <w:kern w:val="0"/>
      <w:sz w:val="28"/>
      <w:szCs w:val="28"/>
      <w:lang w:eastAsia="zh-TW"/>
    </w:rPr>
  </w:style>
  <w:style w:type="paragraph" w:customStyle="1" w:styleId="wsl3">
    <w:name w:val="wsl标题三"/>
    <w:basedOn w:val="a"/>
    <w:pPr>
      <w:tabs>
        <w:tab w:val="left" w:pos="6120"/>
        <w:tab w:val="left" w:pos="6840"/>
      </w:tabs>
      <w:spacing w:line="520" w:lineRule="exact"/>
      <w:outlineLvl w:val="2"/>
    </w:pPr>
    <w:rPr>
      <w:rFonts w:eastAsia="楷体_GB2312"/>
      <w:sz w:val="28"/>
    </w:rPr>
  </w:style>
  <w:style w:type="paragraph" w:customStyle="1" w:styleId="afffffe">
    <w:name w:val="表格式"/>
    <w:basedOn w:val="afff"/>
    <w:pPr>
      <w:spacing w:beforeLines="50" w:afterLines="50" w:line="200" w:lineRule="exact"/>
      <w:ind w:left="0" w:firstLineChars="0" w:firstLine="0"/>
      <w:jc w:val="center"/>
    </w:pPr>
    <w:rPr>
      <w:szCs w:val="20"/>
    </w:rPr>
  </w:style>
  <w:style w:type="paragraph" w:customStyle="1" w:styleId="2f">
    <w:name w:val="样式 首行缩进:  2 字符"/>
    <w:basedOn w:val="a"/>
    <w:pPr>
      <w:autoSpaceDE w:val="0"/>
      <w:autoSpaceDN w:val="0"/>
      <w:adjustRightInd w:val="0"/>
      <w:snapToGrid w:val="0"/>
      <w:spacing w:line="520" w:lineRule="exact"/>
    </w:pPr>
    <w:rPr>
      <w:rFonts w:ascii="宋体" w:hAnsi="宋体"/>
      <w:kern w:val="0"/>
      <w:sz w:val="24"/>
    </w:rPr>
  </w:style>
  <w:style w:type="paragraph" w:customStyle="1" w:styleId="affffff">
    <w:name w:val="无缩进正文"/>
    <w:basedOn w:val="a"/>
    <w:pPr>
      <w:adjustRightInd w:val="0"/>
      <w:snapToGrid w:val="0"/>
      <w:spacing w:line="288" w:lineRule="auto"/>
      <w:jc w:val="center"/>
    </w:pPr>
    <w:rPr>
      <w:kern w:val="0"/>
    </w:rPr>
  </w:style>
  <w:style w:type="paragraph" w:customStyle="1" w:styleId="ParaCharCharCharChar">
    <w:name w:val="默认段落字体 Para Char Char Char Char"/>
    <w:basedOn w:val="a"/>
    <w:pPr>
      <w:spacing w:beforeLines="100" w:afterLines="50" w:line="600" w:lineRule="exact"/>
      <w:ind w:firstLineChars="200" w:firstLine="200"/>
    </w:pPr>
    <w:rPr>
      <w:szCs w:val="20"/>
    </w:rPr>
  </w:style>
  <w:style w:type="paragraph" w:customStyle="1" w:styleId="2TimesNewRoman26">
    <w:name w:val="样式 标题 2 + Times New Roman 行距: 最小值 26 磅"/>
    <w:basedOn w:val="2"/>
    <w:pPr>
      <w:spacing w:before="200" w:after="0" w:line="520" w:lineRule="atLeast"/>
    </w:pPr>
    <w:rPr>
      <w:rFonts w:ascii="Times New Roman" w:hAnsi="Times New Roman" w:cs="宋体"/>
      <w:b w:val="0"/>
      <w:bCs w:val="0"/>
      <w:sz w:val="28"/>
      <w:szCs w:val="20"/>
    </w:rPr>
  </w:style>
  <w:style w:type="paragraph" w:customStyle="1" w:styleId="font0">
    <w:name w:val="font0"/>
    <w:basedOn w:val="a"/>
    <w:pPr>
      <w:widowControl/>
      <w:spacing w:before="100" w:beforeAutospacing="1" w:after="100" w:afterAutospacing="1"/>
      <w:jc w:val="left"/>
    </w:pPr>
    <w:rPr>
      <w:rFonts w:ascii="宋体" w:hAnsi="宋体" w:cs="Arial Unicode MS" w:hint="eastAsia"/>
      <w:kern w:val="0"/>
      <w:sz w:val="24"/>
    </w:rPr>
  </w:style>
  <w:style w:type="paragraph" w:customStyle="1" w:styleId="aff7">
    <w:name w:val="表头"/>
    <w:link w:val="Charf7"/>
    <w:pPr>
      <w:spacing w:line="500" w:lineRule="atLeast"/>
      <w:ind w:firstLine="200"/>
      <w:jc w:val="center"/>
    </w:pPr>
    <w:rPr>
      <w:rFonts w:ascii="仿宋_GB2312" w:eastAsia="仿宋_GB2312" w:hAnsi="宋体"/>
      <w:b/>
      <w:kern w:val="2"/>
      <w:sz w:val="28"/>
      <w:szCs w:val="22"/>
    </w:rPr>
  </w:style>
  <w:style w:type="paragraph" w:customStyle="1" w:styleId="40">
    <w:name w:val="标题4"/>
    <w:basedOn w:val="a"/>
    <w:link w:val="4Char0"/>
    <w:qFormat/>
    <w:pPr>
      <w:spacing w:line="360" w:lineRule="auto"/>
    </w:pPr>
    <w:rPr>
      <w:b/>
      <w:color w:val="000000"/>
      <w:kern w:val="0"/>
      <w:sz w:val="28"/>
      <w:szCs w:val="28"/>
      <w:lang w:val="x-none" w:eastAsia="x-none"/>
    </w:rPr>
  </w:style>
  <w:style w:type="paragraph" w:customStyle="1" w:styleId="220">
    <w:name w:val="正文文本 22"/>
    <w:basedOn w:val="a"/>
    <w:pPr>
      <w:adjustRightInd w:val="0"/>
      <w:spacing w:before="120" w:line="400" w:lineRule="exact"/>
      <w:ind w:firstLine="567"/>
      <w:textAlignment w:val="baseline"/>
    </w:pPr>
    <w:rPr>
      <w:rFonts w:ascii="宋体"/>
      <w:spacing w:val="5"/>
      <w:kern w:val="0"/>
      <w:sz w:val="28"/>
      <w:szCs w:val="20"/>
    </w:rPr>
  </w:style>
  <w:style w:type="paragraph" w:customStyle="1" w:styleId="CharCharCharCharCharCharCharChar1CharCharCharCharCharCharCharCharCharCharCharChar1Char">
    <w:name w:val="Char Char Char Char Char Char Char Char1 Char Char Char Char Char Char Char Char Char Char Char Char1 Char"/>
    <w:basedOn w:val="a"/>
    <w:rPr>
      <w:sz w:val="24"/>
    </w:rPr>
  </w:style>
  <w:style w:type="paragraph" w:customStyle="1" w:styleId="Charfd">
    <w:name w:val="Char"/>
    <w:basedOn w:val="a"/>
    <w:pPr>
      <w:spacing w:line="360" w:lineRule="auto"/>
      <w:ind w:firstLineChars="200" w:firstLine="200"/>
    </w:pPr>
    <w:rPr>
      <w:rFonts w:ascii="宋体" w:hAnsi="宋体" w:cs="宋体"/>
      <w:sz w:val="24"/>
    </w:rPr>
  </w:style>
  <w:style w:type="paragraph" w:customStyle="1" w:styleId="affffff0">
    <w:name w:val="报告书"/>
    <w:basedOn w:val="a"/>
    <w:pPr>
      <w:spacing w:line="300" w:lineRule="auto"/>
      <w:ind w:firstLineChars="200" w:firstLine="480"/>
    </w:pPr>
    <w:rPr>
      <w:sz w:val="24"/>
    </w:rPr>
  </w:style>
  <w:style w:type="paragraph" w:customStyle="1" w:styleId="xl33">
    <w:name w:val="xl33"/>
    <w:basedOn w:val="a"/>
    <w:pPr>
      <w:widowControl/>
      <w:spacing w:before="100" w:beforeAutospacing="1" w:after="100" w:afterAutospacing="1"/>
      <w:jc w:val="center"/>
      <w:textAlignment w:val="center"/>
    </w:pPr>
    <w:rPr>
      <w:rFonts w:ascii="宋体" w:hAnsi="宋体"/>
      <w:b/>
      <w:bCs/>
      <w:kern w:val="0"/>
      <w:sz w:val="24"/>
    </w:rPr>
  </w:style>
  <w:style w:type="paragraph" w:customStyle="1" w:styleId="1f">
    <w:name w:val="我的标题1"/>
    <w:basedOn w:val="2"/>
    <w:pPr>
      <w:spacing w:before="0" w:after="0" w:line="800" w:lineRule="exact"/>
      <w:jc w:val="left"/>
    </w:pPr>
    <w:rPr>
      <w:rFonts w:ascii="Times New Roman" w:eastAsia="宋体" w:hAnsi="Times New Roman"/>
      <w:bCs w:val="0"/>
      <w:sz w:val="28"/>
    </w:rPr>
  </w:style>
  <w:style w:type="paragraph" w:customStyle="1" w:styleId="ParaCharCharCharCharCharCharCharCharCharChar">
    <w:name w:val="默认段落字体 Para Char Char Char Char Char Char Char Char Char Char"/>
    <w:basedOn w:val="3"/>
    <w:pPr>
      <w:tabs>
        <w:tab w:val="left" w:pos="360"/>
        <w:tab w:val="left" w:pos="900"/>
      </w:tabs>
      <w:snapToGrid w:val="0"/>
      <w:spacing w:before="120" w:after="120" w:line="360" w:lineRule="auto"/>
      <w:ind w:leftChars="-12" w:left="542" w:firstLineChars="200" w:firstLine="200"/>
      <w:jc w:val="left"/>
    </w:pPr>
    <w:rPr>
      <w:rFonts w:ascii="宋体" w:eastAsia="黑体" w:hAnsi="宋体"/>
      <w:b w:val="0"/>
      <w:bCs w:val="0"/>
      <w:color w:val="000000"/>
      <w:sz w:val="24"/>
      <w:szCs w:val="24"/>
    </w:rPr>
  </w:style>
  <w:style w:type="paragraph" w:customStyle="1" w:styleId="156540">
    <w:name w:val="样式 (符号) 宋体 二号 加粗 居中 段前: 15.6 磅 段后: 5 磅 行距: 固定值 40 磅"/>
    <w:basedOn w:val="afa"/>
    <w:pPr>
      <w:spacing w:before="312" w:after="100" w:line="800" w:lineRule="exact"/>
    </w:pPr>
    <w:rPr>
      <w:rFonts w:hAnsi="宋体" w:cs="宋体"/>
      <w:b w:val="0"/>
      <w:bCs w:val="0"/>
      <w:sz w:val="44"/>
    </w:rPr>
  </w:style>
  <w:style w:type="paragraph" w:customStyle="1" w:styleId="GB23124426">
    <w:name w:val="样式 楷体_GB2312 四号 段前: 4 磅 段后: 4 磅 行距: 固定值 26 磅"/>
    <w:basedOn w:val="a"/>
    <w:next w:val="3"/>
    <w:pPr>
      <w:spacing w:before="80" w:after="80" w:line="520" w:lineRule="exact"/>
    </w:pPr>
    <w:rPr>
      <w:rFonts w:ascii="楷体_GB2312" w:eastAsia="楷体_GB2312" w:cs="宋体"/>
      <w:sz w:val="28"/>
      <w:szCs w:val="20"/>
    </w:rPr>
  </w:style>
  <w:style w:type="paragraph" w:customStyle="1" w:styleId="af1">
    <w:name w:val="文本"/>
    <w:basedOn w:val="a"/>
    <w:link w:val="Char4"/>
    <w:qFormat/>
    <w:pPr>
      <w:spacing w:line="360" w:lineRule="auto"/>
      <w:ind w:firstLineChars="200" w:firstLine="480"/>
    </w:pPr>
    <w:rPr>
      <w:kern w:val="0"/>
      <w:sz w:val="24"/>
      <w:lang w:val="x-none" w:eastAsia="x-none"/>
    </w:rPr>
  </w:style>
  <w:style w:type="paragraph" w:customStyle="1" w:styleId="af">
    <w:name w:val="样式 表格 + 黑色"/>
    <w:basedOn w:val="a"/>
    <w:link w:val="Char2"/>
    <w:pPr>
      <w:adjustRightInd w:val="0"/>
      <w:snapToGrid w:val="0"/>
      <w:jc w:val="center"/>
    </w:pPr>
    <w:rPr>
      <w:color w:val="000000"/>
      <w:spacing w:val="-4"/>
      <w:kern w:val="0"/>
      <w:sz w:val="20"/>
      <w:szCs w:val="21"/>
      <w:lang w:val="x-none" w:eastAsia="x-none"/>
    </w:rPr>
  </w:style>
  <w:style w:type="paragraph" w:customStyle="1" w:styleId="Date1">
    <w:name w:val="Date1"/>
    <w:basedOn w:val="a"/>
    <w:next w:val="a"/>
    <w:pPr>
      <w:adjustRightInd w:val="0"/>
      <w:textAlignment w:val="baseline"/>
    </w:pPr>
    <w:rPr>
      <w:szCs w:val="20"/>
    </w:rPr>
  </w:style>
  <w:style w:type="paragraph" w:customStyle="1" w:styleId="CharCharCharCharCharCharChar2">
    <w:name w:val="Char Char Char Char Char Char Char2"/>
    <w:basedOn w:val="a"/>
    <w:rPr>
      <w:sz w:val="24"/>
    </w:rPr>
  </w:style>
  <w:style w:type="paragraph" w:customStyle="1" w:styleId="Char19">
    <w:name w:val="Char1"/>
    <w:basedOn w:val="a"/>
    <w:pPr>
      <w:widowControl/>
      <w:spacing w:after="160" w:line="240" w:lineRule="exact"/>
      <w:jc w:val="left"/>
    </w:pPr>
    <w:rPr>
      <w:rFonts w:ascii="Verdana" w:hAnsi="Verdana"/>
      <w:kern w:val="0"/>
      <w:sz w:val="20"/>
      <w:szCs w:val="20"/>
      <w:lang w:eastAsia="en-US"/>
    </w:rPr>
  </w:style>
  <w:style w:type="paragraph" w:customStyle="1" w:styleId="xl37">
    <w:name w:val="xl37"/>
    <w:basedOn w:val="a"/>
    <w:pPr>
      <w:widowControl/>
      <w:spacing w:before="100" w:beforeAutospacing="1" w:after="100" w:afterAutospacing="1"/>
      <w:jc w:val="center"/>
    </w:pPr>
    <w:rPr>
      <w:rFonts w:ascii="宋体" w:hAnsi="宋体"/>
      <w:kern w:val="0"/>
      <w:sz w:val="24"/>
    </w:rPr>
  </w:style>
  <w:style w:type="paragraph" w:customStyle="1" w:styleId="01">
    <w:name w:val="正文01"/>
    <w:basedOn w:val="a0"/>
    <w:link w:val="01Char"/>
    <w:pPr>
      <w:spacing w:line="360" w:lineRule="auto"/>
      <w:ind w:firstLine="480"/>
    </w:pPr>
    <w:rPr>
      <w:sz w:val="24"/>
      <w:szCs w:val="20"/>
    </w:rPr>
  </w:style>
  <w:style w:type="paragraph" w:customStyle="1" w:styleId="InTable">
    <w:name w:val="In Table"/>
    <w:basedOn w:val="a"/>
    <w:pPr>
      <w:tabs>
        <w:tab w:val="left" w:pos="2200"/>
        <w:tab w:val="left" w:pos="3960"/>
        <w:tab w:val="left" w:pos="5280"/>
      </w:tabs>
      <w:spacing w:before="96" w:after="96" w:line="0" w:lineRule="atLeast"/>
      <w:jc w:val="center"/>
    </w:pPr>
    <w:rPr>
      <w:rFonts w:ascii="Tahoma" w:eastAsia="华文中宋" w:hAnsi="Tahoma"/>
      <w:szCs w:val="20"/>
    </w:rPr>
  </w:style>
  <w:style w:type="paragraph" w:customStyle="1" w:styleId="11Char0">
    <w:name w:val="样式 标题 1标题 1 Char + 黑体 黑色"/>
    <w:basedOn w:val="1"/>
    <w:pPr>
      <w:adjustRightInd w:val="0"/>
      <w:snapToGrid w:val="0"/>
      <w:spacing w:before="240" w:after="240" w:line="360" w:lineRule="auto"/>
    </w:pPr>
    <w:rPr>
      <w:rFonts w:ascii="黑体" w:eastAsia="黑体"/>
      <w:b w:val="0"/>
      <w:bCs w:val="0"/>
      <w:sz w:val="32"/>
      <w:szCs w:val="32"/>
    </w:rPr>
  </w:style>
  <w:style w:type="paragraph" w:customStyle="1" w:styleId="026">
    <w:name w:val="样式 正文缩进 + 首行缩进:  0 厘米 行距: 固定值 26 磅"/>
    <w:basedOn w:val="a0"/>
    <w:pPr>
      <w:spacing w:line="520" w:lineRule="exact"/>
      <w:ind w:firstLine="200"/>
      <w:jc w:val="left"/>
    </w:pPr>
    <w:rPr>
      <w:sz w:val="28"/>
      <w:szCs w:val="20"/>
    </w:rPr>
  </w:style>
  <w:style w:type="paragraph" w:customStyle="1" w:styleId="Char21">
    <w:name w:val="Char2"/>
    <w:basedOn w:val="a"/>
  </w:style>
  <w:style w:type="paragraph" w:customStyle="1" w:styleId="affffff1">
    <w:name w:val="报告表格"/>
    <w:basedOn w:val="a"/>
    <w:pPr>
      <w:autoSpaceDE w:val="0"/>
      <w:autoSpaceDN w:val="0"/>
      <w:adjustRightInd w:val="0"/>
      <w:spacing w:before="40" w:after="40"/>
      <w:jc w:val="center"/>
    </w:pPr>
    <w:rPr>
      <w:kern w:val="0"/>
      <w:sz w:val="24"/>
      <w:szCs w:val="20"/>
    </w:rPr>
  </w:style>
  <w:style w:type="paragraph" w:customStyle="1" w:styleId="Char110">
    <w:name w:val="Char11"/>
    <w:basedOn w:val="a"/>
    <w:pPr>
      <w:widowControl/>
      <w:spacing w:after="160" w:line="240" w:lineRule="exact"/>
      <w:jc w:val="left"/>
    </w:pPr>
    <w:rPr>
      <w:rFonts w:ascii="Verdana" w:hAnsi="Verdana"/>
      <w:kern w:val="0"/>
      <w:sz w:val="20"/>
      <w:szCs w:val="20"/>
      <w:lang w:eastAsia="en-US"/>
    </w:rPr>
  </w:style>
  <w:style w:type="paragraph" w:customStyle="1" w:styleId="xl27">
    <w:name w:val="xl27"/>
    <w:basedOn w:val="a"/>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color w:val="000000"/>
      <w:kern w:val="0"/>
      <w:sz w:val="20"/>
      <w:szCs w:val="20"/>
    </w:rPr>
  </w:style>
  <w:style w:type="table" w:styleId="affffff2">
    <w:name w:val="Table Theme"/>
    <w:basedOn w:val="a2"/>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fff3">
    <w:name w:val="Table Grid"/>
    <w:aliases w:val="网格型-中对齐,网格型!,网格型-无边竖线"/>
    <w:basedOn w:val="a2"/>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jw">
    <w:name w:val="ljw"/>
    <w:basedOn w:val="affffff2"/>
    <w:pPr>
      <w:spacing w:line="440" w:lineRule="exact"/>
    </w:pPr>
    <w:rPr>
      <w:sz w:val="18"/>
      <w:szCs w:val="18"/>
    </w:rPr>
    <w:tblPr>
      <w:tblInd w:w="0" w:type="dxa"/>
      <w:tblBorders>
        <w:top w:val="single" w:sz="6" w:space="0" w:color="auto"/>
        <w:bottom w:val="single" w:sz="6" w:space="0" w:color="auto"/>
        <w:insideH w:val="single" w:sz="6" w:space="0" w:color="auto"/>
        <w:insideV w:val="single" w:sz="6" w:space="0" w:color="auto"/>
      </w:tblBorders>
      <w:tblCellMar>
        <w:top w:w="0" w:type="dxa"/>
        <w:left w:w="108" w:type="dxa"/>
        <w:bottom w:w="0" w:type="dxa"/>
        <w:right w:w="108" w:type="dxa"/>
      </w:tblCellMar>
    </w:tblPr>
  </w:style>
  <w:style w:type="paragraph" w:styleId="2f0">
    <w:name w:val="List Bullet 2"/>
    <w:basedOn w:val="a"/>
    <w:uiPriority w:val="99"/>
    <w:semiHidden/>
    <w:qFormat/>
    <w:rsid w:val="008A724D"/>
    <w:pPr>
      <w:adjustRightInd w:val="0"/>
      <w:snapToGrid w:val="0"/>
      <w:spacing w:beforeLines="10" w:line="460" w:lineRule="exact"/>
    </w:pPr>
    <w:rPr>
      <w:kern w:val="0"/>
      <w:sz w:val="24"/>
    </w:rPr>
  </w:style>
  <w:style w:type="character" w:customStyle="1" w:styleId="Charfc">
    <w:name w:val="题注 Char"/>
    <w:aliases w:val="图表注 Char,题注 Char1 Char,题注 Char Char Char Char,题注 Char11 Char Char,题注 Char11 Char1,表头题注 Char"/>
    <w:link w:val="affe"/>
    <w:uiPriority w:val="35"/>
    <w:qFormat/>
    <w:rsid w:val="008A724D"/>
    <w:rPr>
      <w:rFonts w:ascii="Arial" w:eastAsia="黑体" w:hAnsi="Arial" w:cs="Arial"/>
      <w:kern w:val="2"/>
    </w:rPr>
  </w:style>
  <w:style w:type="character" w:customStyle="1" w:styleId="ask-title">
    <w:name w:val="ask-title"/>
    <w:basedOn w:val="a1"/>
    <w:rsid w:val="0037413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semiHidden="1" w:uiPriority="0"/>
    <w:lsdException w:name="index 3" w:semiHidden="1" w:uiPriority="0"/>
    <w:lsdException w:name="index 4" w:semiHidden="1" w:uiPriority="0"/>
    <w:lsdException w:name="index 5" w:semiHidden="1" w:uiPriority="0"/>
    <w:lsdException w:name="index 6" w:semiHidden="1" w:uiPriority="0"/>
    <w:lsdException w:name="index 7" w:semiHidden="1" w:uiPriority="0"/>
    <w:lsdException w:name="index 8" w:semiHidden="1" w:uiPriority="0"/>
    <w:lsdException w:name="index 9" w:semiHidden="1" w:uiPriority="0"/>
    <w:lsdException w:name="toc 1" w:uiPriority="0"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note text" w:semiHidden="1" w:unhideWhenUsed="1"/>
    <w:lsdException w:name="annotation text" w:uiPriority="0"/>
    <w:lsdException w:name="header" w:unhideWhenUsed="1" w:qFormat="1"/>
    <w:lsdException w:name="footer" w:unhideWhenUsed="1"/>
    <w:lsdException w:name="index heading" w:semiHidden="1" w:uiPriority="0"/>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2" w:uiPriority="0"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uiPriority="0"/>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uiPriority="0" w:qFormat="1"/>
    <w:lsdException w:name="Emphasis" w:uiPriority="0" w:qFormat="1"/>
    <w:lsdException w:name="Plain Text" w:uiPriority="0"/>
    <w:lsdException w:name="E-mail Signature" w:semiHidden="1" w:unhideWhenUsed="1"/>
    <w:lsdException w:name="HTML Top of Form" w:semiHidden="1" w:unhideWhenUsed="1"/>
    <w:lsdException w:name="HTML Bottom of Form" w:semiHidden="1" w:unhideWhenUsed="1"/>
    <w:lsdException w:name="Normal (Web)"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Sample" w:semiHidden="1" w:unhideWhenUsed="1"/>
    <w:lsdException w:name="HTML Typewriter" w:semiHidden="1" w:unhideWhenUsed="1"/>
    <w:lsdException w:name="HTML Variable" w:semiHidden="1" w:unhideWhenUsed="1"/>
    <w:lsdException w:name="Normal Table" w:unhideWhenUsed="1"/>
    <w:lsdException w:name="annotation subject" w:semiHidden="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lsdException w:name="Table Grid" w:uiPriority="59" w:qFormat="1"/>
    <w:lsdException w:name="Table Theme" w:uiPriority="0"/>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
    <w:name w:val="Normal"/>
    <w:qFormat/>
    <w:pPr>
      <w:widowControl w:val="0"/>
      <w:jc w:val="both"/>
    </w:pPr>
    <w:rPr>
      <w:rFonts w:ascii="Times New Roman" w:hAnsi="Times New Roman"/>
      <w:kern w:val="2"/>
      <w:sz w:val="21"/>
      <w:szCs w:val="24"/>
    </w:rPr>
  </w:style>
  <w:style w:type="paragraph" w:styleId="1">
    <w:name w:val="heading 1"/>
    <w:basedOn w:val="a"/>
    <w:next w:val="a"/>
    <w:link w:val="1Char"/>
    <w:qFormat/>
    <w:pPr>
      <w:keepNext/>
      <w:keepLines/>
      <w:spacing w:before="340" w:after="330" w:line="578" w:lineRule="auto"/>
      <w:outlineLvl w:val="0"/>
    </w:pPr>
    <w:rPr>
      <w:b/>
      <w:bCs/>
      <w:kern w:val="44"/>
      <w:sz w:val="44"/>
      <w:szCs w:val="44"/>
      <w:lang w:val="x-none" w:eastAsia="x-none"/>
    </w:rPr>
  </w:style>
  <w:style w:type="paragraph" w:styleId="2">
    <w:name w:val="heading 2"/>
    <w:aliases w:val="标题2,二级 标题 2,H2,h2,第一层条,节标题,节,1,标题 2 Char Char,标题 2（修改）,MVA2,（节）,标题 2 Char Char Char,节标题 1.1,smaller still heading,1.1标题 2,标题 2 Char Char Char Char,标题 1.1,标题2.1,1.1标题2,b2,1.1,_Heading 2,标2,l2,2nd level,Titre2,2,Header 2,A.B.C.,A,Se,heading 2"/>
    <w:basedOn w:val="a"/>
    <w:next w:val="a"/>
    <w:link w:val="2Char1"/>
    <w:qFormat/>
    <w:pPr>
      <w:keepNext/>
      <w:keepLines/>
      <w:spacing w:before="260" w:after="260" w:line="416" w:lineRule="auto"/>
      <w:outlineLvl w:val="1"/>
    </w:pPr>
    <w:rPr>
      <w:rFonts w:ascii="Arial" w:eastAsia="黑体" w:hAnsi="Arial"/>
      <w:b/>
      <w:bCs/>
      <w:kern w:val="0"/>
      <w:sz w:val="32"/>
      <w:szCs w:val="32"/>
      <w:lang w:val="x-none" w:eastAsia="x-none"/>
    </w:rPr>
  </w:style>
  <w:style w:type="paragraph" w:styleId="3">
    <w:name w:val="heading 3"/>
    <w:basedOn w:val="a"/>
    <w:next w:val="a"/>
    <w:link w:val="3Char1"/>
    <w:qFormat/>
    <w:pPr>
      <w:keepNext/>
      <w:keepLines/>
      <w:spacing w:before="260" w:after="260" w:line="416" w:lineRule="auto"/>
      <w:outlineLvl w:val="2"/>
    </w:pPr>
    <w:rPr>
      <w:b/>
      <w:bCs/>
      <w:kern w:val="0"/>
      <w:sz w:val="32"/>
      <w:szCs w:val="32"/>
      <w:lang w:val="x-none" w:eastAsia="x-none"/>
    </w:rPr>
  </w:style>
  <w:style w:type="paragraph" w:styleId="4">
    <w:name w:val="heading 4"/>
    <w:aliases w:val="1.1.1.1标题 4,1.1.1.1,标题 4.1.1.1.1,款,四级标题，黑粗，小四，序号,H4,h4 sub sub heading,河石管道4,H41,小小节,河石管道41,H42,H411,小小节1,河石管道42,H43,H412,小小节2,段标题,流林,四级标题,四级标题 4,(),款标题1.1.1.1,L4,Minor Heading,二级子标题,河石管道43,H44,H413,小小节3,河石管道411,H421,H4111,小小节11,H431,第三层条,PIM"/>
    <w:basedOn w:val="a"/>
    <w:next w:val="a"/>
    <w:link w:val="4Char1"/>
    <w:qFormat/>
    <w:pPr>
      <w:keepNext/>
      <w:keepLines/>
      <w:spacing w:before="280" w:after="290" w:line="376" w:lineRule="auto"/>
      <w:ind w:left="2240"/>
      <w:outlineLvl w:val="3"/>
    </w:pPr>
    <w:rPr>
      <w:rFonts w:ascii="Arial" w:eastAsia="黑体" w:hAnsi="Arial"/>
      <w:b/>
      <w:bCs/>
      <w:kern w:val="0"/>
      <w:sz w:val="28"/>
      <w:szCs w:val="28"/>
      <w:lang w:val="x-none" w:eastAsia="x-none"/>
    </w:rPr>
  </w:style>
  <w:style w:type="paragraph" w:styleId="5">
    <w:name w:val="heading 5"/>
    <w:basedOn w:val="a"/>
    <w:next w:val="a0"/>
    <w:link w:val="5Char"/>
    <w:qFormat/>
    <w:pPr>
      <w:keepNext/>
      <w:keepLines/>
      <w:tabs>
        <w:tab w:val="left" w:pos="1008"/>
      </w:tabs>
      <w:spacing w:before="280" w:after="290" w:line="376" w:lineRule="auto"/>
      <w:ind w:left="1008" w:hanging="1008"/>
      <w:outlineLvl w:val="4"/>
    </w:pPr>
    <w:rPr>
      <w:b/>
      <w:kern w:val="0"/>
      <w:sz w:val="28"/>
      <w:szCs w:val="20"/>
      <w:lang w:val="x-none" w:eastAsia="x-none"/>
    </w:rPr>
  </w:style>
  <w:style w:type="paragraph" w:styleId="6">
    <w:name w:val="heading 6"/>
    <w:basedOn w:val="a"/>
    <w:next w:val="a"/>
    <w:link w:val="6Char"/>
    <w:qFormat/>
    <w:pPr>
      <w:keepNext/>
      <w:keepLines/>
      <w:adjustRightInd w:val="0"/>
      <w:spacing w:before="240" w:after="64" w:line="320" w:lineRule="atLeast"/>
      <w:jc w:val="left"/>
      <w:textAlignment w:val="baseline"/>
      <w:outlineLvl w:val="5"/>
    </w:pPr>
    <w:rPr>
      <w:rFonts w:ascii="Arial" w:eastAsia="黑体" w:hAnsi="Arial"/>
      <w:b/>
      <w:kern w:val="0"/>
      <w:sz w:val="24"/>
      <w:szCs w:val="20"/>
      <w:lang w:val="x-none" w:eastAsia="x-none"/>
    </w:rPr>
  </w:style>
  <w:style w:type="paragraph" w:styleId="7">
    <w:name w:val="heading 7"/>
    <w:basedOn w:val="a"/>
    <w:next w:val="a"/>
    <w:link w:val="7Char"/>
    <w:qFormat/>
    <w:pPr>
      <w:keepNext/>
      <w:keepLines/>
      <w:adjustRightInd w:val="0"/>
      <w:spacing w:before="240" w:after="64" w:line="320" w:lineRule="atLeast"/>
      <w:jc w:val="left"/>
      <w:textAlignment w:val="baseline"/>
      <w:outlineLvl w:val="6"/>
    </w:pPr>
    <w:rPr>
      <w:b/>
      <w:kern w:val="0"/>
      <w:sz w:val="24"/>
      <w:szCs w:val="20"/>
      <w:lang w:val="x-none" w:eastAsia="x-none"/>
    </w:rPr>
  </w:style>
  <w:style w:type="paragraph" w:styleId="8">
    <w:name w:val="heading 8"/>
    <w:basedOn w:val="a"/>
    <w:next w:val="a"/>
    <w:link w:val="8Char"/>
    <w:qFormat/>
    <w:pPr>
      <w:keepNext/>
      <w:keepLines/>
      <w:adjustRightInd w:val="0"/>
      <w:spacing w:before="240" w:after="64" w:line="320" w:lineRule="atLeast"/>
      <w:jc w:val="left"/>
      <w:textAlignment w:val="baseline"/>
      <w:outlineLvl w:val="7"/>
    </w:pPr>
    <w:rPr>
      <w:rFonts w:ascii="Arial" w:eastAsia="黑体" w:hAnsi="Arial"/>
      <w:kern w:val="0"/>
      <w:sz w:val="24"/>
      <w:szCs w:val="20"/>
      <w:lang w:val="x-none" w:eastAsia="x-none"/>
    </w:rPr>
  </w:style>
  <w:style w:type="paragraph" w:styleId="9">
    <w:name w:val="heading 9"/>
    <w:basedOn w:val="a"/>
    <w:next w:val="a"/>
    <w:link w:val="9Char"/>
    <w:qFormat/>
    <w:pPr>
      <w:keepNext/>
      <w:keepLines/>
      <w:adjustRightInd w:val="0"/>
      <w:spacing w:before="240" w:after="64" w:line="320" w:lineRule="atLeast"/>
      <w:jc w:val="left"/>
      <w:textAlignment w:val="baseline"/>
      <w:outlineLvl w:val="8"/>
    </w:pPr>
    <w:rPr>
      <w:rFonts w:ascii="Arial" w:eastAsia="黑体" w:hAnsi="Arial"/>
      <w:kern w:val="0"/>
      <w:sz w:val="24"/>
      <w:szCs w:val="20"/>
      <w:lang w:val="x-none"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Char">
    <w:name w:val="报告书正文 Char"/>
    <w:link w:val="a4"/>
    <w:rPr>
      <w:rFonts w:ascii="Times New Roman" w:hAnsi="Times New Roman"/>
      <w:sz w:val="24"/>
      <w:szCs w:val="24"/>
    </w:rPr>
  </w:style>
  <w:style w:type="character" w:customStyle="1" w:styleId="Batang8">
    <w:name w:val="正文文本 + Batang8"/>
    <w:aliases w:val="8.5 pt13,间距 0 pt25"/>
    <w:rPr>
      <w:rFonts w:ascii="Batang" w:eastAsia="Batang" w:hAnsi="Arial Unicode MS" w:cs="Batang"/>
      <w:spacing w:val="0"/>
      <w:sz w:val="17"/>
      <w:szCs w:val="17"/>
      <w:u w:val="none"/>
      <w:lang w:val="en-US" w:eastAsia="en-US"/>
    </w:rPr>
  </w:style>
  <w:style w:type="character" w:customStyle="1" w:styleId="2Char1">
    <w:name w:val="标题 2 Char1"/>
    <w:aliases w:val="标题2 Char1,二级 标题 2 Char,H2 Char1,h2 Char1,第一层条 Char1,节标题 Char1,节 Char2,1 Char1,标题 2 Char Char Char1,标题 2（修改） Char,MVA2 Char,（节） Char,标题 2 Char Char Char Char1,节标题 1.1 Char1,smaller still heading Char,1.1标题 2 Char1,标题 2 Char Char Char Char Char"/>
    <w:link w:val="2"/>
    <w:rPr>
      <w:rFonts w:ascii="Arial" w:eastAsia="黑体" w:hAnsi="Arial" w:cs="Times New Roman"/>
      <w:b/>
      <w:bCs/>
      <w:sz w:val="32"/>
      <w:szCs w:val="32"/>
    </w:rPr>
  </w:style>
  <w:style w:type="character" w:customStyle="1" w:styleId="CharChar">
    <w:name w:val="~~表内容 Char Char"/>
    <w:link w:val="a5"/>
    <w:rPr>
      <w:szCs w:val="21"/>
    </w:rPr>
  </w:style>
  <w:style w:type="character" w:customStyle="1" w:styleId="style71">
    <w:name w:val="style71"/>
    <w:rPr>
      <w:color w:val="993300"/>
    </w:rPr>
  </w:style>
  <w:style w:type="character" w:customStyle="1" w:styleId="Char0">
    <w:name w:val="报告正文 Char"/>
    <w:link w:val="a6"/>
    <w:rPr>
      <w:rFonts w:ascii="Times New Roman" w:hAnsi="Times New Roman"/>
      <w:color w:val="000000"/>
      <w:sz w:val="24"/>
    </w:rPr>
  </w:style>
  <w:style w:type="character" w:styleId="a7">
    <w:name w:val="Hyperlink"/>
    <w:rPr>
      <w:color w:val="0000FF"/>
      <w:u w:val="single"/>
    </w:rPr>
  </w:style>
  <w:style w:type="character" w:styleId="a8">
    <w:name w:val="page number"/>
    <w:basedOn w:val="a1"/>
  </w:style>
  <w:style w:type="character" w:styleId="a9">
    <w:name w:val="Strong"/>
    <w:qFormat/>
    <w:rPr>
      <w:b/>
      <w:bCs/>
    </w:rPr>
  </w:style>
  <w:style w:type="character" w:customStyle="1" w:styleId="style101">
    <w:name w:val="style101"/>
    <w:rPr>
      <w:sz w:val="18"/>
      <w:szCs w:val="18"/>
    </w:rPr>
  </w:style>
  <w:style w:type="character" w:styleId="aa">
    <w:name w:val="FollowedHyperlink"/>
    <w:rPr>
      <w:color w:val="800080"/>
      <w:u w:val="single"/>
    </w:rPr>
  </w:style>
  <w:style w:type="character" w:styleId="ab">
    <w:name w:val="annotation reference"/>
    <w:rPr>
      <w:sz w:val="21"/>
      <w:szCs w:val="21"/>
    </w:rPr>
  </w:style>
  <w:style w:type="character" w:styleId="ac">
    <w:name w:val="Emphasis"/>
    <w:qFormat/>
    <w:rPr>
      <w:b w:val="0"/>
      <w:bCs w:val="0"/>
      <w:i w:val="0"/>
      <w:iCs w:val="0"/>
      <w:color w:val="CC0033"/>
    </w:rPr>
  </w:style>
  <w:style w:type="character" w:customStyle="1" w:styleId="Char1">
    <w:name w:val="提头 Char"/>
    <w:link w:val="ad"/>
    <w:rPr>
      <w:rFonts w:ascii="Times New Roman" w:eastAsia="黑体" w:hAnsi="Times New Roman"/>
      <w:sz w:val="24"/>
      <w:szCs w:val="24"/>
    </w:rPr>
  </w:style>
  <w:style w:type="character" w:customStyle="1" w:styleId="ae">
    <w:name w:val="表格文字"/>
    <w:rPr>
      <w:rFonts w:ascii="仿宋_GB2312" w:eastAsia="仿宋_GB2312"/>
      <w:sz w:val="24"/>
    </w:rPr>
  </w:style>
  <w:style w:type="character" w:customStyle="1" w:styleId="3Char10">
    <w:name w:val="正文文本缩进 3 Char1"/>
    <w:uiPriority w:val="99"/>
    <w:semiHidden/>
    <w:rPr>
      <w:rFonts w:ascii="Times New Roman" w:eastAsia="宋体" w:hAnsi="Times New Roman" w:cs="Times New Roman"/>
      <w:sz w:val="16"/>
      <w:szCs w:val="16"/>
    </w:rPr>
  </w:style>
  <w:style w:type="character" w:customStyle="1" w:styleId="Char10">
    <w:name w:val="正文文本 Char1"/>
    <w:uiPriority w:val="99"/>
    <w:semiHidden/>
    <w:rPr>
      <w:rFonts w:ascii="Times New Roman" w:eastAsia="宋体" w:hAnsi="Times New Roman" w:cs="Times New Roman"/>
      <w:szCs w:val="24"/>
    </w:rPr>
  </w:style>
  <w:style w:type="character" w:customStyle="1" w:styleId="3Char1CharChar1">
    <w:name w:val="标题 3 Char1 Char Char1"/>
    <w:aliases w:val="标题 3 Char Char1 Char Char2,标题 3 Char1 Char2,标题 3 Char Char1 Char Char3"/>
    <w:rPr>
      <w:rFonts w:eastAsia="宋体"/>
      <w:b/>
      <w:bCs/>
      <w:kern w:val="2"/>
      <w:sz w:val="32"/>
      <w:szCs w:val="32"/>
      <w:lang w:val="en-US" w:eastAsia="zh-CN" w:bidi="ar-SA"/>
    </w:rPr>
  </w:style>
  <w:style w:type="character" w:customStyle="1" w:styleId="Char2">
    <w:name w:val="样式 表格 + 黑色 Char"/>
    <w:link w:val="af"/>
    <w:rPr>
      <w:rFonts w:ascii="Times New Roman" w:eastAsia="宋体" w:hAnsi="Times New Roman" w:cs="Times New Roman"/>
      <w:snapToGrid/>
      <w:color w:val="000000"/>
      <w:spacing w:val="-4"/>
      <w:kern w:val="0"/>
      <w:szCs w:val="21"/>
    </w:rPr>
  </w:style>
  <w:style w:type="character" w:customStyle="1" w:styleId="CharCharChar">
    <w:name w:val="报告书正文 Char Char Char"/>
    <w:link w:val="CharChar0"/>
    <w:rPr>
      <w:rFonts w:ascii="Times New Roman" w:eastAsia="宋体" w:hAnsi="Times New Roman" w:cs="Times New Roman"/>
      <w:sz w:val="24"/>
      <w:szCs w:val="24"/>
    </w:rPr>
  </w:style>
  <w:style w:type="character" w:customStyle="1" w:styleId="01Char">
    <w:name w:val="正文01 Char"/>
    <w:link w:val="01"/>
    <w:rPr>
      <w:rFonts w:ascii="Times New Roman" w:eastAsia="宋体" w:hAnsi="Times New Roman" w:cs="Times New Roman"/>
      <w:sz w:val="24"/>
      <w:szCs w:val="20"/>
    </w:rPr>
  </w:style>
  <w:style w:type="character" w:customStyle="1" w:styleId="MingLiU">
    <w:name w:val="正文文本 + MingLiU"/>
    <w:aliases w:val="8.5 pt,间距 1 pt15"/>
    <w:rPr>
      <w:rFonts w:ascii="MingLiU" w:eastAsia="MingLiU" w:hAnsi="Arial Unicode MS" w:cs="MingLiU"/>
      <w:spacing w:val="20"/>
      <w:sz w:val="17"/>
      <w:szCs w:val="17"/>
      <w:u w:val="none"/>
    </w:rPr>
  </w:style>
  <w:style w:type="character" w:customStyle="1" w:styleId="style91">
    <w:name w:val="style91"/>
    <w:rPr>
      <w:sz w:val="18"/>
      <w:szCs w:val="18"/>
    </w:rPr>
  </w:style>
  <w:style w:type="character" w:customStyle="1" w:styleId="Char3">
    <w:name w:val="注释标题 Char"/>
    <w:link w:val="af0"/>
    <w:rPr>
      <w:rFonts w:ascii="Times New Roman" w:eastAsia="宋体" w:hAnsi="Times New Roman" w:cs="Times New Roman"/>
      <w:szCs w:val="24"/>
    </w:rPr>
  </w:style>
  <w:style w:type="character" w:customStyle="1" w:styleId="Char4">
    <w:name w:val="文本 Char"/>
    <w:link w:val="af1"/>
    <w:rPr>
      <w:rFonts w:ascii="Times New Roman" w:eastAsia="宋体" w:hAnsi="Times New Roman" w:cs="Times New Roman"/>
      <w:sz w:val="24"/>
      <w:szCs w:val="24"/>
    </w:rPr>
  </w:style>
  <w:style w:type="character" w:customStyle="1" w:styleId="HTMLChar1">
    <w:name w:val="HTML 预设格式 Char1"/>
    <w:uiPriority w:val="99"/>
    <w:semiHidden/>
    <w:rPr>
      <w:rFonts w:ascii="Courier New" w:eastAsia="宋体" w:hAnsi="Courier New" w:cs="Courier New"/>
      <w:sz w:val="20"/>
      <w:szCs w:val="20"/>
    </w:rPr>
  </w:style>
  <w:style w:type="character" w:customStyle="1" w:styleId="11Char">
    <w:name w:val="正文样式11 Char"/>
    <w:rPr>
      <w:rFonts w:ascii="宋体" w:eastAsia="宋体" w:hAnsi="宋体" w:cs="Arial"/>
      <w:bCs/>
      <w:color w:val="000000"/>
      <w:kern w:val="2"/>
      <w:sz w:val="24"/>
      <w:szCs w:val="24"/>
      <w:lang w:val="en-US" w:eastAsia="zh-CN" w:bidi="ar-SA"/>
    </w:rPr>
  </w:style>
  <w:style w:type="character" w:customStyle="1" w:styleId="9Batang">
    <w:name w:val="正文文本 (9) + Batang"/>
    <w:aliases w:val="9 pt,间距 0 pt27"/>
    <w:rPr>
      <w:rFonts w:ascii="Batang" w:eastAsia="Batang" w:cs="Batang"/>
      <w:spacing w:val="0"/>
      <w:sz w:val="18"/>
      <w:szCs w:val="18"/>
      <w:lang w:val="en-US" w:eastAsia="en-US" w:bidi="ar-SA"/>
    </w:rPr>
  </w:style>
  <w:style w:type="character" w:customStyle="1" w:styleId="3Char1">
    <w:name w:val="标题 3 Char1"/>
    <w:link w:val="3"/>
    <w:rPr>
      <w:rFonts w:ascii="Times New Roman" w:eastAsia="宋体" w:hAnsi="Times New Roman" w:cs="Times New Roman"/>
      <w:b/>
      <w:bCs/>
      <w:sz w:val="32"/>
      <w:szCs w:val="32"/>
    </w:rPr>
  </w:style>
  <w:style w:type="character" w:customStyle="1" w:styleId="Char20">
    <w:name w:val="纯文本 Char2"/>
    <w:uiPriority w:val="99"/>
    <w:semiHidden/>
    <w:rPr>
      <w:rFonts w:ascii="宋体" w:eastAsia="宋体" w:hAnsi="Courier New" w:cs="Courier New"/>
      <w:szCs w:val="21"/>
    </w:rPr>
  </w:style>
  <w:style w:type="character" w:customStyle="1" w:styleId="2Char10">
    <w:name w:val="正文文本缩进 2 Char1"/>
    <w:uiPriority w:val="99"/>
    <w:semiHidden/>
    <w:rPr>
      <w:rFonts w:ascii="Times New Roman" w:eastAsia="宋体" w:hAnsi="Times New Roman" w:cs="Times New Roman"/>
      <w:szCs w:val="24"/>
    </w:rPr>
  </w:style>
  <w:style w:type="character" w:customStyle="1" w:styleId="style1">
    <w:name w:val="style1"/>
    <w:rPr>
      <w:rFonts w:ascii="Times" w:hAnsi="Times" w:hint="default"/>
      <w:color w:val="000000"/>
      <w:sz w:val="18"/>
      <w:szCs w:val="18"/>
    </w:rPr>
  </w:style>
  <w:style w:type="character" w:customStyle="1" w:styleId="CharChar10">
    <w:name w:val="Char Char10"/>
    <w:rPr>
      <w:rFonts w:eastAsia="宋体"/>
      <w:b/>
      <w:bCs/>
      <w:kern w:val="44"/>
      <w:sz w:val="44"/>
      <w:szCs w:val="44"/>
      <w:lang w:val="en-US" w:eastAsia="zh-CN" w:bidi="ar-SA"/>
    </w:rPr>
  </w:style>
  <w:style w:type="character" w:customStyle="1" w:styleId="px14">
    <w:name w:val="px14"/>
    <w:basedOn w:val="a1"/>
  </w:style>
  <w:style w:type="character" w:customStyle="1" w:styleId="style171">
    <w:name w:val="style171"/>
    <w:rPr>
      <w:rFonts w:ascii="宋体" w:eastAsia="宋体" w:hAnsi="宋体" w:hint="eastAsia"/>
      <w:sz w:val="22"/>
      <w:szCs w:val="22"/>
    </w:rPr>
  </w:style>
  <w:style w:type="character" w:customStyle="1" w:styleId="Char5">
    <w:name w:val="正文缩进 Char"/>
    <w:aliases w:val="文本条款 Char,正文（首行缩进两字） Char Char Char Char Char Char Char Char,表正文 Char1,正文非缩进 Char1,特点 Char1,正文（首行缩进两字） Char Char Char Char Char Char Char Char Char Char Char Char Char Char Char Char Char Char Char Char Char Char Char Char C Char,s4 Char"/>
    <w:link w:val="a0"/>
    <w:rPr>
      <w:rFonts w:ascii="Times New Roman" w:eastAsia="宋体" w:hAnsi="Times New Roman" w:cs="Times New Roman"/>
      <w:kern w:val="0"/>
      <w:sz w:val="20"/>
      <w:szCs w:val="24"/>
    </w:rPr>
  </w:style>
  <w:style w:type="character" w:customStyle="1" w:styleId="2Batang1">
    <w:name w:val="目录 (2) + Batang1"/>
    <w:aliases w:val="10.5 pt7,间距 0 pt20"/>
    <w:rPr>
      <w:rFonts w:ascii="Batang" w:eastAsia="Batang" w:cs="Batang"/>
      <w:strike/>
      <w:spacing w:val="0"/>
      <w:kern w:val="2"/>
      <w:sz w:val="21"/>
      <w:szCs w:val="21"/>
      <w:lang w:val="en-US" w:eastAsia="en-US" w:bidi="ar-SA"/>
    </w:rPr>
  </w:style>
  <w:style w:type="character" w:customStyle="1" w:styleId="line41">
    <w:name w:val="line41"/>
    <w:basedOn w:val="a1"/>
  </w:style>
  <w:style w:type="character" w:customStyle="1" w:styleId="2Char">
    <w:name w:val="正文首行缩进 2 Char"/>
    <w:link w:val="20"/>
    <w:rPr>
      <w:rFonts w:ascii="Times New Roman" w:eastAsia="宋体" w:hAnsi="Times New Roman" w:cs="Times New Roman"/>
      <w:sz w:val="28"/>
      <w:szCs w:val="24"/>
    </w:rPr>
  </w:style>
  <w:style w:type="character" w:customStyle="1" w:styleId="style201">
    <w:name w:val="style201"/>
    <w:rPr>
      <w:color w:val="993300"/>
    </w:rPr>
  </w:style>
  <w:style w:type="character" w:customStyle="1" w:styleId="3Char11">
    <w:name w:val="正文文本 3 Char1"/>
    <w:uiPriority w:val="99"/>
    <w:semiHidden/>
    <w:rPr>
      <w:rFonts w:ascii="Times New Roman" w:eastAsia="宋体" w:hAnsi="Times New Roman" w:cs="Times New Roman"/>
      <w:sz w:val="16"/>
      <w:szCs w:val="16"/>
    </w:rPr>
  </w:style>
  <w:style w:type="character" w:customStyle="1" w:styleId="Char6">
    <w:name w:val="表格标题 Char"/>
    <w:link w:val="af2"/>
    <w:rPr>
      <w:rFonts w:eastAsia="宋体"/>
      <w:b/>
      <w:color w:val="000000"/>
      <w:kern w:val="2"/>
      <w:sz w:val="24"/>
      <w:szCs w:val="24"/>
      <w:lang w:val="en-US" w:eastAsia="zh-CN" w:bidi="ar-SA"/>
    </w:rPr>
  </w:style>
  <w:style w:type="character" w:customStyle="1" w:styleId="Char7">
    <w:name w:val="无间隔 Char"/>
    <w:link w:val="af3"/>
    <w:uiPriority w:val="1"/>
    <w:rPr>
      <w:sz w:val="22"/>
      <w:lang w:val="en-US" w:eastAsia="zh-CN" w:bidi="ar-SA"/>
    </w:rPr>
  </w:style>
  <w:style w:type="character" w:customStyle="1" w:styleId="1Char0">
    <w:name w:val="1正文段落 Char"/>
    <w:link w:val="10"/>
    <w:rPr>
      <w:rFonts w:ascii="Times New Roman" w:eastAsia="宋体" w:hAnsi="Times New Roman" w:cs="Times New Roman"/>
      <w:snapToGrid/>
      <w:kern w:val="0"/>
      <w:szCs w:val="24"/>
    </w:rPr>
  </w:style>
  <w:style w:type="character" w:customStyle="1" w:styleId="wslChar">
    <w:name w:val="wsl正文 Char"/>
    <w:link w:val="wsl"/>
    <w:rPr>
      <w:rFonts w:ascii="Times New Roman" w:eastAsia="宋体" w:hAnsi="Times New Roman" w:cs="Times New Roman"/>
      <w:sz w:val="24"/>
      <w:szCs w:val="24"/>
    </w:rPr>
  </w:style>
  <w:style w:type="character" w:customStyle="1" w:styleId="2CharChar">
    <w:name w:val="标题2 Char Char"/>
    <w:rPr>
      <w:rFonts w:ascii="Arial" w:eastAsia="黑体" w:hAnsi="Arial"/>
      <w:b/>
      <w:bCs/>
      <w:kern w:val="2"/>
      <w:sz w:val="32"/>
      <w:szCs w:val="32"/>
      <w:lang w:val="en-US" w:eastAsia="zh-CN" w:bidi="ar-SA"/>
    </w:rPr>
  </w:style>
  <w:style w:type="character" w:customStyle="1" w:styleId="Char8">
    <w:name w:val="正文(首行缩进) Char"/>
    <w:link w:val="af4"/>
    <w:rPr>
      <w:rFonts w:ascii="Times New Roman" w:eastAsia="宋体" w:hAnsi="Times New Roman" w:cs="Times New Roman"/>
      <w:snapToGrid/>
      <w:color w:val="000000"/>
      <w:kern w:val="0"/>
      <w:sz w:val="24"/>
      <w:szCs w:val="20"/>
    </w:rPr>
  </w:style>
  <w:style w:type="character" w:customStyle="1" w:styleId="ttag">
    <w:name w:val="t_tag"/>
    <w:basedOn w:val="a1"/>
  </w:style>
  <w:style w:type="character" w:customStyle="1" w:styleId="headline-content">
    <w:name w:val="headline-content"/>
    <w:basedOn w:val="a1"/>
  </w:style>
  <w:style w:type="character" w:customStyle="1" w:styleId="CharChar1">
    <w:name w:val="表格 Char Char"/>
    <w:rPr>
      <w:sz w:val="24"/>
      <w:szCs w:val="24"/>
    </w:rPr>
  </w:style>
  <w:style w:type="character" w:customStyle="1" w:styleId="4Char">
    <w:name w:val="标题 4 Char"/>
    <w:aliases w:val="h4 Char,H4 Char,sect 1.2.3.4 Char,Ref Heading 1 Char,rh1 Char,Heading sql Char,h41 Char,h42 Char,h43 Char,h411 Char,h44 Char,h412 Char,h45 Char,h413 Char,h46 Char,h414 Char,h47 Char,h48 Char,h415 Char,h49 Char,h410 Char,h416 Char,h417 Char"/>
    <w:rPr>
      <w:rFonts w:ascii="Cambria" w:eastAsia="宋体" w:hAnsi="Cambria" w:cs="Times New Roman"/>
      <w:b/>
      <w:bCs/>
      <w:sz w:val="28"/>
      <w:szCs w:val="28"/>
    </w:rPr>
  </w:style>
  <w:style w:type="character" w:customStyle="1" w:styleId="af5">
    <w:name w:val="样式 宋体 四号 黑色"/>
    <w:rPr>
      <w:rFonts w:ascii="Times New Roman" w:eastAsia="宋体" w:hAnsi="Times New Roman"/>
      <w:color w:val="000000"/>
      <w:sz w:val="28"/>
    </w:rPr>
  </w:style>
  <w:style w:type="character" w:customStyle="1" w:styleId="apple-style-span">
    <w:name w:val="apple-style-span"/>
    <w:basedOn w:val="a1"/>
  </w:style>
  <w:style w:type="character" w:customStyle="1" w:styleId="Char9">
    <w:name w:val="正文首行缩进 Char"/>
    <w:link w:val="af6"/>
    <w:rPr>
      <w:rFonts w:ascii="Times New Roman" w:eastAsia="宋体" w:hAnsi="Times New Roman" w:cs="Times New Roman"/>
      <w:kern w:val="0"/>
      <w:sz w:val="24"/>
      <w:szCs w:val="20"/>
    </w:rPr>
  </w:style>
  <w:style w:type="character" w:customStyle="1" w:styleId="Chara">
    <w:name w:val="表格文字 Char"/>
    <w:rPr>
      <w:rFonts w:eastAsia="楷体_GB2312"/>
      <w:bCs/>
      <w:sz w:val="24"/>
      <w:lang w:bidi="ar-SA"/>
    </w:rPr>
  </w:style>
  <w:style w:type="character" w:customStyle="1" w:styleId="11">
    <w:name w:val="页码1"/>
    <w:basedOn w:val="a1"/>
  </w:style>
  <w:style w:type="character" w:customStyle="1" w:styleId="2Batang">
    <w:name w:val="表格标题 (2) + Batang"/>
    <w:aliases w:val="10.5 pt9,间距 0 pt26"/>
    <w:rPr>
      <w:rFonts w:ascii="Batang" w:eastAsia="Batang" w:hAnsi="Arial Unicode MS" w:cs="Batang"/>
      <w:spacing w:val="0"/>
      <w:sz w:val="21"/>
      <w:szCs w:val="21"/>
      <w:lang w:val="en-US" w:eastAsia="en-US" w:bidi="ar-SA"/>
    </w:rPr>
  </w:style>
  <w:style w:type="character" w:customStyle="1" w:styleId="2Char0">
    <w:name w:val="标题 2 Char"/>
    <w:aliases w:val="节 Char1,½Ú Char,?¨² Char,节标题 Char,节 Char Char,H21 Char,b2 Char,第*章 Char,标题 11 Char,二级标题 Char1,标题 lxb2 Char,二级标题 Char Char,表标题 Char,单位名 Char,4.1 Char,Header 2nd Page Char,A Char"/>
    <w:rPr>
      <w:rFonts w:ascii="Cambria" w:eastAsia="宋体" w:hAnsi="Cambria" w:cs="Times New Roman"/>
      <w:b/>
      <w:bCs/>
      <w:sz w:val="32"/>
      <w:szCs w:val="32"/>
    </w:rPr>
  </w:style>
  <w:style w:type="character" w:customStyle="1" w:styleId="line31">
    <w:name w:val="line31"/>
    <w:rPr>
      <w:color w:val="993333"/>
    </w:rPr>
  </w:style>
  <w:style w:type="character" w:customStyle="1" w:styleId="af7">
    <w:name w:val="表格标题 + 斜体"/>
    <w:rPr>
      <w:rFonts w:ascii="Batang" w:eastAsia="Batang"/>
      <w:i/>
      <w:iCs/>
      <w:sz w:val="21"/>
      <w:szCs w:val="21"/>
      <w:lang w:val="en-US" w:eastAsia="en-US" w:bidi="ar-SA"/>
    </w:rPr>
  </w:style>
  <w:style w:type="character" w:customStyle="1" w:styleId="2Char11">
    <w:name w:val="正文文本 2 Char1"/>
    <w:uiPriority w:val="99"/>
    <w:semiHidden/>
    <w:rPr>
      <w:rFonts w:ascii="Times New Roman" w:eastAsia="宋体" w:hAnsi="Times New Roman" w:cs="Times New Roman"/>
      <w:szCs w:val="24"/>
    </w:rPr>
  </w:style>
  <w:style w:type="character" w:customStyle="1" w:styleId="30">
    <w:name w:val="标题3"/>
    <w:basedOn w:val="a1"/>
  </w:style>
  <w:style w:type="character" w:customStyle="1" w:styleId="3Char">
    <w:name w:val="标题 3 Char"/>
    <w:aliases w:val="第二层条 Char,标题 3 Char Char Char Char Char Char Char Char Char Char Char Char Char Char1 Char Char Char Char Char Char Char,头 Char,小节标题 Char,一 Char Char Char,一 Char,标题 3 Char Char Char Char,小标题 Char,1.1标题 3 Char"/>
    <w:rPr>
      <w:rFonts w:ascii="Times New Roman" w:eastAsia="宋体" w:hAnsi="Times New Roman" w:cs="Times New Roman"/>
      <w:b/>
      <w:bCs/>
      <w:sz w:val="32"/>
      <w:szCs w:val="32"/>
    </w:rPr>
  </w:style>
  <w:style w:type="character" w:customStyle="1" w:styleId="wslChar0">
    <w:name w:val="wsl表格 Char"/>
    <w:link w:val="wsl0"/>
    <w:rPr>
      <w:rFonts w:ascii="宋体" w:hAnsi="宋体" w:cs="宋体"/>
      <w:szCs w:val="21"/>
    </w:rPr>
  </w:style>
  <w:style w:type="character" w:customStyle="1" w:styleId="font111">
    <w:name w:val="font111"/>
    <w:rPr>
      <w:sz w:val="22"/>
      <w:szCs w:val="22"/>
    </w:rPr>
  </w:style>
  <w:style w:type="character" w:customStyle="1" w:styleId="Charb">
    <w:name w:val="纯文本 Char"/>
    <w:link w:val="af8"/>
    <w:rPr>
      <w:rFonts w:ascii="宋体" w:eastAsia="宋体" w:hAnsi="Courier New" w:cs="Courier New"/>
      <w:szCs w:val="21"/>
    </w:rPr>
  </w:style>
  <w:style w:type="character" w:customStyle="1" w:styleId="HTMLChar">
    <w:name w:val="HTML 预设格式 Char"/>
    <w:link w:val="HTML"/>
    <w:uiPriority w:val="99"/>
    <w:rPr>
      <w:rFonts w:ascii="Courier New" w:eastAsia="宋体" w:hAnsi="Courier New" w:cs="Courier New"/>
      <w:sz w:val="20"/>
      <w:szCs w:val="20"/>
    </w:rPr>
  </w:style>
  <w:style w:type="character" w:customStyle="1" w:styleId="Char11">
    <w:name w:val="正文首行缩进 Char1"/>
    <w:uiPriority w:val="99"/>
    <w:semiHidden/>
    <w:rPr>
      <w:rFonts w:ascii="Times New Roman" w:eastAsia="宋体" w:hAnsi="Times New Roman" w:cs="Times New Roman"/>
      <w:szCs w:val="24"/>
    </w:rPr>
  </w:style>
  <w:style w:type="character" w:customStyle="1" w:styleId="3Char0">
    <w:name w:val="正文文本 3 Char"/>
    <w:link w:val="31"/>
    <w:rPr>
      <w:rFonts w:ascii="Times New Roman" w:eastAsia="宋体" w:hAnsi="Times New Roman" w:cs="Times New Roman"/>
      <w:sz w:val="16"/>
      <w:szCs w:val="16"/>
    </w:rPr>
  </w:style>
  <w:style w:type="character" w:customStyle="1" w:styleId="21">
    <w:name w:val="表格标题 (2)_"/>
    <w:link w:val="22"/>
    <w:rPr>
      <w:rFonts w:ascii="Arial Unicode MS" w:hAnsi="Arial Unicode MS"/>
      <w:spacing w:val="10"/>
      <w:sz w:val="19"/>
      <w:szCs w:val="19"/>
      <w:shd w:val="clear" w:color="auto" w:fill="FFFFFF"/>
    </w:rPr>
  </w:style>
  <w:style w:type="character" w:customStyle="1" w:styleId="Charc">
    <w:name w:val="页脚 Char"/>
    <w:link w:val="af9"/>
    <w:uiPriority w:val="99"/>
    <w:rPr>
      <w:sz w:val="18"/>
      <w:szCs w:val="18"/>
    </w:rPr>
  </w:style>
  <w:style w:type="character" w:customStyle="1" w:styleId="2Char2">
    <w:name w:val="列表 2 Char"/>
    <w:link w:val="23"/>
    <w:rPr>
      <w:rFonts w:ascii="Times New Roman" w:eastAsia="宋体" w:hAnsi="Times New Roman" w:cs="Times New Roman"/>
      <w:szCs w:val="24"/>
    </w:rPr>
  </w:style>
  <w:style w:type="character" w:customStyle="1" w:styleId="Char12">
    <w:name w:val="批注主题 Char1"/>
    <w:uiPriority w:val="99"/>
    <w:semiHidden/>
    <w:rPr>
      <w:rFonts w:ascii="Times New Roman" w:eastAsia="宋体" w:hAnsi="Times New Roman" w:cs="Times New Roman"/>
      <w:b/>
      <w:bCs/>
      <w:szCs w:val="24"/>
    </w:rPr>
  </w:style>
  <w:style w:type="character" w:customStyle="1" w:styleId="Batang">
    <w:name w:val="正文文本 + Batang"/>
    <w:aliases w:val="10.5 pt12,间距 0 pt33"/>
    <w:rPr>
      <w:rFonts w:ascii="Batang" w:eastAsia="Batang" w:hAnsi="Arial Unicode MS" w:cs="Batang"/>
      <w:spacing w:val="0"/>
      <w:sz w:val="21"/>
      <w:szCs w:val="21"/>
      <w:u w:val="none"/>
      <w:lang w:val="en-US" w:eastAsia="en-US"/>
    </w:rPr>
  </w:style>
  <w:style w:type="character" w:customStyle="1" w:styleId="Chard">
    <w:name w:val="标题 Char"/>
    <w:link w:val="afa"/>
    <w:rPr>
      <w:rFonts w:ascii="Cambria" w:eastAsia="宋体" w:hAnsi="Cambria" w:cs="Times New Roman"/>
      <w:b/>
      <w:bCs/>
      <w:sz w:val="32"/>
      <w:szCs w:val="32"/>
    </w:rPr>
  </w:style>
  <w:style w:type="character" w:customStyle="1" w:styleId="121zhengwen111">
    <w:name w:val="121zhengwen111"/>
    <w:rPr>
      <w:sz w:val="20"/>
      <w:szCs w:val="20"/>
    </w:rPr>
  </w:style>
  <w:style w:type="character" w:customStyle="1" w:styleId="90">
    <w:name w:val="正文文本 (9)_"/>
    <w:link w:val="91"/>
    <w:rPr>
      <w:rFonts w:ascii="MingLiU" w:eastAsia="MingLiU"/>
      <w:spacing w:val="20"/>
      <w:shd w:val="clear" w:color="auto" w:fill="FFFFFF"/>
    </w:rPr>
  </w:style>
  <w:style w:type="character" w:customStyle="1" w:styleId="CharChar101">
    <w:name w:val="Char Char101"/>
    <w:rPr>
      <w:rFonts w:eastAsia="宋体"/>
      <w:b/>
      <w:bCs/>
      <w:kern w:val="44"/>
      <w:sz w:val="44"/>
      <w:szCs w:val="44"/>
      <w:lang w:val="en-US" w:eastAsia="zh-CN" w:bidi="ar-SA"/>
    </w:rPr>
  </w:style>
  <w:style w:type="character" w:customStyle="1" w:styleId="unnamed21">
    <w:name w:val="unnamed21"/>
    <w:rPr>
      <w:strike w:val="0"/>
      <w:dstrike w:val="0"/>
      <w:color w:val="330000"/>
      <w:sz w:val="21"/>
      <w:szCs w:val="21"/>
      <w:u w:val="none"/>
    </w:rPr>
  </w:style>
  <w:style w:type="character" w:customStyle="1" w:styleId="CharCharCharCharCharCharCharCharCharCharChar">
    <w:name w:val="普通文字 Char Char Char Char Char Char Char Char Char Char Char"/>
    <w:aliases w:val="普通文字 Char Char,普通文字 Char2,纯文本 Char1,普通文字 Char1,普通文字1 Char,普通文字 Char Char Char Char,纯文本 Char Char Char Char,纯文本 Char Char Char1,纯文本 Char Char Char Char Char Char Char Char Char,纯文本 Char Char1"/>
    <w:rPr>
      <w:rFonts w:ascii="宋体" w:eastAsia="宋体" w:hAnsi="Courier New"/>
      <w:kern w:val="2"/>
      <w:sz w:val="21"/>
      <w:szCs w:val="21"/>
      <w:lang w:val="en-US" w:eastAsia="zh-CN" w:bidi="ar-SA"/>
    </w:rPr>
  </w:style>
  <w:style w:type="character" w:customStyle="1" w:styleId="afb">
    <w:name w:val="表格标题_"/>
    <w:link w:val="12"/>
    <w:rPr>
      <w:rFonts w:ascii="Batang" w:eastAsia="Batang"/>
      <w:szCs w:val="21"/>
      <w:shd w:val="clear" w:color="auto" w:fill="FFFFFF"/>
      <w:lang w:eastAsia="en-US"/>
    </w:rPr>
  </w:style>
  <w:style w:type="character" w:customStyle="1" w:styleId="111Char">
    <w:name w:val="正文111 Char"/>
    <w:link w:val="111"/>
    <w:rPr>
      <w:b/>
      <w:spacing w:val="6"/>
      <w:szCs w:val="21"/>
    </w:rPr>
  </w:style>
  <w:style w:type="character" w:customStyle="1" w:styleId="Chare">
    <w:name w:val="批注文字 Char"/>
    <w:link w:val="afc"/>
    <w:rPr>
      <w:rFonts w:ascii="Times New Roman" w:hAnsi="Times New Roman"/>
      <w:szCs w:val="24"/>
    </w:rPr>
  </w:style>
  <w:style w:type="character" w:customStyle="1" w:styleId="Char13">
    <w:name w:val="注释标题 Char1"/>
    <w:uiPriority w:val="99"/>
    <w:semiHidden/>
    <w:rPr>
      <w:rFonts w:ascii="Times New Roman" w:eastAsia="宋体" w:hAnsi="Times New Roman" w:cs="Times New Roman"/>
      <w:szCs w:val="24"/>
    </w:rPr>
  </w:style>
  <w:style w:type="character" w:customStyle="1" w:styleId="2Char12">
    <w:name w:val="首行缩进2个字符 Char1"/>
    <w:link w:val="24"/>
    <w:rPr>
      <w:rFonts w:ascii="Times New Roman" w:eastAsia="宋体" w:hAnsi="Times New Roman" w:cs="Times New Roman"/>
      <w:kern w:val="28"/>
      <w:sz w:val="28"/>
      <w:szCs w:val="28"/>
    </w:rPr>
  </w:style>
  <w:style w:type="character" w:customStyle="1" w:styleId="Charf">
    <w:name w:val="日期 Char"/>
    <w:link w:val="afd"/>
    <w:uiPriority w:val="99"/>
    <w:rPr>
      <w:rFonts w:ascii="Times New Roman" w:eastAsia="黑体" w:hAnsi="Times New Roman" w:cs="Times New Roman"/>
      <w:sz w:val="24"/>
      <w:szCs w:val="24"/>
    </w:rPr>
  </w:style>
  <w:style w:type="character" w:customStyle="1" w:styleId="CharChar2">
    <w:name w:val="报告正文 Char Char"/>
    <w:rPr>
      <w:rFonts w:ascii="宋体"/>
      <w:kern w:val="2"/>
      <w:sz w:val="24"/>
    </w:rPr>
  </w:style>
  <w:style w:type="character" w:customStyle="1" w:styleId="Charf0">
    <w:name w:val="批注主题 Char"/>
    <w:link w:val="afe"/>
    <w:semiHidden/>
    <w:rPr>
      <w:rFonts w:ascii="Times New Roman" w:hAnsi="Times New Roman"/>
      <w:b/>
      <w:bCs/>
      <w:sz w:val="24"/>
      <w:szCs w:val="24"/>
    </w:rPr>
  </w:style>
  <w:style w:type="character" w:customStyle="1" w:styleId="Char14">
    <w:name w:val="批注文字 Char1"/>
    <w:semiHidden/>
    <w:rPr>
      <w:rFonts w:ascii="Times New Roman" w:eastAsia="宋体" w:hAnsi="Times New Roman" w:cs="Times New Roman"/>
      <w:szCs w:val="24"/>
    </w:rPr>
  </w:style>
  <w:style w:type="character" w:customStyle="1" w:styleId="Char15">
    <w:name w:val="日期 Char1"/>
    <w:uiPriority w:val="99"/>
    <w:semiHidden/>
    <w:rPr>
      <w:rFonts w:ascii="Times New Roman" w:eastAsia="宋体" w:hAnsi="Times New Roman" w:cs="Times New Roman"/>
      <w:szCs w:val="24"/>
    </w:rPr>
  </w:style>
  <w:style w:type="character" w:customStyle="1" w:styleId="5Char">
    <w:name w:val="标题 5 Char"/>
    <w:link w:val="5"/>
    <w:rPr>
      <w:rFonts w:ascii="Times New Roman" w:eastAsia="宋体" w:hAnsi="Times New Roman" w:cs="Times New Roman"/>
      <w:b/>
      <w:sz w:val="28"/>
      <w:szCs w:val="20"/>
    </w:rPr>
  </w:style>
  <w:style w:type="character" w:customStyle="1" w:styleId="2Char3">
    <w:name w:val="正文文本 2 Char"/>
    <w:link w:val="25"/>
    <w:rPr>
      <w:rFonts w:ascii="Times New Roman" w:eastAsia="宋体" w:hAnsi="Times New Roman" w:cs="Times New Roman"/>
      <w:szCs w:val="24"/>
    </w:rPr>
  </w:style>
  <w:style w:type="character" w:customStyle="1" w:styleId="4Char1">
    <w:name w:val="标题 4 Char1"/>
    <w:aliases w:val="1.1.1.1标题 4 Char,1.1.1.1 Char,标题 4.1.1.1.1 Char,款 Char,四级标题，黑粗，小四，序号 Char,H4 Char1,h4 sub sub heading Char,河石管道4 Char,H41 Char,小小节 Char,河石管道41 Char,H42 Char,H411 Char,小小节1 Char,河石管道42 Char,H43 Char,H412 Char,小小节2 Char,段标题 Char,流林 Char,() Char"/>
    <w:link w:val="4"/>
    <w:rPr>
      <w:rFonts w:ascii="Arial" w:eastAsia="黑体" w:hAnsi="Arial" w:cs="Times New Roman"/>
      <w:b/>
      <w:bCs/>
      <w:sz w:val="28"/>
      <w:szCs w:val="28"/>
    </w:rPr>
  </w:style>
  <w:style w:type="character" w:customStyle="1" w:styleId="4Char0">
    <w:name w:val="标题4 Char"/>
    <w:link w:val="40"/>
    <w:rPr>
      <w:rFonts w:ascii="Times New Roman" w:eastAsia="宋体" w:hAnsi="Times New Roman" w:cs="Times New Roman"/>
      <w:b/>
      <w:color w:val="000000"/>
      <w:sz w:val="28"/>
      <w:szCs w:val="28"/>
    </w:rPr>
  </w:style>
  <w:style w:type="character" w:customStyle="1" w:styleId="Char16">
    <w:name w:val="批注框文本 Char1"/>
    <w:uiPriority w:val="99"/>
    <w:semiHidden/>
    <w:rPr>
      <w:rFonts w:ascii="Times New Roman" w:eastAsia="宋体" w:hAnsi="Times New Roman" w:cs="Times New Roman"/>
      <w:sz w:val="18"/>
      <w:szCs w:val="18"/>
    </w:rPr>
  </w:style>
  <w:style w:type="character" w:customStyle="1" w:styleId="1111Char">
    <w:name w:val="1111正文 Char"/>
    <w:link w:val="1111"/>
    <w:rPr>
      <w:rFonts w:ascii="Times New Roman" w:eastAsia="宋体" w:hAnsi="Times New Roman" w:cs="Times New Roman"/>
      <w:sz w:val="24"/>
      <w:szCs w:val="24"/>
    </w:rPr>
  </w:style>
  <w:style w:type="character" w:customStyle="1" w:styleId="aff">
    <w:name w:val="正文文本_"/>
    <w:rPr>
      <w:rFonts w:ascii="Arial Unicode MS" w:hAnsi="Arial Unicode MS" w:cs="Arial Unicode MS"/>
      <w:spacing w:val="10"/>
      <w:sz w:val="19"/>
      <w:szCs w:val="19"/>
      <w:u w:val="none"/>
    </w:rPr>
  </w:style>
  <w:style w:type="character" w:customStyle="1" w:styleId="Char30">
    <w:name w:val="正文缩进 Char3"/>
    <w:aliases w:val="表格标题 Char2,正文（首行缩进两字）1 Char2,正文缩进1 Char2,正文（首行缩进两字） Char Char Char Char Char Char Char Char2,文本条款 Char2,特点 Char2,表正文 Char2,正文非缩进 Char3,s4 Char3,正文不缩进 Char2,悬挂 Char2,identication Char2,Body text ident 1 Char2,段落正文缩进 Char2,段落正文 Char2,标题4 Char2"/>
    <w:rPr>
      <w:rFonts w:eastAsia="宋体"/>
      <w:b/>
      <w:color w:val="000000"/>
      <w:kern w:val="2"/>
      <w:sz w:val="24"/>
      <w:lang w:val="en-US" w:eastAsia="zh-CN" w:bidi="ar-SA"/>
    </w:rPr>
  </w:style>
  <w:style w:type="character" w:customStyle="1" w:styleId="Char17">
    <w:name w:val="正文文本缩进 Char1"/>
    <w:semiHidden/>
    <w:rPr>
      <w:rFonts w:ascii="Times New Roman" w:eastAsia="宋体" w:hAnsi="Times New Roman" w:cs="Times New Roman"/>
      <w:szCs w:val="24"/>
    </w:rPr>
  </w:style>
  <w:style w:type="character" w:customStyle="1" w:styleId="2Char13">
    <w:name w:val="正文首行缩进 2 Char1"/>
    <w:uiPriority w:val="99"/>
    <w:semiHidden/>
    <w:rPr>
      <w:rFonts w:ascii="Times New Roman" w:eastAsia="宋体" w:hAnsi="Times New Roman" w:cs="Times New Roman"/>
      <w:szCs w:val="24"/>
    </w:rPr>
  </w:style>
  <w:style w:type="character" w:customStyle="1" w:styleId="6Char">
    <w:name w:val="标题 6 Char"/>
    <w:link w:val="6"/>
    <w:rPr>
      <w:rFonts w:ascii="Arial" w:eastAsia="黑体" w:hAnsi="Arial" w:cs="Times New Roman"/>
      <w:b/>
      <w:kern w:val="0"/>
      <w:sz w:val="24"/>
      <w:szCs w:val="20"/>
    </w:rPr>
  </w:style>
  <w:style w:type="character" w:customStyle="1" w:styleId="3Char2">
    <w:name w:val="正文文本缩进 3 Char"/>
    <w:link w:val="32"/>
    <w:rPr>
      <w:rFonts w:ascii="宋体" w:eastAsia="宋体" w:hAnsi="宋体" w:cs="Times New Roman"/>
      <w:sz w:val="24"/>
      <w:szCs w:val="24"/>
    </w:rPr>
  </w:style>
  <w:style w:type="character" w:customStyle="1" w:styleId="1Char">
    <w:name w:val="标题 1 Char"/>
    <w:link w:val="1"/>
    <w:rPr>
      <w:rFonts w:ascii="Times New Roman" w:eastAsia="宋体" w:hAnsi="Times New Roman" w:cs="Times New Roman"/>
      <w:b/>
      <w:bCs/>
      <w:kern w:val="44"/>
      <w:sz w:val="44"/>
      <w:szCs w:val="44"/>
    </w:rPr>
  </w:style>
  <w:style w:type="character" w:customStyle="1" w:styleId="Charf1">
    <w:name w:val="正文文本 Char"/>
    <w:link w:val="aff0"/>
    <w:rPr>
      <w:rFonts w:ascii="宋体" w:eastAsia="宋体" w:hAnsi="宋体" w:cs="Times New Roman"/>
      <w:sz w:val="24"/>
      <w:szCs w:val="24"/>
    </w:rPr>
  </w:style>
  <w:style w:type="character" w:customStyle="1" w:styleId="9Char">
    <w:name w:val="标题 9 Char"/>
    <w:link w:val="9"/>
    <w:rPr>
      <w:rFonts w:ascii="Arial" w:eastAsia="黑体" w:hAnsi="Arial" w:cs="Times New Roman"/>
      <w:kern w:val="0"/>
      <w:sz w:val="24"/>
      <w:szCs w:val="20"/>
    </w:rPr>
  </w:style>
  <w:style w:type="character" w:customStyle="1" w:styleId="style131">
    <w:name w:val="style131"/>
    <w:rPr>
      <w:color w:val="993300"/>
    </w:rPr>
  </w:style>
  <w:style w:type="character" w:customStyle="1" w:styleId="2Char4">
    <w:name w:val="正文文本缩进 2 Char"/>
    <w:link w:val="26"/>
    <w:rPr>
      <w:rFonts w:ascii="Batang" w:eastAsia="Batang" w:hAnsi="Batang" w:cs="Times New Roman"/>
      <w:sz w:val="24"/>
      <w:szCs w:val="24"/>
    </w:rPr>
  </w:style>
  <w:style w:type="character" w:customStyle="1" w:styleId="CharChar3">
    <w:name w:val="~~表*标题 Char Char"/>
    <w:link w:val="aff1"/>
    <w:rPr>
      <w:rFonts w:eastAsia="黑体"/>
      <w:sz w:val="24"/>
      <w:szCs w:val="24"/>
    </w:rPr>
  </w:style>
  <w:style w:type="character" w:customStyle="1" w:styleId="Charf2">
    <w:name w:val="批注框文本 Char"/>
    <w:link w:val="aff2"/>
    <w:rPr>
      <w:rFonts w:ascii="Times New Roman" w:eastAsia="宋体" w:hAnsi="Times New Roman" w:cs="Times New Roman"/>
      <w:sz w:val="18"/>
      <w:szCs w:val="18"/>
    </w:rPr>
  </w:style>
  <w:style w:type="character" w:customStyle="1" w:styleId="Charf3">
    <w:name w:val="正文文本缩进 Char"/>
    <w:link w:val="aff3"/>
    <w:rPr>
      <w:rFonts w:ascii="宋体" w:eastAsia="仿宋_GB2312" w:hAnsi="宋体" w:cs="Times New Roman"/>
      <w:sz w:val="28"/>
      <w:szCs w:val="24"/>
    </w:rPr>
  </w:style>
  <w:style w:type="character" w:customStyle="1" w:styleId="15">
    <w:name w:val="15"/>
    <w:rPr>
      <w:rFonts w:ascii="Times New Roman" w:hAnsi="Times New Roman" w:cs="Times New Roman" w:hint="default"/>
    </w:rPr>
  </w:style>
  <w:style w:type="character" w:customStyle="1" w:styleId="Charf4">
    <w:name w:val="页眉 Char"/>
    <w:link w:val="aff4"/>
    <w:uiPriority w:val="99"/>
    <w:qFormat/>
    <w:rPr>
      <w:sz w:val="18"/>
      <w:szCs w:val="18"/>
    </w:rPr>
  </w:style>
  <w:style w:type="character" w:customStyle="1" w:styleId="13">
    <w:name w:val="标题1"/>
    <w:basedOn w:val="a1"/>
  </w:style>
  <w:style w:type="character" w:customStyle="1" w:styleId="javascript">
    <w:name w:val="javascript"/>
    <w:basedOn w:val="a1"/>
  </w:style>
  <w:style w:type="character" w:customStyle="1" w:styleId="Charf5">
    <w:name w:val="表格 Char"/>
    <w:aliases w:val="正文2 Char,表正文 Char,正文非缩进 Char,特点 Char,正文2 Char1 Char,正文2 Char Char Char,正文（首行缩进两字） Char Char Char Char1,表格 Char Char Char,标准正文 Char,正文（首行缩进两字） Char Char Char Char Char,可研正文 Char,ALT+Z Char,缩进 Char,标题四 Char,正文（首行缩进两字） Char Char1"/>
    <w:link w:val="aff5"/>
    <w:rPr>
      <w:rFonts w:ascii="Times New Roman" w:eastAsia="黑体" w:hAnsi="Times New Roman" w:cs="Times New Roman"/>
      <w:sz w:val="24"/>
      <w:szCs w:val="20"/>
    </w:rPr>
  </w:style>
  <w:style w:type="character" w:customStyle="1" w:styleId="1Char1">
    <w:name w:val="正文1 Char"/>
    <w:link w:val="14"/>
    <w:rPr>
      <w:rFonts w:ascii="宋体" w:hAnsi="Times New Roman"/>
      <w:kern w:val="2"/>
      <w:sz w:val="24"/>
      <w:szCs w:val="22"/>
      <w:lang w:val="en-US" w:eastAsia="zh-CN" w:bidi="ar-SA"/>
    </w:rPr>
  </w:style>
  <w:style w:type="character" w:customStyle="1" w:styleId="Char18">
    <w:name w:val="文档结构图 Char1"/>
    <w:uiPriority w:val="99"/>
    <w:semiHidden/>
    <w:rPr>
      <w:rFonts w:ascii="宋体" w:eastAsia="宋体" w:hAnsi="Times New Roman" w:cs="Times New Roman"/>
      <w:sz w:val="18"/>
      <w:szCs w:val="18"/>
    </w:rPr>
  </w:style>
  <w:style w:type="character" w:customStyle="1" w:styleId="Charf6">
    <w:name w:val="正文四号 Char"/>
    <w:link w:val="aff6"/>
    <w:rPr>
      <w:rFonts w:ascii="Times New Roman" w:hAnsi="Times New Roman"/>
      <w:sz w:val="28"/>
    </w:rPr>
  </w:style>
  <w:style w:type="character" w:customStyle="1" w:styleId="2Batang0">
    <w:name w:val="目录 (2) + Batang"/>
    <w:aliases w:val="10.5 pt11,间距 0 pt28"/>
    <w:rPr>
      <w:rFonts w:ascii="Batang" w:eastAsia="Batang" w:cs="Batang"/>
      <w:spacing w:val="0"/>
      <w:kern w:val="2"/>
      <w:sz w:val="21"/>
      <w:szCs w:val="21"/>
      <w:lang w:val="en-US" w:eastAsia="en-US" w:bidi="ar-SA"/>
    </w:rPr>
  </w:style>
  <w:style w:type="character" w:customStyle="1" w:styleId="Charf7">
    <w:name w:val="表头 Char"/>
    <w:link w:val="aff7"/>
    <w:rPr>
      <w:rFonts w:ascii="仿宋_GB2312" w:eastAsia="仿宋_GB2312" w:hAnsi="宋体"/>
      <w:b/>
      <w:kern w:val="2"/>
      <w:sz w:val="28"/>
      <w:szCs w:val="22"/>
      <w:lang w:val="en-US" w:eastAsia="zh-CN" w:bidi="ar-SA"/>
    </w:rPr>
  </w:style>
  <w:style w:type="character" w:customStyle="1" w:styleId="7Char">
    <w:name w:val="标题 7 Char"/>
    <w:link w:val="7"/>
    <w:rPr>
      <w:rFonts w:ascii="Times New Roman" w:eastAsia="宋体" w:hAnsi="Times New Roman" w:cs="Times New Roman"/>
      <w:b/>
      <w:kern w:val="0"/>
      <w:sz w:val="24"/>
      <w:szCs w:val="20"/>
    </w:rPr>
  </w:style>
  <w:style w:type="character" w:customStyle="1" w:styleId="1Char2">
    <w:name w:val="样式1 Char"/>
    <w:link w:val="16"/>
    <w:rPr>
      <w:rFonts w:ascii="宋体" w:eastAsia="宋体" w:hAnsi="Times New Roman" w:cs="Times New Roman"/>
      <w:szCs w:val="20"/>
    </w:rPr>
  </w:style>
  <w:style w:type="character" w:customStyle="1" w:styleId="CharChar4">
    <w:name w:val="表格标题 Char Char"/>
    <w:rPr>
      <w:rFonts w:eastAsia="宋体"/>
      <w:b/>
      <w:kern w:val="2"/>
      <w:sz w:val="24"/>
      <w:lang w:val="en-US" w:eastAsia="zh-CN" w:bidi="ar-SA"/>
    </w:rPr>
  </w:style>
  <w:style w:type="character" w:customStyle="1" w:styleId="8Char">
    <w:name w:val="标题 8 Char"/>
    <w:link w:val="8"/>
    <w:rPr>
      <w:rFonts w:ascii="Arial" w:eastAsia="黑体" w:hAnsi="Arial" w:cs="Times New Roman"/>
      <w:kern w:val="0"/>
      <w:sz w:val="24"/>
      <w:szCs w:val="20"/>
    </w:rPr>
  </w:style>
  <w:style w:type="character" w:customStyle="1" w:styleId="content">
    <w:name w:val="content"/>
    <w:basedOn w:val="a1"/>
  </w:style>
  <w:style w:type="character" w:customStyle="1" w:styleId="Charf8">
    <w:name w:val="报告书表格 Char"/>
    <w:link w:val="aff8"/>
    <w:rPr>
      <w:rFonts w:ascii="宋体" w:hAnsi="宋体" w:cs="宋体"/>
      <w:szCs w:val="24"/>
    </w:rPr>
  </w:style>
  <w:style w:type="character" w:customStyle="1" w:styleId="2Char20">
    <w:name w:val="标题 2 Char2"/>
    <w:aliases w:val="1 Char,1.1标题 2 Char,1.1 Char,标题2 Char,节 Char,H2 Char,节标题 1.1 Char,Se Char,Head wsa2 Char,标题节 Char,第一层条 Char,Heading 2 Hidden Char,Heading 2 CCBS Char,PIM2 Char,2nd level Char,h2 Char,2 Char,Header 2 Char,l2 Char,Titre2 Char,Head 2 Char"/>
    <w:rPr>
      <w:rFonts w:ascii="Arial" w:eastAsia="黑体" w:hAnsi="Arial"/>
      <w:b/>
      <w:bCs/>
      <w:kern w:val="2"/>
      <w:sz w:val="32"/>
      <w:szCs w:val="32"/>
    </w:rPr>
  </w:style>
  <w:style w:type="character" w:customStyle="1" w:styleId="Charf9">
    <w:name w:val="条 Char"/>
    <w:rPr>
      <w:rFonts w:ascii="宋体" w:eastAsia="宋体" w:hAnsi="宋体"/>
      <w:kern w:val="2"/>
      <w:sz w:val="24"/>
      <w:szCs w:val="24"/>
      <w:lang w:val="en-US" w:eastAsia="zh-CN" w:bidi="ar-SA"/>
    </w:rPr>
  </w:style>
  <w:style w:type="character" w:customStyle="1" w:styleId="27">
    <w:name w:val="目录 (2)"/>
    <w:rPr>
      <w:rFonts w:eastAsia="宋体"/>
      <w:strike/>
      <w:kern w:val="2"/>
      <w:sz w:val="21"/>
      <w:szCs w:val="24"/>
      <w:lang w:val="en-US" w:eastAsia="zh-CN" w:bidi="ar-SA"/>
    </w:rPr>
  </w:style>
  <w:style w:type="character" w:customStyle="1" w:styleId="Charfa">
    <w:name w:val="文档结构图 Char"/>
    <w:link w:val="aff9"/>
    <w:uiPriority w:val="99"/>
    <w:rPr>
      <w:rFonts w:ascii="Times New Roman" w:eastAsia="宋体" w:hAnsi="Times New Roman" w:cs="Times New Roman"/>
      <w:szCs w:val="24"/>
      <w:shd w:val="clear" w:color="auto" w:fill="000080"/>
    </w:rPr>
  </w:style>
  <w:style w:type="character" w:customStyle="1" w:styleId="Charfb">
    <w:name w:val="规划正文 Char"/>
    <w:link w:val="affa"/>
    <w:rPr>
      <w:rFonts w:ascii="仿宋_GB2312" w:eastAsia="仿宋_GB2312" w:hAnsi="Times New Roman" w:cs="Times New Roman"/>
      <w:sz w:val="30"/>
      <w:szCs w:val="20"/>
    </w:rPr>
  </w:style>
  <w:style w:type="character" w:customStyle="1" w:styleId="7Char0">
    <w:name w:val="目录 7 Char"/>
    <w:link w:val="70"/>
    <w:uiPriority w:val="39"/>
    <w:rPr>
      <w:rFonts w:ascii="Times New Roman" w:eastAsia="宋体" w:hAnsi="Times New Roman" w:cs="Times New Roman"/>
      <w:szCs w:val="24"/>
    </w:rPr>
  </w:style>
  <w:style w:type="paragraph" w:styleId="af6">
    <w:name w:val="Body Text First Indent"/>
    <w:basedOn w:val="aff0"/>
    <w:link w:val="Char9"/>
    <w:pPr>
      <w:tabs>
        <w:tab w:val="clear" w:pos="8399"/>
      </w:tabs>
      <w:snapToGrid/>
      <w:spacing w:after="120" w:line="312" w:lineRule="atLeast"/>
      <w:ind w:firstLineChars="100" w:firstLine="420"/>
      <w:textAlignment w:val="baseline"/>
    </w:pPr>
    <w:rPr>
      <w:rFonts w:ascii="Times New Roman" w:hAnsi="Times New Roman"/>
      <w:szCs w:val="20"/>
    </w:rPr>
  </w:style>
  <w:style w:type="paragraph" w:styleId="afe">
    <w:name w:val="annotation subject"/>
    <w:basedOn w:val="afc"/>
    <w:next w:val="afc"/>
    <w:link w:val="Charf0"/>
    <w:semiHidden/>
    <w:rPr>
      <w:b/>
      <w:bCs/>
      <w:sz w:val="24"/>
    </w:rPr>
  </w:style>
  <w:style w:type="paragraph" w:customStyle="1" w:styleId="CharChar6CharChar">
    <w:name w:val="Char Char6 Char Char"/>
    <w:basedOn w:val="a"/>
    <w:pPr>
      <w:spacing w:beforeLines="100" w:afterLines="50" w:line="600" w:lineRule="exact"/>
      <w:ind w:firstLineChars="200" w:firstLine="200"/>
    </w:pPr>
  </w:style>
  <w:style w:type="paragraph" w:styleId="60">
    <w:name w:val="toc 6"/>
    <w:basedOn w:val="a"/>
    <w:next w:val="a"/>
    <w:uiPriority w:val="39"/>
    <w:pPr>
      <w:ind w:leftChars="1000" w:left="2100"/>
    </w:pPr>
  </w:style>
  <w:style w:type="paragraph" w:styleId="a0">
    <w:name w:val="Normal Indent"/>
    <w:aliases w:val="文本条款,正文（首行缩进两字） Char Char Char Char Char Char Char,表正文,正文非缩进,特点,正文（首行缩进两字） Char Char Char Char Char Char Char Char Char Char Char Char Char Char Char Char Char Char Char Char Char Char Char Char C,正文（首行缩进两字） Char,s4,正文不缩进,段1,四"/>
    <w:basedOn w:val="a"/>
    <w:link w:val="Char5"/>
    <w:qFormat/>
    <w:pPr>
      <w:ind w:firstLineChars="200" w:firstLine="420"/>
    </w:pPr>
    <w:rPr>
      <w:kern w:val="0"/>
      <w:sz w:val="20"/>
      <w:lang w:val="x-none" w:eastAsia="x-none"/>
    </w:rPr>
  </w:style>
  <w:style w:type="paragraph" w:styleId="af8">
    <w:name w:val="Plain Text"/>
    <w:basedOn w:val="a"/>
    <w:link w:val="Charb"/>
    <w:rPr>
      <w:rFonts w:ascii="宋体" w:hAnsi="Courier New"/>
      <w:kern w:val="0"/>
      <w:sz w:val="20"/>
      <w:szCs w:val="21"/>
      <w:lang w:val="x-none" w:eastAsia="x-none"/>
    </w:rPr>
  </w:style>
  <w:style w:type="paragraph" w:styleId="aff4">
    <w:name w:val="header"/>
    <w:basedOn w:val="a"/>
    <w:link w:val="Charf4"/>
    <w:uiPriority w:val="99"/>
    <w:unhideWhenUsed/>
    <w:qFormat/>
    <w:pPr>
      <w:pBdr>
        <w:bottom w:val="single" w:sz="6" w:space="1" w:color="auto"/>
      </w:pBdr>
      <w:tabs>
        <w:tab w:val="center" w:pos="4153"/>
        <w:tab w:val="right" w:pos="8306"/>
      </w:tabs>
      <w:snapToGrid w:val="0"/>
      <w:jc w:val="center"/>
    </w:pPr>
    <w:rPr>
      <w:rFonts w:ascii="Calibri" w:hAnsi="Calibri"/>
      <w:kern w:val="0"/>
      <w:sz w:val="18"/>
      <w:szCs w:val="18"/>
      <w:lang w:val="x-none" w:eastAsia="x-none"/>
    </w:rPr>
  </w:style>
  <w:style w:type="paragraph" w:styleId="af9">
    <w:name w:val="footer"/>
    <w:basedOn w:val="a"/>
    <w:link w:val="Charc"/>
    <w:uiPriority w:val="99"/>
    <w:unhideWhenUsed/>
    <w:pPr>
      <w:tabs>
        <w:tab w:val="center" w:pos="4153"/>
        <w:tab w:val="right" w:pos="8306"/>
      </w:tabs>
      <w:snapToGrid w:val="0"/>
      <w:jc w:val="left"/>
    </w:pPr>
    <w:rPr>
      <w:rFonts w:ascii="Calibri" w:hAnsi="Calibri"/>
      <w:kern w:val="0"/>
      <w:sz w:val="18"/>
      <w:szCs w:val="18"/>
      <w:lang w:val="x-none" w:eastAsia="x-none"/>
    </w:rPr>
  </w:style>
  <w:style w:type="paragraph" w:styleId="aff3">
    <w:name w:val="Body Text Indent"/>
    <w:basedOn w:val="a"/>
    <w:link w:val="Charf3"/>
    <w:pPr>
      <w:spacing w:line="600" w:lineRule="atLeast"/>
      <w:ind w:firstLineChars="200" w:firstLine="560"/>
    </w:pPr>
    <w:rPr>
      <w:rFonts w:ascii="宋体" w:eastAsia="仿宋_GB2312" w:hAnsi="宋体"/>
      <w:kern w:val="0"/>
      <w:sz w:val="28"/>
      <w:lang w:val="x-none" w:eastAsia="x-none"/>
    </w:rPr>
  </w:style>
  <w:style w:type="paragraph" w:styleId="80">
    <w:name w:val="toc 8"/>
    <w:basedOn w:val="a"/>
    <w:next w:val="a"/>
    <w:uiPriority w:val="39"/>
    <w:pPr>
      <w:ind w:leftChars="1400" w:left="2940"/>
    </w:pPr>
  </w:style>
  <w:style w:type="paragraph" w:customStyle="1" w:styleId="xl23">
    <w:name w:val="xl23"/>
    <w:basedOn w:val="a"/>
    <w:pPr>
      <w:widowControl/>
      <w:spacing w:before="100" w:beforeAutospacing="1" w:after="100" w:afterAutospacing="1"/>
      <w:jc w:val="center"/>
      <w:textAlignment w:val="center"/>
    </w:pPr>
    <w:rPr>
      <w:rFonts w:ascii="宋体" w:hAnsi="宋体"/>
      <w:kern w:val="0"/>
      <w:sz w:val="24"/>
    </w:rPr>
  </w:style>
  <w:style w:type="paragraph" w:styleId="affb">
    <w:name w:val="Block Text"/>
    <w:basedOn w:val="a"/>
    <w:uiPriority w:val="99"/>
    <w:pPr>
      <w:ind w:leftChars="22" w:left="46" w:rightChars="14" w:right="29" w:firstLineChars="100" w:firstLine="210"/>
    </w:pPr>
    <w:rPr>
      <w:rFonts w:ascii="宋体" w:hAnsi="宋体"/>
      <w:color w:val="FF0000"/>
    </w:rPr>
  </w:style>
  <w:style w:type="paragraph" w:styleId="afc">
    <w:name w:val="annotation text"/>
    <w:basedOn w:val="a"/>
    <w:link w:val="Chare"/>
    <w:pPr>
      <w:jc w:val="left"/>
    </w:pPr>
    <w:rPr>
      <w:kern w:val="0"/>
      <w:sz w:val="20"/>
      <w:lang w:val="x-none" w:eastAsia="x-none"/>
    </w:rPr>
  </w:style>
  <w:style w:type="paragraph" w:styleId="70">
    <w:name w:val="toc 7"/>
    <w:basedOn w:val="a"/>
    <w:next w:val="a"/>
    <w:link w:val="7Char0"/>
    <w:uiPriority w:val="39"/>
    <w:pPr>
      <w:ind w:leftChars="1200" w:left="2520"/>
    </w:pPr>
    <w:rPr>
      <w:kern w:val="0"/>
      <w:sz w:val="20"/>
      <w:lang w:val="x-none" w:eastAsia="x-none"/>
    </w:rPr>
  </w:style>
  <w:style w:type="paragraph" w:styleId="aff2">
    <w:name w:val="Balloon Text"/>
    <w:basedOn w:val="a"/>
    <w:link w:val="Charf2"/>
    <w:rPr>
      <w:kern w:val="0"/>
      <w:sz w:val="18"/>
      <w:szCs w:val="18"/>
      <w:lang w:val="x-none" w:eastAsia="x-none"/>
    </w:rPr>
  </w:style>
  <w:style w:type="paragraph" w:styleId="26">
    <w:name w:val="Body Text Indent 2"/>
    <w:basedOn w:val="a"/>
    <w:link w:val="2Char4"/>
    <w:pPr>
      <w:tabs>
        <w:tab w:val="left" w:leader="middleDot" w:pos="8399"/>
      </w:tabs>
      <w:ind w:firstLine="573"/>
    </w:pPr>
    <w:rPr>
      <w:rFonts w:ascii="Batang" w:eastAsia="Batang" w:hAnsi="Batang"/>
      <w:kern w:val="0"/>
      <w:sz w:val="24"/>
      <w:lang w:val="x-none" w:eastAsia="x-none"/>
    </w:rPr>
  </w:style>
  <w:style w:type="paragraph" w:styleId="31">
    <w:name w:val="Body Text 3"/>
    <w:basedOn w:val="a"/>
    <w:link w:val="3Char0"/>
    <w:pPr>
      <w:spacing w:after="120"/>
    </w:pPr>
    <w:rPr>
      <w:kern w:val="0"/>
      <w:sz w:val="16"/>
      <w:szCs w:val="16"/>
      <w:lang w:val="x-none" w:eastAsia="x-none"/>
    </w:rPr>
  </w:style>
  <w:style w:type="paragraph" w:styleId="33">
    <w:name w:val="toc 3"/>
    <w:basedOn w:val="a"/>
    <w:next w:val="a"/>
    <w:uiPriority w:val="39"/>
    <w:qFormat/>
    <w:pPr>
      <w:ind w:leftChars="400" w:left="840"/>
    </w:pPr>
  </w:style>
  <w:style w:type="paragraph" w:customStyle="1" w:styleId="wsl">
    <w:name w:val="wsl正文"/>
    <w:basedOn w:val="a"/>
    <w:link w:val="wslChar"/>
    <w:pPr>
      <w:spacing w:line="520" w:lineRule="exact"/>
      <w:ind w:firstLineChars="200" w:firstLine="200"/>
    </w:pPr>
    <w:rPr>
      <w:kern w:val="0"/>
      <w:sz w:val="24"/>
      <w:lang w:val="x-none" w:eastAsia="x-none"/>
    </w:rPr>
  </w:style>
  <w:style w:type="paragraph" w:styleId="aff0">
    <w:name w:val="Body Text"/>
    <w:basedOn w:val="a"/>
    <w:link w:val="Charf1"/>
    <w:pPr>
      <w:tabs>
        <w:tab w:val="left" w:leader="middleDot" w:pos="8399"/>
      </w:tabs>
      <w:adjustRightInd w:val="0"/>
      <w:snapToGrid w:val="0"/>
      <w:spacing w:line="240" w:lineRule="atLeast"/>
    </w:pPr>
    <w:rPr>
      <w:rFonts w:ascii="宋体" w:hAnsi="宋体"/>
      <w:kern w:val="0"/>
      <w:sz w:val="24"/>
      <w:lang w:val="x-none" w:eastAsia="x-none"/>
    </w:rPr>
  </w:style>
  <w:style w:type="paragraph" w:styleId="af0">
    <w:name w:val="Note Heading"/>
    <w:basedOn w:val="a"/>
    <w:next w:val="a"/>
    <w:link w:val="Char3"/>
    <w:pPr>
      <w:jc w:val="center"/>
    </w:pPr>
    <w:rPr>
      <w:kern w:val="0"/>
      <w:sz w:val="20"/>
      <w:lang w:val="x-none" w:eastAsia="x-none"/>
    </w:rPr>
  </w:style>
  <w:style w:type="paragraph" w:styleId="17">
    <w:name w:val="toc 1"/>
    <w:basedOn w:val="a"/>
    <w:next w:val="a"/>
    <w:qFormat/>
    <w:pPr>
      <w:spacing w:line="360" w:lineRule="auto"/>
      <w:jc w:val="left"/>
    </w:pPr>
    <w:rPr>
      <w:b/>
      <w:sz w:val="28"/>
    </w:rPr>
  </w:style>
  <w:style w:type="paragraph" w:customStyle="1" w:styleId="210">
    <w:name w:val="正文文本 21"/>
    <w:basedOn w:val="a"/>
    <w:pPr>
      <w:adjustRightInd w:val="0"/>
      <w:spacing w:before="120" w:line="400" w:lineRule="exact"/>
      <w:ind w:firstLine="567"/>
      <w:textAlignment w:val="baseline"/>
    </w:pPr>
    <w:rPr>
      <w:rFonts w:ascii="宋体"/>
      <w:spacing w:val="5"/>
      <w:kern w:val="0"/>
      <w:sz w:val="28"/>
      <w:szCs w:val="20"/>
    </w:rPr>
  </w:style>
  <w:style w:type="paragraph" w:styleId="81">
    <w:name w:val="index 8"/>
    <w:basedOn w:val="a"/>
    <w:next w:val="a"/>
    <w:semiHidden/>
    <w:pPr>
      <w:ind w:left="1680" w:hanging="210"/>
      <w:jc w:val="left"/>
    </w:pPr>
    <w:rPr>
      <w:sz w:val="20"/>
      <w:szCs w:val="20"/>
    </w:rPr>
  </w:style>
  <w:style w:type="paragraph" w:styleId="20">
    <w:name w:val="Body Text First Indent 2"/>
    <w:basedOn w:val="aff3"/>
    <w:link w:val="2Char"/>
    <w:pPr>
      <w:spacing w:after="120" w:line="240" w:lineRule="auto"/>
      <w:ind w:leftChars="200" w:left="420" w:firstLine="420"/>
    </w:pPr>
    <w:rPr>
      <w:rFonts w:ascii="Times New Roman" w:eastAsia="宋体" w:hAnsi="Times New Roman"/>
    </w:rPr>
  </w:style>
  <w:style w:type="paragraph" w:styleId="23">
    <w:name w:val="List 2"/>
    <w:basedOn w:val="a"/>
    <w:link w:val="2Char2"/>
    <w:unhideWhenUsed/>
    <w:pPr>
      <w:ind w:leftChars="200" w:left="100" w:hangingChars="200" w:hanging="200"/>
      <w:contextualSpacing/>
    </w:pPr>
    <w:rPr>
      <w:kern w:val="0"/>
      <w:sz w:val="20"/>
      <w:lang w:val="x-none" w:eastAsia="x-none"/>
    </w:rPr>
  </w:style>
  <w:style w:type="paragraph" w:styleId="afd">
    <w:name w:val="Date"/>
    <w:basedOn w:val="a"/>
    <w:next w:val="a"/>
    <w:link w:val="Charf"/>
    <w:uiPriority w:val="99"/>
    <w:pPr>
      <w:ind w:leftChars="2500" w:left="100"/>
    </w:pPr>
    <w:rPr>
      <w:rFonts w:eastAsia="黑体"/>
      <w:kern w:val="0"/>
      <w:sz w:val="24"/>
      <w:lang w:val="x-none" w:eastAsia="x-none"/>
    </w:rPr>
  </w:style>
  <w:style w:type="paragraph" w:styleId="50">
    <w:name w:val="toc 5"/>
    <w:basedOn w:val="a"/>
    <w:next w:val="a"/>
    <w:uiPriority w:val="39"/>
    <w:pPr>
      <w:ind w:leftChars="800" w:left="1680"/>
    </w:pPr>
  </w:style>
  <w:style w:type="paragraph" w:customStyle="1" w:styleId="CharCharCharCharCharCharCharCharCharCharCharCharCharCharCharCharCharCharCharCharCharCharCharChar">
    <w:name w:val="Char Char Char Char Char Char Char Char Char Char Char Char Char Char Char Char Char Char Char Char Char Char Char Char"/>
    <w:basedOn w:val="a"/>
  </w:style>
  <w:style w:type="paragraph" w:styleId="aff9">
    <w:name w:val="Document Map"/>
    <w:basedOn w:val="a"/>
    <w:link w:val="Charfa"/>
    <w:uiPriority w:val="99"/>
    <w:pPr>
      <w:shd w:val="clear" w:color="auto" w:fill="000080"/>
    </w:pPr>
    <w:rPr>
      <w:kern w:val="0"/>
      <w:sz w:val="20"/>
      <w:lang w:val="x-none" w:eastAsia="x-none"/>
    </w:rPr>
  </w:style>
  <w:style w:type="paragraph" w:customStyle="1" w:styleId="28">
    <w:name w:val="标题样式2"/>
    <w:basedOn w:val="2"/>
    <w:pPr>
      <w:adjustRightInd w:val="0"/>
      <w:spacing w:before="0" w:after="0" w:line="360" w:lineRule="auto"/>
      <w:textAlignment w:val="baseline"/>
    </w:pPr>
    <w:rPr>
      <w:rFonts w:ascii="黑体" w:cs="Arial"/>
      <w:kern w:val="44"/>
      <w:sz w:val="28"/>
      <w:szCs w:val="20"/>
    </w:rPr>
  </w:style>
  <w:style w:type="paragraph" w:styleId="affc">
    <w:name w:val="index heading"/>
    <w:basedOn w:val="a"/>
    <w:next w:val="18"/>
    <w:semiHidden/>
    <w:pPr>
      <w:spacing w:before="120" w:after="120"/>
      <w:jc w:val="left"/>
    </w:pPr>
    <w:rPr>
      <w:b/>
      <w:bCs/>
      <w:i/>
      <w:iCs/>
      <w:sz w:val="20"/>
      <w:szCs w:val="20"/>
    </w:rPr>
  </w:style>
  <w:style w:type="paragraph" w:customStyle="1" w:styleId="affd">
    <w:name w:val="表格字体"/>
    <w:basedOn w:val="a6"/>
    <w:pPr>
      <w:adjustRightInd w:val="0"/>
      <w:spacing w:line="300" w:lineRule="exact"/>
      <w:jc w:val="center"/>
    </w:pPr>
    <w:rPr>
      <w:sz w:val="18"/>
    </w:rPr>
  </w:style>
  <w:style w:type="paragraph" w:customStyle="1" w:styleId="41">
    <w:name w:val="样式4"/>
    <w:basedOn w:val="a"/>
    <w:qFormat/>
    <w:pPr>
      <w:tabs>
        <w:tab w:val="left" w:pos="987"/>
      </w:tabs>
      <w:adjustRightInd w:val="0"/>
      <w:snapToGrid w:val="0"/>
      <w:spacing w:beforeLines="50" w:afterLines="50" w:line="360" w:lineRule="auto"/>
      <w:ind w:left="1088" w:hanging="578"/>
      <w:jc w:val="left"/>
      <w:outlineLvl w:val="1"/>
    </w:pPr>
    <w:rPr>
      <w:rFonts w:eastAsia="黑体"/>
      <w:b/>
      <w:sz w:val="24"/>
    </w:rPr>
  </w:style>
  <w:style w:type="paragraph" w:customStyle="1" w:styleId="19">
    <w:name w:val="正文（1）"/>
    <w:basedOn w:val="a"/>
    <w:pPr>
      <w:autoSpaceDE w:val="0"/>
      <w:autoSpaceDN w:val="0"/>
      <w:adjustRightInd w:val="0"/>
      <w:snapToGrid w:val="0"/>
      <w:spacing w:line="480" w:lineRule="exact"/>
      <w:ind w:firstLine="480"/>
    </w:pPr>
    <w:rPr>
      <w:rFonts w:hAnsi="宋体"/>
      <w:color w:val="000000"/>
      <w:sz w:val="24"/>
      <w:szCs w:val="20"/>
    </w:rPr>
  </w:style>
  <w:style w:type="paragraph" w:styleId="affe">
    <w:name w:val="caption"/>
    <w:aliases w:val="图表注,题注 Char1,题注 Char Char Char,题注 Char11 Char,题注 Char11,表头题注"/>
    <w:basedOn w:val="a"/>
    <w:next w:val="a"/>
    <w:link w:val="Charfc"/>
    <w:uiPriority w:val="35"/>
    <w:qFormat/>
    <w:rPr>
      <w:rFonts w:ascii="Arial" w:eastAsia="黑体" w:hAnsi="Arial" w:cs="Arial"/>
      <w:sz w:val="20"/>
      <w:szCs w:val="20"/>
    </w:rPr>
  </w:style>
  <w:style w:type="paragraph" w:customStyle="1" w:styleId="reader-word-layer">
    <w:name w:val="reader-word-layer"/>
    <w:basedOn w:val="a"/>
    <w:pPr>
      <w:widowControl/>
      <w:spacing w:before="100" w:beforeAutospacing="1" w:after="100" w:afterAutospacing="1"/>
      <w:jc w:val="left"/>
    </w:pPr>
    <w:rPr>
      <w:rFonts w:ascii="宋体" w:hAnsi="宋体" w:cs="宋体"/>
      <w:kern w:val="0"/>
      <w:sz w:val="24"/>
    </w:rPr>
  </w:style>
  <w:style w:type="paragraph" w:styleId="51">
    <w:name w:val="index 5"/>
    <w:basedOn w:val="a"/>
    <w:next w:val="a"/>
    <w:semiHidden/>
    <w:pPr>
      <w:ind w:left="1050" w:hanging="210"/>
      <w:jc w:val="left"/>
    </w:pPr>
    <w:rPr>
      <w:sz w:val="20"/>
      <w:szCs w:val="20"/>
    </w:rPr>
  </w:style>
  <w:style w:type="paragraph" w:customStyle="1" w:styleId="pictext">
    <w:name w:val="pictext"/>
    <w:basedOn w:val="a"/>
    <w:pPr>
      <w:widowControl/>
      <w:spacing w:before="100" w:beforeAutospacing="1" w:after="100" w:afterAutospacing="1"/>
      <w:jc w:val="left"/>
    </w:pPr>
    <w:rPr>
      <w:rFonts w:ascii="宋体" w:hAnsi="宋体" w:cs="宋体"/>
      <w:kern w:val="0"/>
      <w:sz w:val="24"/>
    </w:rPr>
  </w:style>
  <w:style w:type="paragraph" w:customStyle="1" w:styleId="CharChar0">
    <w:name w:val="报告书正文 Char Char"/>
    <w:basedOn w:val="a"/>
    <w:link w:val="CharCharChar"/>
    <w:pPr>
      <w:spacing w:line="300" w:lineRule="auto"/>
      <w:ind w:firstLineChars="200" w:firstLine="480"/>
    </w:pPr>
    <w:rPr>
      <w:kern w:val="0"/>
      <w:sz w:val="24"/>
      <w:lang w:val="x-none" w:eastAsia="x-none"/>
    </w:rPr>
  </w:style>
  <w:style w:type="paragraph" w:styleId="34">
    <w:name w:val="index 3"/>
    <w:basedOn w:val="a"/>
    <w:next w:val="a"/>
    <w:semiHidden/>
    <w:pPr>
      <w:ind w:left="630" w:hanging="210"/>
      <w:jc w:val="left"/>
    </w:pPr>
    <w:rPr>
      <w:sz w:val="20"/>
      <w:szCs w:val="20"/>
    </w:rPr>
  </w:style>
  <w:style w:type="paragraph" w:styleId="61">
    <w:name w:val="index 6"/>
    <w:basedOn w:val="a"/>
    <w:next w:val="a"/>
    <w:semiHidden/>
    <w:pPr>
      <w:ind w:left="1260" w:hanging="210"/>
      <w:jc w:val="left"/>
    </w:pPr>
    <w:rPr>
      <w:sz w:val="20"/>
      <w:szCs w:val="20"/>
    </w:rPr>
  </w:style>
  <w:style w:type="paragraph" w:styleId="42">
    <w:name w:val="index 4"/>
    <w:basedOn w:val="a"/>
    <w:next w:val="a"/>
    <w:semiHidden/>
    <w:pPr>
      <w:ind w:left="840" w:hanging="210"/>
      <w:jc w:val="left"/>
    </w:pPr>
    <w:rPr>
      <w:sz w:val="20"/>
      <w:szCs w:val="20"/>
    </w:rPr>
  </w:style>
  <w:style w:type="paragraph" w:styleId="afff">
    <w:name w:val="List"/>
    <w:basedOn w:val="a"/>
    <w:uiPriority w:val="99"/>
    <w:pPr>
      <w:ind w:left="200" w:hangingChars="200" w:hanging="200"/>
      <w:contextualSpacing/>
    </w:pPr>
  </w:style>
  <w:style w:type="paragraph" w:styleId="43">
    <w:name w:val="toc 4"/>
    <w:basedOn w:val="a"/>
    <w:next w:val="a"/>
    <w:uiPriority w:val="39"/>
    <w:pPr>
      <w:ind w:leftChars="600" w:left="1260"/>
    </w:pPr>
  </w:style>
  <w:style w:type="paragraph" w:styleId="18">
    <w:name w:val="index 1"/>
    <w:basedOn w:val="a"/>
    <w:next w:val="a"/>
    <w:pPr>
      <w:jc w:val="center"/>
    </w:pPr>
    <w:rPr>
      <w:spacing w:val="-14"/>
    </w:rPr>
  </w:style>
  <w:style w:type="paragraph" w:styleId="HTML">
    <w:name w:val="HTML Preformatted"/>
    <w:basedOn w:val="a"/>
    <w:link w:val="HTMLChar"/>
    <w:uiPriority w:val="99"/>
    <w:rPr>
      <w:rFonts w:ascii="Courier New" w:hAnsi="Courier New"/>
      <w:kern w:val="0"/>
      <w:sz w:val="20"/>
      <w:szCs w:val="20"/>
      <w:lang w:val="x-none" w:eastAsia="x-none"/>
    </w:rPr>
  </w:style>
  <w:style w:type="paragraph" w:styleId="25">
    <w:name w:val="Body Text 2"/>
    <w:basedOn w:val="a"/>
    <w:link w:val="2Char3"/>
    <w:pPr>
      <w:spacing w:after="120" w:line="480" w:lineRule="auto"/>
    </w:pPr>
    <w:rPr>
      <w:kern w:val="0"/>
      <w:sz w:val="20"/>
      <w:lang w:val="x-none" w:eastAsia="x-none"/>
    </w:rPr>
  </w:style>
  <w:style w:type="paragraph" w:customStyle="1" w:styleId="afff0">
    <w:name w:val="标题二"/>
    <w:basedOn w:val="2"/>
    <w:pPr>
      <w:keepNext w:val="0"/>
      <w:keepLines w:val="0"/>
      <w:spacing w:before="0" w:after="0" w:line="240" w:lineRule="auto"/>
      <w:jc w:val="left"/>
    </w:pPr>
    <w:rPr>
      <w:rFonts w:ascii="Times New Roman" w:hAnsi="Times New Roman"/>
      <w:b w:val="0"/>
      <w:bCs w:val="0"/>
      <w:sz w:val="28"/>
      <w:szCs w:val="20"/>
    </w:rPr>
  </w:style>
  <w:style w:type="paragraph" w:customStyle="1" w:styleId="font6">
    <w:name w:val="font6"/>
    <w:basedOn w:val="a"/>
    <w:pPr>
      <w:widowControl/>
      <w:spacing w:before="100" w:beforeAutospacing="1" w:after="100" w:afterAutospacing="1"/>
      <w:jc w:val="left"/>
    </w:pPr>
    <w:rPr>
      <w:rFonts w:ascii="宋体" w:hAnsi="宋体" w:cs="Arial Unicode MS" w:hint="eastAsia"/>
      <w:kern w:val="0"/>
      <w:sz w:val="18"/>
      <w:szCs w:val="18"/>
    </w:rPr>
  </w:style>
  <w:style w:type="paragraph" w:styleId="92">
    <w:name w:val="index 9"/>
    <w:basedOn w:val="a"/>
    <w:next w:val="a"/>
    <w:semiHidden/>
    <w:pPr>
      <w:ind w:left="1890" w:hanging="210"/>
      <w:jc w:val="left"/>
    </w:pPr>
    <w:rPr>
      <w:sz w:val="20"/>
      <w:szCs w:val="20"/>
    </w:rPr>
  </w:style>
  <w:style w:type="paragraph" w:customStyle="1" w:styleId="afff1">
    <w:name w:val="文字"/>
    <w:basedOn w:val="a"/>
    <w:pPr>
      <w:widowControl/>
      <w:spacing w:afterLines="50" w:line="360" w:lineRule="auto"/>
      <w:ind w:firstLine="420"/>
    </w:pPr>
    <w:rPr>
      <w:kern w:val="0"/>
      <w:sz w:val="24"/>
    </w:rPr>
  </w:style>
  <w:style w:type="paragraph" w:styleId="29">
    <w:name w:val="index 2"/>
    <w:basedOn w:val="a"/>
    <w:next w:val="a"/>
    <w:semiHidden/>
    <w:pPr>
      <w:ind w:left="420" w:hanging="210"/>
      <w:jc w:val="left"/>
    </w:pPr>
    <w:rPr>
      <w:sz w:val="20"/>
      <w:szCs w:val="20"/>
    </w:rPr>
  </w:style>
  <w:style w:type="paragraph" w:customStyle="1" w:styleId="52">
    <w:name w:val="样式5"/>
    <w:basedOn w:val="a"/>
    <w:pPr>
      <w:snapToGrid w:val="0"/>
      <w:spacing w:line="360" w:lineRule="auto"/>
      <w:ind w:firstLine="510"/>
    </w:pPr>
    <w:rPr>
      <w:sz w:val="24"/>
    </w:rPr>
  </w:style>
  <w:style w:type="paragraph" w:customStyle="1" w:styleId="CharChar21">
    <w:name w:val="Char Char21"/>
    <w:basedOn w:val="a"/>
    <w:rPr>
      <w:szCs w:val="20"/>
    </w:rPr>
  </w:style>
  <w:style w:type="paragraph" w:styleId="32">
    <w:name w:val="Body Text Indent 3"/>
    <w:basedOn w:val="a"/>
    <w:link w:val="3Char2"/>
    <w:pPr>
      <w:spacing w:line="360" w:lineRule="auto"/>
      <w:ind w:firstLine="570"/>
    </w:pPr>
    <w:rPr>
      <w:rFonts w:ascii="宋体" w:hAnsi="宋体"/>
      <w:kern w:val="0"/>
      <w:sz w:val="24"/>
      <w:lang w:val="x-none" w:eastAsia="x-none"/>
    </w:rPr>
  </w:style>
  <w:style w:type="paragraph" w:customStyle="1" w:styleId="CharChar11">
    <w:name w:val="Char Char1"/>
    <w:basedOn w:val="a"/>
    <w:pPr>
      <w:keepNext/>
      <w:keepLines/>
      <w:widowControl/>
      <w:spacing w:before="60" w:after="60" w:line="360" w:lineRule="auto"/>
      <w:jc w:val="left"/>
      <w:outlineLvl w:val="2"/>
    </w:pPr>
    <w:rPr>
      <w:rFonts w:ascii="Verdana" w:eastAsia="黑体" w:hAnsi="Verdana" w:cs="宋体"/>
      <w:b/>
      <w:bCs/>
      <w:i/>
      <w:iCs/>
      <w:color w:val="000000"/>
      <w:kern w:val="0"/>
      <w:sz w:val="28"/>
      <w:szCs w:val="20"/>
      <w:lang w:eastAsia="en-US"/>
    </w:rPr>
  </w:style>
  <w:style w:type="paragraph" w:customStyle="1" w:styleId="62">
    <w:name w:val="样式6"/>
    <w:basedOn w:val="41"/>
    <w:pPr>
      <w:tabs>
        <w:tab w:val="clear" w:pos="987"/>
        <w:tab w:val="left" w:pos="360"/>
        <w:tab w:val="left" w:leader="dot" w:pos="1092"/>
      </w:tabs>
      <w:ind w:left="840" w:hanging="270"/>
      <w:outlineLvl w:val="2"/>
    </w:pPr>
    <w:rPr>
      <w:rFonts w:eastAsia="宋体"/>
      <w:b w:val="0"/>
    </w:rPr>
  </w:style>
  <w:style w:type="paragraph" w:styleId="71">
    <w:name w:val="index 7"/>
    <w:basedOn w:val="a"/>
    <w:next w:val="a"/>
    <w:semiHidden/>
    <w:pPr>
      <w:ind w:left="1470" w:hanging="210"/>
      <w:jc w:val="left"/>
    </w:pPr>
    <w:rPr>
      <w:sz w:val="20"/>
      <w:szCs w:val="20"/>
    </w:rPr>
  </w:style>
  <w:style w:type="paragraph" w:customStyle="1" w:styleId="CharCharCharChar">
    <w:name w:val="Char Char Char Char"/>
    <w:basedOn w:val="a"/>
  </w:style>
  <w:style w:type="paragraph" w:styleId="93">
    <w:name w:val="toc 9"/>
    <w:basedOn w:val="a"/>
    <w:next w:val="a"/>
    <w:uiPriority w:val="39"/>
    <w:pPr>
      <w:ind w:leftChars="1600" w:left="3360"/>
    </w:pPr>
  </w:style>
  <w:style w:type="paragraph" w:styleId="afa">
    <w:name w:val="Title"/>
    <w:basedOn w:val="a"/>
    <w:next w:val="a"/>
    <w:link w:val="Chard"/>
    <w:qFormat/>
    <w:pPr>
      <w:spacing w:before="240" w:after="60"/>
      <w:jc w:val="center"/>
      <w:outlineLvl w:val="0"/>
    </w:pPr>
    <w:rPr>
      <w:rFonts w:ascii="Cambria" w:hAnsi="Cambria"/>
      <w:b/>
      <w:bCs/>
      <w:kern w:val="0"/>
      <w:sz w:val="32"/>
      <w:szCs w:val="32"/>
      <w:lang w:val="x-none" w:eastAsia="x-none"/>
    </w:rPr>
  </w:style>
  <w:style w:type="paragraph" w:styleId="afff2">
    <w:name w:val="Normal (Web)"/>
    <w:basedOn w:val="a"/>
    <w:pPr>
      <w:widowControl/>
      <w:spacing w:before="100" w:beforeAutospacing="1" w:after="100" w:afterAutospacing="1" w:line="360" w:lineRule="atLeast"/>
      <w:jc w:val="left"/>
    </w:pPr>
    <w:rPr>
      <w:rFonts w:ascii="Arial Unicode MS" w:eastAsia="Arial Unicode MS" w:hAnsi="Arial Unicode MS" w:cs="Arial Unicode MS"/>
      <w:color w:val="000000"/>
      <w:kern w:val="0"/>
      <w:sz w:val="24"/>
    </w:rPr>
  </w:style>
  <w:style w:type="paragraph" w:customStyle="1" w:styleId="CharChar20">
    <w:name w:val="Char Char2"/>
    <w:basedOn w:val="a"/>
    <w:rPr>
      <w:szCs w:val="20"/>
    </w:rPr>
  </w:style>
  <w:style w:type="paragraph" w:styleId="2a">
    <w:name w:val="toc 2"/>
    <w:basedOn w:val="a"/>
    <w:next w:val="a"/>
    <w:uiPriority w:val="39"/>
    <w:qFormat/>
    <w:pPr>
      <w:tabs>
        <w:tab w:val="right" w:leader="middleDot" w:pos="9060"/>
      </w:tabs>
      <w:spacing w:line="360" w:lineRule="auto"/>
      <w:ind w:leftChars="200" w:left="420"/>
    </w:pPr>
    <w:rPr>
      <w:bCs/>
      <w:kern w:val="0"/>
      <w:sz w:val="24"/>
    </w:rPr>
  </w:style>
  <w:style w:type="paragraph" w:customStyle="1" w:styleId="CharCharCharCharCharCharCharCharCharCharCharCharCharCharCharCharCharCharCharCharCharCharCharCharCharCharCharCharCharCharCharCharCharCharCharCharCharCharCharCharCharCharCharCharCharChar1">
    <w:name w:val="Char Char Char Char Char Char Char Char Char Char Char Char Char Char Char Char Char Char Char Char Char Char Char Char Char Char Char Char Char Char Char Char Char Char Char Char Char Char Char Char Char Char Char Char Char Char1"/>
    <w:basedOn w:val="a"/>
    <w:next w:val="a"/>
    <w:pPr>
      <w:pBdr>
        <w:right w:val="single" w:sz="12" w:space="4" w:color="auto"/>
      </w:pBdr>
      <w:spacing w:line="360" w:lineRule="auto"/>
      <w:ind w:firstLineChars="200" w:firstLine="200"/>
    </w:pPr>
    <w:rPr>
      <w:rFonts w:ascii="宋体" w:hAnsi="宋体" w:cs="宋体"/>
      <w:sz w:val="24"/>
    </w:rPr>
  </w:style>
  <w:style w:type="paragraph" w:customStyle="1" w:styleId="afff3">
    <w:name w:val="样式 居中"/>
    <w:basedOn w:val="a"/>
    <w:pPr>
      <w:jc w:val="center"/>
    </w:pPr>
    <w:rPr>
      <w:rFonts w:cs="宋体"/>
      <w:szCs w:val="20"/>
    </w:rPr>
  </w:style>
  <w:style w:type="paragraph" w:customStyle="1" w:styleId="Default">
    <w:name w:val="Default"/>
    <w:pPr>
      <w:widowControl w:val="0"/>
      <w:autoSpaceDE w:val="0"/>
      <w:autoSpaceDN w:val="0"/>
      <w:adjustRightInd w:val="0"/>
    </w:pPr>
    <w:rPr>
      <w:rFonts w:ascii="宋体" w:hAnsi="Times New Roman" w:cs="宋体"/>
      <w:color w:val="000000"/>
      <w:sz w:val="24"/>
      <w:szCs w:val="24"/>
    </w:rPr>
  </w:style>
  <w:style w:type="paragraph" w:customStyle="1" w:styleId="1a">
    <w:name w:val="表头1"/>
    <w:basedOn w:val="af8"/>
    <w:pPr>
      <w:spacing w:line="260" w:lineRule="exact"/>
      <w:jc w:val="center"/>
    </w:pPr>
    <w:rPr>
      <w:rFonts w:hAnsi="宋体"/>
      <w:bCs/>
      <w:color w:val="000000"/>
      <w:szCs w:val="24"/>
    </w:rPr>
  </w:style>
  <w:style w:type="paragraph" w:customStyle="1" w:styleId="44">
    <w:name w:val="4"/>
    <w:basedOn w:val="a"/>
    <w:next w:val="a0"/>
    <w:pPr>
      <w:widowControl/>
      <w:ind w:firstLine="420"/>
      <w:jc w:val="left"/>
    </w:pPr>
    <w:rPr>
      <w:kern w:val="0"/>
      <w:sz w:val="24"/>
      <w:szCs w:val="20"/>
    </w:rPr>
  </w:style>
  <w:style w:type="paragraph" w:customStyle="1" w:styleId="212H2h22Char11112b">
    <w:name w:val="样式 样式 标题 21标题2H2h2第一层条标题 2 Char节½Ú?¨²节标题节标题 1.11.1标题2b... + 段前: ..."/>
    <w:basedOn w:val="a"/>
    <w:pPr>
      <w:spacing w:beforeLines="50" w:afterLines="50" w:line="360" w:lineRule="auto"/>
      <w:outlineLvl w:val="1"/>
    </w:pPr>
    <w:rPr>
      <w:rFonts w:cs="宋体"/>
      <w:b/>
      <w:bCs/>
      <w:sz w:val="32"/>
      <w:szCs w:val="20"/>
    </w:rPr>
  </w:style>
  <w:style w:type="paragraph" w:customStyle="1" w:styleId="2b">
    <w:name w:val="黑体2"/>
    <w:basedOn w:val="a"/>
    <w:pPr>
      <w:tabs>
        <w:tab w:val="left" w:pos="567"/>
      </w:tabs>
      <w:outlineLvl w:val="1"/>
    </w:pPr>
    <w:rPr>
      <w:b/>
      <w:sz w:val="30"/>
      <w:szCs w:val="20"/>
    </w:rPr>
  </w:style>
  <w:style w:type="paragraph" w:customStyle="1" w:styleId="211211Heading22Char2H2SeHeadwsa2">
    <w:name w:val="样式 标题 21.1标题 21.1_Heading 2标题 2 Char节标2H2SeHead wsa2标题..."/>
    <w:basedOn w:val="2"/>
    <w:pPr>
      <w:spacing w:before="0" w:after="0" w:line="500" w:lineRule="exact"/>
    </w:pPr>
    <w:rPr>
      <w:rFonts w:ascii="Times New Roman" w:eastAsia="宋体" w:hAnsi="Times New Roman" w:cs="宋体"/>
      <w:sz w:val="28"/>
      <w:szCs w:val="20"/>
    </w:rPr>
  </w:style>
  <w:style w:type="paragraph" w:customStyle="1" w:styleId="2c">
    <w:name w:val="样式2"/>
    <w:basedOn w:val="a"/>
    <w:pPr>
      <w:snapToGrid w:val="0"/>
      <w:spacing w:before="60" w:after="60"/>
      <w:jc w:val="center"/>
    </w:pPr>
    <w:rPr>
      <w:rFonts w:ascii="宋体"/>
      <w:b/>
      <w:szCs w:val="20"/>
    </w:rPr>
  </w:style>
  <w:style w:type="paragraph" w:customStyle="1" w:styleId="afff4">
    <w:name w:val="国函"/>
    <w:next w:val="a"/>
    <w:pPr>
      <w:adjustRightInd w:val="0"/>
      <w:spacing w:after="300"/>
      <w:jc w:val="center"/>
    </w:pPr>
    <w:rPr>
      <w:rFonts w:ascii="Times New Roman" w:eastAsia="楷体_GB2312" w:hAnsi="Times New Roman"/>
    </w:rPr>
  </w:style>
  <w:style w:type="paragraph" w:customStyle="1" w:styleId="afff5">
    <w:name w:val="小节标题"/>
    <w:basedOn w:val="a"/>
    <w:next w:val="a"/>
    <w:pPr>
      <w:widowControl/>
      <w:spacing w:before="175" w:after="102" w:line="351" w:lineRule="atLeast"/>
    </w:pPr>
    <w:rPr>
      <w:rFonts w:eastAsia="黑体"/>
      <w:color w:val="000000"/>
      <w:kern w:val="0"/>
      <w:szCs w:val="20"/>
      <w:u w:color="000000"/>
    </w:rPr>
  </w:style>
  <w:style w:type="paragraph" w:customStyle="1" w:styleId="a4">
    <w:name w:val="报告书正文"/>
    <w:basedOn w:val="a"/>
    <w:next w:val="a"/>
    <w:link w:val="Char"/>
    <w:pPr>
      <w:spacing w:line="360" w:lineRule="auto"/>
      <w:ind w:firstLineChars="200" w:firstLine="200"/>
    </w:pPr>
    <w:rPr>
      <w:kern w:val="0"/>
      <w:sz w:val="24"/>
      <w:lang w:val="x-none" w:eastAsia="x-none"/>
    </w:rPr>
  </w:style>
  <w:style w:type="paragraph" w:customStyle="1" w:styleId="afff6">
    <w:name w:val="环正文"/>
    <w:basedOn w:val="a"/>
    <w:pPr>
      <w:suppressAutoHyphens/>
      <w:adjustRightInd w:val="0"/>
      <w:spacing w:line="360" w:lineRule="auto"/>
      <w:ind w:right="6" w:firstLineChars="200" w:firstLine="480"/>
      <w:textAlignment w:val="baseline"/>
    </w:pPr>
    <w:rPr>
      <w:rFonts w:ascii="宋体" w:hAnsi="宋体"/>
      <w:color w:val="000000"/>
      <w:kern w:val="0"/>
      <w:sz w:val="24"/>
      <w:szCs w:val="20"/>
    </w:rPr>
  </w:style>
  <w:style w:type="paragraph" w:customStyle="1" w:styleId="CharCharCharCharCharCharCharCharCharCharCharCharCharCharCharCharCharChar">
    <w:name w:val="Char Char Char Char Char Char Char Char Char Char Char Char Char Char Char Char Char Char"/>
    <w:basedOn w:val="a"/>
  </w:style>
  <w:style w:type="paragraph" w:customStyle="1" w:styleId="91">
    <w:name w:val="正文文本 (9)1"/>
    <w:basedOn w:val="a"/>
    <w:link w:val="90"/>
    <w:pPr>
      <w:shd w:val="clear" w:color="auto" w:fill="FFFFFF"/>
      <w:spacing w:after="240" w:line="240" w:lineRule="atLeast"/>
      <w:jc w:val="left"/>
    </w:pPr>
    <w:rPr>
      <w:rFonts w:ascii="MingLiU" w:eastAsia="MingLiU" w:hAnsi="Calibri"/>
      <w:spacing w:val="20"/>
      <w:kern w:val="0"/>
      <w:sz w:val="20"/>
      <w:szCs w:val="20"/>
      <w:lang w:val="x-none" w:eastAsia="x-none"/>
    </w:rPr>
  </w:style>
  <w:style w:type="paragraph" w:customStyle="1" w:styleId="CharCharCharCharCharCharCharCharCharCharCharCharCharCharCharCharCharCharChar">
    <w:name w:val="Char Char Char Char Char Char Char Char Char Char Char Char Char Char Char Char Char Char Char"/>
    <w:basedOn w:val="a"/>
    <w:rPr>
      <w:sz w:val="24"/>
    </w:rPr>
  </w:style>
  <w:style w:type="paragraph" w:customStyle="1" w:styleId="xl25">
    <w:name w:val="xl25"/>
    <w:basedOn w:val="a"/>
    <w:pPr>
      <w:widowControl/>
      <w:spacing w:before="100" w:beforeAutospacing="1" w:after="100" w:afterAutospacing="1"/>
      <w:jc w:val="center"/>
    </w:pPr>
    <w:rPr>
      <w:rFonts w:ascii="宋体" w:hAnsi="宋体" w:hint="eastAsia"/>
      <w:bCs/>
      <w:color w:val="000000"/>
      <w:kern w:val="0"/>
      <w:sz w:val="24"/>
      <w:szCs w:val="19"/>
    </w:rPr>
  </w:style>
  <w:style w:type="paragraph" w:customStyle="1" w:styleId="afff7">
    <w:name w:val="基准页脚样式"/>
    <w:basedOn w:val="aff0"/>
    <w:pPr>
      <w:widowControl/>
      <w:tabs>
        <w:tab w:val="clear" w:pos="8399"/>
      </w:tabs>
      <w:adjustRightInd/>
      <w:snapToGrid/>
      <w:spacing w:line="320" w:lineRule="exact"/>
      <w:jc w:val="center"/>
    </w:pPr>
    <w:rPr>
      <w:rFonts w:hAnsi="Arial"/>
      <w:spacing w:val="-20"/>
      <w:sz w:val="21"/>
      <w:szCs w:val="20"/>
    </w:rPr>
  </w:style>
  <w:style w:type="paragraph" w:customStyle="1" w:styleId="4CharChar">
    <w:name w:val="4 Char Char"/>
    <w:basedOn w:val="a"/>
    <w:pPr>
      <w:autoSpaceDE w:val="0"/>
      <w:autoSpaceDN w:val="0"/>
      <w:adjustRightInd w:val="0"/>
      <w:snapToGrid w:val="0"/>
      <w:spacing w:line="360" w:lineRule="auto"/>
      <w:ind w:firstLine="567"/>
      <w:jc w:val="left"/>
    </w:pPr>
    <w:rPr>
      <w:sz w:val="28"/>
    </w:rPr>
  </w:style>
  <w:style w:type="paragraph" w:customStyle="1" w:styleId="35">
    <w:name w:val="标题样式3"/>
    <w:basedOn w:val="3"/>
    <w:pPr>
      <w:adjustRightInd w:val="0"/>
      <w:snapToGrid w:val="0"/>
      <w:spacing w:before="0" w:after="0" w:line="360" w:lineRule="auto"/>
      <w:textAlignment w:val="baseline"/>
    </w:pPr>
    <w:rPr>
      <w:rFonts w:ascii="黑体" w:eastAsia="黑体" w:hAnsi="Arial" w:cs="Arial"/>
      <w:bCs w:val="0"/>
      <w:kern w:val="44"/>
      <w:sz w:val="28"/>
      <w:szCs w:val="28"/>
    </w:rPr>
  </w:style>
  <w:style w:type="paragraph" w:customStyle="1" w:styleId="afff8">
    <w:name w:val="简单回函地址"/>
    <w:basedOn w:val="a"/>
    <w:pPr>
      <w:adjustRightInd w:val="0"/>
      <w:spacing w:line="312" w:lineRule="atLeast"/>
      <w:textAlignment w:val="baseline"/>
    </w:pPr>
    <w:rPr>
      <w:kern w:val="0"/>
      <w:szCs w:val="20"/>
    </w:rPr>
  </w:style>
  <w:style w:type="paragraph" w:customStyle="1" w:styleId="afff9">
    <w:name w:val="环表头"/>
    <w:basedOn w:val="a"/>
    <w:next w:val="a"/>
    <w:pPr>
      <w:suppressAutoHyphens/>
      <w:adjustRightInd w:val="0"/>
      <w:spacing w:line="320" w:lineRule="exact"/>
      <w:ind w:right="28"/>
      <w:textAlignment w:val="baseline"/>
    </w:pPr>
    <w:rPr>
      <w:rFonts w:ascii="黑体" w:eastAsia="黑体" w:hAnsi="宋体"/>
      <w:color w:val="000000"/>
      <w:kern w:val="0"/>
      <w:sz w:val="24"/>
      <w:szCs w:val="20"/>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
    <w:pPr>
      <w:spacing w:line="360" w:lineRule="auto"/>
      <w:ind w:firstLineChars="200" w:firstLine="200"/>
    </w:pPr>
    <w:rPr>
      <w:rFonts w:ascii="宋体" w:hAnsi="宋体" w:cs="宋体"/>
      <w:sz w:val="24"/>
    </w:rPr>
  </w:style>
  <w:style w:type="paragraph" w:customStyle="1" w:styleId="afffa">
    <w:name w:val="基准页眉样式"/>
    <w:basedOn w:val="aff0"/>
    <w:pPr>
      <w:tabs>
        <w:tab w:val="clear" w:pos="8399"/>
      </w:tabs>
      <w:adjustRightInd/>
      <w:spacing w:line="300" w:lineRule="exact"/>
      <w:jc w:val="center"/>
    </w:pPr>
    <w:rPr>
      <w:rFonts w:hAnsi="Arial"/>
      <w:sz w:val="21"/>
      <w:szCs w:val="20"/>
    </w:rPr>
  </w:style>
  <w:style w:type="paragraph" w:customStyle="1" w:styleId="02">
    <w:name w:val="正文02"/>
    <w:basedOn w:val="a"/>
    <w:pPr>
      <w:adjustRightInd w:val="0"/>
      <w:spacing w:line="360" w:lineRule="auto"/>
      <w:ind w:firstLineChars="200" w:firstLine="200"/>
    </w:pPr>
    <w:rPr>
      <w:sz w:val="28"/>
    </w:rPr>
  </w:style>
  <w:style w:type="paragraph" w:styleId="TOC">
    <w:name w:val="TOC Heading"/>
    <w:basedOn w:val="1"/>
    <w:next w:val="a"/>
    <w:uiPriority w:val="39"/>
    <w:qFormat/>
    <w:pPr>
      <w:widowControl/>
      <w:spacing w:before="480" w:after="0" w:line="276" w:lineRule="auto"/>
      <w:jc w:val="left"/>
      <w:outlineLvl w:val="9"/>
    </w:pPr>
    <w:rPr>
      <w:rFonts w:ascii="Cambria" w:hAnsi="Cambria"/>
      <w:color w:val="365F91"/>
      <w:kern w:val="0"/>
      <w:sz w:val="28"/>
      <w:szCs w:val="28"/>
    </w:rPr>
  </w:style>
  <w:style w:type="paragraph" w:customStyle="1" w:styleId="afffb">
    <w:name w:val="表格内容"/>
    <w:basedOn w:val="a"/>
    <w:pPr>
      <w:overflowPunct w:val="0"/>
      <w:adjustRightInd w:val="0"/>
      <w:spacing w:before="40" w:after="60" w:line="200" w:lineRule="atLeast"/>
    </w:pPr>
    <w:rPr>
      <w:rFonts w:ascii="Arial" w:eastAsia="仿宋_GB2312" w:hAnsi="Arial"/>
      <w:kern w:val="0"/>
      <w:sz w:val="24"/>
      <w:szCs w:val="20"/>
    </w:rPr>
  </w:style>
  <w:style w:type="paragraph" w:customStyle="1" w:styleId="1b">
    <w:name w:val="黑体1"/>
    <w:basedOn w:val="a"/>
    <w:pPr>
      <w:tabs>
        <w:tab w:val="left" w:pos="0"/>
      </w:tabs>
      <w:outlineLvl w:val="0"/>
    </w:pPr>
    <w:rPr>
      <w:rFonts w:eastAsia="黑体"/>
      <w:sz w:val="32"/>
      <w:szCs w:val="20"/>
    </w:rPr>
  </w:style>
  <w:style w:type="paragraph" w:customStyle="1" w:styleId="s16qcsl240slmult0nowidct">
    <w:name w:val="s16qcsl240slmult0nowidct"/>
    <w:pPr>
      <w:widowControl w:val="0"/>
      <w:adjustRightInd w:val="0"/>
      <w:textAlignment w:val="baseline"/>
    </w:pPr>
    <w:rPr>
      <w:rFonts w:ascii="Times New Roman" w:hAnsi="Times New Roman"/>
      <w:sz w:val="21"/>
    </w:rPr>
  </w:style>
  <w:style w:type="paragraph" w:customStyle="1" w:styleId="xl24">
    <w:name w:val="xl24"/>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18"/>
      <w:szCs w:val="18"/>
    </w:rPr>
  </w:style>
  <w:style w:type="paragraph" w:customStyle="1" w:styleId="aff1">
    <w:name w:val="~~表*标题"/>
    <w:basedOn w:val="a"/>
    <w:link w:val="CharChar3"/>
    <w:pPr>
      <w:spacing w:line="520" w:lineRule="exact"/>
      <w:ind w:firstLineChars="200" w:firstLine="480"/>
    </w:pPr>
    <w:rPr>
      <w:rFonts w:ascii="Calibri" w:eastAsia="黑体" w:hAnsi="Calibri"/>
      <w:kern w:val="0"/>
      <w:sz w:val="24"/>
      <w:lang w:val="x-none" w:eastAsia="x-none"/>
    </w:rPr>
  </w:style>
  <w:style w:type="paragraph" w:customStyle="1" w:styleId="24">
    <w:name w:val="首行缩进2个字符"/>
    <w:basedOn w:val="a"/>
    <w:link w:val="2Char12"/>
    <w:pPr>
      <w:spacing w:line="360" w:lineRule="auto"/>
      <w:ind w:firstLineChars="200" w:firstLine="200"/>
      <w:jc w:val="left"/>
    </w:pPr>
    <w:rPr>
      <w:kern w:val="28"/>
      <w:sz w:val="28"/>
      <w:szCs w:val="28"/>
      <w:lang w:val="x-none" w:eastAsia="x-none"/>
    </w:rPr>
  </w:style>
  <w:style w:type="paragraph" w:customStyle="1" w:styleId="3GB23124426">
    <w:name w:val="样式 标题 3 + (中文) 楷体_GB2312 四号 非加粗 段前: 4 磅 段后: 4 磅 行距: 固定值 26 磅"/>
    <w:basedOn w:val="3"/>
    <w:pPr>
      <w:spacing w:before="80" w:after="80" w:line="520" w:lineRule="exact"/>
    </w:pPr>
    <w:rPr>
      <w:rFonts w:eastAsia="楷体_GB2312" w:cs="宋体"/>
      <w:b w:val="0"/>
      <w:bCs w:val="0"/>
      <w:sz w:val="28"/>
      <w:szCs w:val="20"/>
    </w:rPr>
  </w:style>
  <w:style w:type="paragraph" w:styleId="afffc">
    <w:name w:val="List Paragraph"/>
    <w:basedOn w:val="a"/>
    <w:uiPriority w:val="34"/>
    <w:qFormat/>
    <w:pPr>
      <w:ind w:firstLineChars="200" w:firstLine="420"/>
    </w:pPr>
    <w:rPr>
      <w:rFonts w:ascii="Calibri" w:hAnsi="Calibri"/>
      <w:szCs w:val="22"/>
    </w:rPr>
  </w:style>
  <w:style w:type="paragraph" w:customStyle="1" w:styleId="10">
    <w:name w:val="1正文段落"/>
    <w:basedOn w:val="a"/>
    <w:link w:val="1Char0"/>
    <w:pPr>
      <w:spacing w:line="360" w:lineRule="auto"/>
      <w:ind w:firstLineChars="200" w:firstLine="480"/>
      <w:jc w:val="left"/>
    </w:pPr>
    <w:rPr>
      <w:kern w:val="0"/>
      <w:sz w:val="20"/>
      <w:lang w:val="x-none" w:eastAsia="x-none"/>
    </w:rPr>
  </w:style>
  <w:style w:type="paragraph" w:customStyle="1" w:styleId="16">
    <w:name w:val="样式1"/>
    <w:basedOn w:val="a"/>
    <w:link w:val="1Char2"/>
    <w:pPr>
      <w:snapToGrid w:val="0"/>
      <w:jc w:val="center"/>
    </w:pPr>
    <w:rPr>
      <w:rFonts w:ascii="宋体"/>
      <w:kern w:val="0"/>
      <w:sz w:val="20"/>
      <w:szCs w:val="20"/>
      <w:lang w:val="x-none" w:eastAsia="x-none"/>
    </w:rPr>
  </w:style>
  <w:style w:type="paragraph" w:customStyle="1" w:styleId="CharCharCharChar0">
    <w:name w:val="首行缩进两字 Char Char Char Char"/>
    <w:basedOn w:val="a"/>
    <w:pPr>
      <w:ind w:firstLineChars="200" w:firstLine="549"/>
      <w:jc w:val="left"/>
    </w:pPr>
    <w:rPr>
      <w:rFonts w:ascii="宋体" w:hAnsi="宋体"/>
      <w:color w:val="000000"/>
      <w:kern w:val="0"/>
      <w:sz w:val="28"/>
      <w:szCs w:val="20"/>
    </w:rPr>
  </w:style>
  <w:style w:type="paragraph" w:customStyle="1" w:styleId="dandan6-13CharCharChar">
    <w:name w:val="dandan6-13正文 Char Char Char"/>
    <w:basedOn w:val="a"/>
    <w:next w:val="a"/>
    <w:pPr>
      <w:keepNext/>
      <w:keepLines/>
      <w:widowControl/>
      <w:adjustRightInd w:val="0"/>
      <w:spacing w:before="40" w:after="40" w:line="360" w:lineRule="auto"/>
      <w:ind w:firstLineChars="200" w:firstLine="200"/>
      <w:textAlignment w:val="baseline"/>
    </w:pPr>
    <w:rPr>
      <w:rFonts w:cs="宋体"/>
      <w:kern w:val="0"/>
      <w:sz w:val="24"/>
      <w:szCs w:val="28"/>
    </w:rPr>
  </w:style>
  <w:style w:type="paragraph" w:customStyle="1" w:styleId="WPSPlain">
    <w:name w:val="WPS Plain"/>
    <w:rPr>
      <w:rFonts w:ascii="Times New Roman" w:hAnsi="Times New Roman"/>
    </w:rPr>
  </w:style>
  <w:style w:type="paragraph" w:customStyle="1" w:styleId="36">
    <w:name w:val="页面 3"/>
    <w:basedOn w:val="a"/>
    <w:pPr>
      <w:adjustRightInd w:val="0"/>
      <w:spacing w:line="360" w:lineRule="auto"/>
      <w:ind w:leftChars="-1" w:left="-2" w:firstLineChars="190" w:firstLine="456"/>
      <w:jc w:val="center"/>
    </w:pPr>
    <w:rPr>
      <w:rFonts w:eastAsia="隶书"/>
      <w:kern w:val="0"/>
      <w:sz w:val="52"/>
      <w:szCs w:val="20"/>
    </w:rPr>
  </w:style>
  <w:style w:type="paragraph" w:customStyle="1" w:styleId="xl26">
    <w:name w:val="xl26"/>
    <w:basedOn w:val="a"/>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kern w:val="0"/>
      <w:sz w:val="18"/>
      <w:szCs w:val="18"/>
    </w:rPr>
  </w:style>
  <w:style w:type="paragraph" w:customStyle="1" w:styleId="wsl0">
    <w:name w:val="wsl表格"/>
    <w:basedOn w:val="2"/>
    <w:link w:val="wslChar0"/>
    <w:pPr>
      <w:keepNext w:val="0"/>
      <w:keepLines w:val="0"/>
      <w:spacing w:before="0" w:after="0" w:line="320" w:lineRule="exact"/>
      <w:jc w:val="center"/>
      <w:outlineLvl w:val="9"/>
    </w:pPr>
    <w:rPr>
      <w:rFonts w:ascii="宋体" w:eastAsia="宋体" w:hAnsi="宋体"/>
      <w:b w:val="0"/>
      <w:bCs w:val="0"/>
      <w:sz w:val="20"/>
      <w:szCs w:val="21"/>
    </w:rPr>
  </w:style>
  <w:style w:type="paragraph" w:customStyle="1" w:styleId="Char4CharCharChar">
    <w:name w:val="Char4 Char Char Char"/>
    <w:basedOn w:val="a"/>
    <w:semiHidden/>
    <w:pPr>
      <w:adjustRightInd w:val="0"/>
      <w:snapToGrid w:val="0"/>
      <w:spacing w:line="360" w:lineRule="auto"/>
      <w:ind w:firstLineChars="200" w:firstLine="200"/>
    </w:pPr>
    <w:rPr>
      <w:rFonts w:ascii="宋体" w:hAnsi="宋体" w:cs="宋体"/>
      <w:sz w:val="24"/>
      <w:szCs w:val="26"/>
    </w:rPr>
  </w:style>
  <w:style w:type="paragraph" w:customStyle="1" w:styleId="ad">
    <w:name w:val="提头"/>
    <w:basedOn w:val="a"/>
    <w:next w:val="a"/>
    <w:link w:val="Char1"/>
    <w:pPr>
      <w:tabs>
        <w:tab w:val="left" w:pos="227"/>
      </w:tabs>
      <w:spacing w:before="48" w:line="520" w:lineRule="exact"/>
      <w:jc w:val="center"/>
    </w:pPr>
    <w:rPr>
      <w:rFonts w:eastAsia="黑体"/>
      <w:kern w:val="0"/>
      <w:sz w:val="24"/>
      <w:lang w:val="x-none" w:eastAsia="x-none"/>
    </w:rPr>
  </w:style>
  <w:style w:type="paragraph" w:customStyle="1" w:styleId="72">
    <w:name w:val="样式7"/>
    <w:basedOn w:val="52"/>
    <w:pPr>
      <w:tabs>
        <w:tab w:val="left" w:pos="1224"/>
      </w:tabs>
      <w:ind w:left="1224" w:hanging="864"/>
      <w:outlineLvl w:val="3"/>
    </w:pPr>
  </w:style>
  <w:style w:type="paragraph" w:styleId="afffd">
    <w:name w:val="Revision"/>
    <w:uiPriority w:val="99"/>
    <w:semiHidden/>
    <w:rPr>
      <w:rFonts w:ascii="Times New Roman" w:hAnsi="Times New Roman"/>
      <w:kern w:val="2"/>
      <w:sz w:val="21"/>
      <w:szCs w:val="24"/>
    </w:rPr>
  </w:style>
  <w:style w:type="paragraph" w:customStyle="1" w:styleId="afffe">
    <w:name w:val="表内文字"/>
    <w:basedOn w:val="a"/>
    <w:pPr>
      <w:spacing w:line="360" w:lineRule="atLeast"/>
      <w:jc w:val="center"/>
    </w:pPr>
  </w:style>
  <w:style w:type="paragraph" w:customStyle="1" w:styleId="wsl1">
    <w:name w:val="wsl表头"/>
    <w:basedOn w:val="a"/>
    <w:pPr>
      <w:spacing w:line="520" w:lineRule="exact"/>
      <w:ind w:firstLineChars="200" w:firstLine="200"/>
      <w:jc w:val="left"/>
    </w:pPr>
    <w:rPr>
      <w:rFonts w:eastAsia="黑体"/>
      <w:sz w:val="24"/>
    </w:rPr>
  </w:style>
  <w:style w:type="paragraph" w:customStyle="1" w:styleId="CharCharCharCharCharChar1Char1">
    <w:name w:val="Char Char Char Char Char Char1 Char1"/>
    <w:basedOn w:val="a"/>
  </w:style>
  <w:style w:type="paragraph" w:customStyle="1" w:styleId="affff">
    <w:name w:val="表格题目"/>
    <w:basedOn w:val="a"/>
    <w:pPr>
      <w:adjustRightInd w:val="0"/>
      <w:snapToGrid w:val="0"/>
      <w:spacing w:line="520" w:lineRule="exact"/>
      <w:ind w:firstLineChars="200" w:firstLine="200"/>
    </w:pPr>
    <w:rPr>
      <w:rFonts w:eastAsia="黑体"/>
      <w:color w:val="000000"/>
      <w:sz w:val="24"/>
    </w:rPr>
  </w:style>
  <w:style w:type="paragraph" w:customStyle="1" w:styleId="22">
    <w:name w:val="表格标题 (2)"/>
    <w:basedOn w:val="a"/>
    <w:link w:val="21"/>
    <w:pPr>
      <w:shd w:val="clear" w:color="auto" w:fill="FFFFFF"/>
      <w:spacing w:after="60" w:line="240" w:lineRule="atLeast"/>
      <w:jc w:val="center"/>
    </w:pPr>
    <w:rPr>
      <w:rFonts w:ascii="Arial Unicode MS" w:hAnsi="Arial Unicode MS"/>
      <w:spacing w:val="10"/>
      <w:kern w:val="0"/>
      <w:sz w:val="19"/>
      <w:szCs w:val="19"/>
      <w:lang w:val="x-none" w:eastAsia="x-none"/>
    </w:rPr>
  </w:style>
  <w:style w:type="paragraph" w:customStyle="1" w:styleId="53">
    <w:name w:val="黑体5"/>
    <w:basedOn w:val="a"/>
    <w:pPr>
      <w:tabs>
        <w:tab w:val="left" w:pos="0"/>
      </w:tabs>
      <w:outlineLvl w:val="4"/>
    </w:pPr>
    <w:rPr>
      <w:sz w:val="28"/>
      <w:szCs w:val="20"/>
    </w:rPr>
  </w:style>
  <w:style w:type="paragraph" w:customStyle="1" w:styleId="a6">
    <w:name w:val="报告正文"/>
    <w:basedOn w:val="a"/>
    <w:link w:val="Char0"/>
    <w:pPr>
      <w:spacing w:line="480" w:lineRule="exact"/>
    </w:pPr>
    <w:rPr>
      <w:color w:val="000000"/>
      <w:kern w:val="0"/>
      <w:sz w:val="24"/>
      <w:szCs w:val="20"/>
      <w:lang w:val="x-none" w:eastAsia="x-none"/>
    </w:rPr>
  </w:style>
  <w:style w:type="paragraph" w:customStyle="1" w:styleId="affff0">
    <w:name w:val="段"/>
    <w:pPr>
      <w:autoSpaceDE w:val="0"/>
      <w:autoSpaceDN w:val="0"/>
      <w:ind w:firstLineChars="200" w:firstLine="200"/>
      <w:jc w:val="both"/>
    </w:pPr>
    <w:rPr>
      <w:rFonts w:ascii="宋体" w:hAnsi="Times New Roman"/>
      <w:sz w:val="21"/>
    </w:rPr>
  </w:style>
  <w:style w:type="paragraph" w:customStyle="1" w:styleId="IDCA-Head2ndLine">
    <w:name w:val="IDC A-Head (2nd Line)"/>
    <w:basedOn w:val="a"/>
    <w:next w:val="a"/>
    <w:pPr>
      <w:widowControl/>
      <w:jc w:val="center"/>
    </w:pPr>
    <w:rPr>
      <w:caps/>
      <w:kern w:val="0"/>
      <w:sz w:val="24"/>
      <w:szCs w:val="20"/>
    </w:rPr>
  </w:style>
  <w:style w:type="paragraph" w:customStyle="1" w:styleId="2TimesNewRoman0026">
    <w:name w:val="样式 标题 2 + Times New Roman 四号 非加粗 段前: 0 磅 段后: 0 磅 行距: 固定值 26..."/>
    <w:basedOn w:val="2"/>
    <w:pPr>
      <w:spacing w:before="200" w:after="0" w:line="520" w:lineRule="exact"/>
    </w:pPr>
    <w:rPr>
      <w:rFonts w:ascii="Times New Roman" w:hAnsi="Times New Roman" w:cs="宋体"/>
      <w:b w:val="0"/>
      <w:bCs w:val="0"/>
      <w:sz w:val="28"/>
      <w:szCs w:val="20"/>
    </w:rPr>
  </w:style>
  <w:style w:type="paragraph" w:customStyle="1" w:styleId="CharCharCharCharCharCharCharCharCharCharCharCharChar">
    <w:name w:val="Char Char Char Char Char Char Char Char Char Char Char Char Char"/>
    <w:basedOn w:val="a"/>
    <w:rPr>
      <w:rFonts w:ascii="Tahoma" w:hAnsi="Tahoma"/>
      <w:sz w:val="24"/>
      <w:szCs w:val="20"/>
    </w:rPr>
  </w:style>
  <w:style w:type="paragraph" w:customStyle="1" w:styleId="1111">
    <w:name w:val="1111正文"/>
    <w:basedOn w:val="a"/>
    <w:link w:val="1111Char"/>
    <w:pPr>
      <w:spacing w:line="480" w:lineRule="exact"/>
      <w:ind w:firstLineChars="200" w:firstLine="480"/>
    </w:pPr>
    <w:rPr>
      <w:kern w:val="0"/>
      <w:sz w:val="24"/>
      <w:lang w:val="x-none" w:eastAsia="x-none"/>
    </w:rPr>
  </w:style>
  <w:style w:type="paragraph" w:customStyle="1" w:styleId="CharCharCharCharCharCharCharCharCharCharCharCharCharCharCharCharCharChar1">
    <w:name w:val="Char Char Char Char Char Char Char Char Char Char Char Char Char Char Char Char Char Char1"/>
    <w:basedOn w:val="a"/>
  </w:style>
  <w:style w:type="paragraph" w:customStyle="1" w:styleId="af2">
    <w:name w:val="表格标题"/>
    <w:basedOn w:val="a"/>
    <w:link w:val="Char6"/>
    <w:pPr>
      <w:adjustRightInd w:val="0"/>
      <w:snapToGrid w:val="0"/>
      <w:spacing w:beforeLines="10" w:line="460" w:lineRule="exact"/>
      <w:jc w:val="center"/>
    </w:pPr>
    <w:rPr>
      <w:rFonts w:ascii="Calibri" w:hAnsi="Calibri"/>
      <w:b/>
      <w:color w:val="000000"/>
      <w:sz w:val="24"/>
    </w:rPr>
  </w:style>
  <w:style w:type="paragraph" w:customStyle="1" w:styleId="affff1">
    <w:name w:val="基准标题"/>
    <w:basedOn w:val="aff0"/>
    <w:next w:val="aff0"/>
    <w:pPr>
      <w:widowControl/>
      <w:tabs>
        <w:tab w:val="clear" w:pos="8399"/>
      </w:tabs>
      <w:adjustRightInd/>
      <w:snapToGrid/>
      <w:spacing w:line="360" w:lineRule="exact"/>
      <w:jc w:val="left"/>
    </w:pPr>
    <w:rPr>
      <w:rFonts w:hAnsi="Garamond"/>
      <w:color w:val="000000"/>
      <w:sz w:val="21"/>
      <w:szCs w:val="20"/>
    </w:rPr>
  </w:style>
  <w:style w:type="paragraph" w:customStyle="1" w:styleId="affff2">
    <w:name w:val="标题三"/>
    <w:basedOn w:val="3"/>
    <w:pPr>
      <w:keepNext w:val="0"/>
      <w:keepLines w:val="0"/>
      <w:spacing w:before="0" w:after="0" w:line="240" w:lineRule="auto"/>
      <w:jc w:val="left"/>
    </w:pPr>
    <w:rPr>
      <w:rFonts w:eastAsia="楷体_GB2312"/>
      <w:b w:val="0"/>
      <w:bCs w:val="0"/>
      <w:sz w:val="24"/>
      <w:szCs w:val="20"/>
    </w:rPr>
  </w:style>
  <w:style w:type="paragraph" w:customStyle="1" w:styleId="brdrw15brsp20tqctx4153t">
    <w:name w:val="brdrw15brsp20 tqctx4153t"/>
    <w:pPr>
      <w:widowControl w:val="0"/>
      <w:pBdr>
        <w:bottom w:val="single" w:sz="6" w:space="0" w:color="auto"/>
      </w:pBdr>
      <w:adjustRightInd w:val="0"/>
      <w:spacing w:line="312" w:lineRule="atLeast"/>
      <w:jc w:val="center"/>
      <w:textAlignment w:val="baseline"/>
    </w:pPr>
    <w:rPr>
      <w:rFonts w:ascii="Times New Roman" w:hAnsi="Times New Roman"/>
      <w:sz w:val="21"/>
    </w:rPr>
  </w:style>
  <w:style w:type="paragraph" w:customStyle="1" w:styleId="affff3">
    <w:name w:val="报告表正文"/>
    <w:basedOn w:val="a"/>
    <w:pPr>
      <w:adjustRightInd w:val="0"/>
      <w:spacing w:line="312" w:lineRule="auto"/>
      <w:ind w:left="113" w:right="113" w:firstLine="482"/>
      <w:jc w:val="left"/>
      <w:textAlignment w:val="baseline"/>
    </w:pPr>
    <w:rPr>
      <w:kern w:val="0"/>
      <w:sz w:val="24"/>
      <w:szCs w:val="20"/>
    </w:rPr>
  </w:style>
  <w:style w:type="paragraph" w:customStyle="1" w:styleId="af4">
    <w:name w:val="正文(首行缩进)"/>
    <w:basedOn w:val="a"/>
    <w:link w:val="Char8"/>
    <w:pPr>
      <w:spacing w:line="360" w:lineRule="auto"/>
      <w:ind w:firstLineChars="225" w:firstLine="540"/>
    </w:pPr>
    <w:rPr>
      <w:color w:val="000000"/>
      <w:kern w:val="0"/>
      <w:sz w:val="24"/>
      <w:szCs w:val="20"/>
      <w:lang w:val="x-none" w:eastAsia="x-none"/>
    </w:rPr>
  </w:style>
  <w:style w:type="paragraph" w:customStyle="1" w:styleId="37">
    <w:name w:val="样式3"/>
    <w:basedOn w:val="af9"/>
    <w:pPr>
      <w:jc w:val="center"/>
    </w:pPr>
    <w:rPr>
      <w:rFonts w:ascii="黑体" w:eastAsia="黑体" w:hint="eastAsia"/>
      <w:sz w:val="21"/>
      <w:szCs w:val="20"/>
    </w:rPr>
  </w:style>
  <w:style w:type="paragraph" w:customStyle="1" w:styleId="Affff4">
    <w:name w:val="标题A"/>
    <w:basedOn w:val="a"/>
    <w:pPr>
      <w:jc w:val="center"/>
    </w:pPr>
    <w:rPr>
      <w:rFonts w:hAnsi="宋体" w:cs="宋体"/>
      <w:b/>
      <w:bCs/>
      <w:sz w:val="32"/>
      <w:szCs w:val="20"/>
    </w:rPr>
  </w:style>
  <w:style w:type="paragraph" w:customStyle="1" w:styleId="affff5">
    <w:name w:val="流程图"/>
    <w:basedOn w:val="a"/>
    <w:pPr>
      <w:tabs>
        <w:tab w:val="left" w:pos="0"/>
      </w:tabs>
      <w:autoSpaceDE w:val="0"/>
      <w:autoSpaceDN w:val="0"/>
      <w:adjustRightInd w:val="0"/>
      <w:spacing w:line="240" w:lineRule="atLeast"/>
      <w:jc w:val="center"/>
      <w:textAlignment w:val="bottom"/>
    </w:pPr>
    <w:rPr>
      <w:rFonts w:ascii="宋体"/>
      <w:szCs w:val="20"/>
    </w:rPr>
  </w:style>
  <w:style w:type="paragraph" w:customStyle="1" w:styleId="Char50">
    <w:name w:val="Char5"/>
    <w:basedOn w:val="a"/>
  </w:style>
  <w:style w:type="paragraph" w:customStyle="1" w:styleId="CharChar1CharCharCharChar1">
    <w:name w:val="Char Char1 Char Char Char Char1"/>
    <w:basedOn w:val="a"/>
    <w:rPr>
      <w:szCs w:val="20"/>
    </w:rPr>
  </w:style>
  <w:style w:type="paragraph" w:customStyle="1" w:styleId="wsl10">
    <w:name w:val="wsl标题 1"/>
    <w:basedOn w:val="1"/>
    <w:next w:val="affc"/>
    <w:pPr>
      <w:spacing w:before="0" w:after="0" w:line="520" w:lineRule="exact"/>
      <w:jc w:val="center"/>
    </w:pPr>
    <w:rPr>
      <w:rFonts w:eastAsia="黑体"/>
      <w:b w:val="0"/>
      <w:kern w:val="0"/>
    </w:rPr>
  </w:style>
  <w:style w:type="paragraph" w:customStyle="1" w:styleId="CharChar1CharCharCharCharCharCharChar">
    <w:name w:val="Char Char1 Char Char Char Char Char Char Char"/>
    <w:basedOn w:val="a"/>
  </w:style>
  <w:style w:type="paragraph" w:customStyle="1" w:styleId="aff8">
    <w:name w:val="报告书表格"/>
    <w:basedOn w:val="a"/>
    <w:link w:val="Charf8"/>
    <w:pPr>
      <w:adjustRightInd w:val="0"/>
      <w:spacing w:before="60" w:after="60" w:line="240" w:lineRule="atLeast"/>
      <w:jc w:val="center"/>
      <w:textAlignment w:val="baseline"/>
    </w:pPr>
    <w:rPr>
      <w:rFonts w:ascii="宋体" w:hAnsi="宋体"/>
      <w:kern w:val="0"/>
      <w:sz w:val="20"/>
      <w:lang w:val="x-none" w:eastAsia="x-none"/>
    </w:rPr>
  </w:style>
  <w:style w:type="paragraph" w:customStyle="1" w:styleId="affff6">
    <w:name w:val="表文字"/>
    <w:basedOn w:val="a"/>
    <w:pPr>
      <w:overflowPunct w:val="0"/>
      <w:autoSpaceDE w:val="0"/>
      <w:autoSpaceDN w:val="0"/>
      <w:adjustRightInd w:val="0"/>
      <w:spacing w:line="240" w:lineRule="atLeast"/>
      <w:jc w:val="center"/>
      <w:textAlignment w:val="baseline"/>
    </w:pPr>
    <w:rPr>
      <w:kern w:val="0"/>
      <w:sz w:val="24"/>
      <w:szCs w:val="20"/>
    </w:rPr>
  </w:style>
  <w:style w:type="paragraph" w:customStyle="1" w:styleId="CharCharCharChar1">
    <w:name w:val="表格正文 Char Char Char Char"/>
    <w:basedOn w:val="a"/>
    <w:rPr>
      <w:szCs w:val="20"/>
    </w:rPr>
  </w:style>
  <w:style w:type="paragraph" w:customStyle="1" w:styleId="Char31">
    <w:name w:val="Char3"/>
    <w:basedOn w:val="a"/>
    <w:rPr>
      <w:szCs w:val="20"/>
    </w:rPr>
  </w:style>
  <w:style w:type="paragraph" w:customStyle="1" w:styleId="1c">
    <w:name w:val="表格1"/>
    <w:basedOn w:val="affb"/>
    <w:qFormat/>
    <w:pPr>
      <w:adjustRightInd w:val="0"/>
      <w:snapToGrid w:val="0"/>
      <w:spacing w:before="100" w:beforeAutospacing="1" w:line="360" w:lineRule="exact"/>
      <w:ind w:leftChars="0" w:left="0" w:rightChars="0" w:right="0" w:firstLineChars="0" w:firstLine="0"/>
      <w:jc w:val="center"/>
    </w:pPr>
    <w:rPr>
      <w:rFonts w:ascii="Times New Roman" w:eastAsia="黑体" w:hAnsi="Times New Roman"/>
      <w:color w:val="auto"/>
      <w:kern w:val="0"/>
      <w:sz w:val="24"/>
    </w:rPr>
  </w:style>
  <w:style w:type="paragraph" w:customStyle="1" w:styleId="2H2Heading2HiddenHeading2CCBSPIM22ndlev">
    <w:name w:val="样式 标题 2标题节第一层条H2Heading 2 HiddenHeading 2 CCBSPIM22nd lev..."/>
    <w:basedOn w:val="2"/>
    <w:pPr>
      <w:spacing w:before="120" w:after="120" w:line="520" w:lineRule="exact"/>
    </w:pPr>
    <w:rPr>
      <w:rFonts w:ascii="黑体" w:cs="宋体"/>
      <w:b w:val="0"/>
      <w:bCs w:val="0"/>
      <w:sz w:val="28"/>
      <w:szCs w:val="20"/>
    </w:rPr>
  </w:style>
  <w:style w:type="paragraph" w:customStyle="1" w:styleId="Char40">
    <w:name w:val="Char4"/>
    <w:basedOn w:val="a"/>
    <w:pPr>
      <w:spacing w:line="360" w:lineRule="auto"/>
      <w:ind w:firstLineChars="200" w:firstLine="200"/>
    </w:pPr>
    <w:rPr>
      <w:kern w:val="0"/>
      <w:sz w:val="20"/>
      <w:szCs w:val="20"/>
    </w:rPr>
  </w:style>
  <w:style w:type="paragraph" w:customStyle="1" w:styleId="dandan6-13">
    <w:name w:val="dandan6-13正文"/>
    <w:basedOn w:val="a"/>
    <w:next w:val="a"/>
    <w:pPr>
      <w:keepNext/>
      <w:keepLines/>
      <w:widowControl/>
      <w:adjustRightInd w:val="0"/>
      <w:spacing w:before="40" w:after="40" w:line="360" w:lineRule="auto"/>
      <w:ind w:firstLineChars="200" w:firstLine="200"/>
      <w:textAlignment w:val="baseline"/>
    </w:pPr>
    <w:rPr>
      <w:rFonts w:cs="宋体"/>
      <w:kern w:val="0"/>
      <w:sz w:val="24"/>
      <w:szCs w:val="28"/>
    </w:rPr>
  </w:style>
  <w:style w:type="paragraph" w:customStyle="1" w:styleId="82">
    <w:name w:val="样式8"/>
    <w:basedOn w:val="110"/>
    <w:rPr>
      <w:rFonts w:eastAsia="Times New Roman"/>
    </w:rPr>
  </w:style>
  <w:style w:type="paragraph" w:customStyle="1" w:styleId="110">
    <w:name w:val="正文样式11"/>
    <w:basedOn w:val="a"/>
    <w:pPr>
      <w:spacing w:line="360" w:lineRule="auto"/>
      <w:ind w:firstLineChars="200" w:firstLine="480"/>
    </w:pPr>
    <w:rPr>
      <w:bCs/>
      <w:color w:val="000000"/>
      <w:sz w:val="24"/>
    </w:rPr>
  </w:style>
  <w:style w:type="paragraph" w:customStyle="1" w:styleId="aff6">
    <w:name w:val="正文四号"/>
    <w:basedOn w:val="a"/>
    <w:link w:val="Charf6"/>
    <w:pPr>
      <w:spacing w:line="360" w:lineRule="auto"/>
      <w:ind w:firstLineChars="200" w:firstLine="200"/>
    </w:pPr>
    <w:rPr>
      <w:kern w:val="0"/>
      <w:sz w:val="28"/>
      <w:szCs w:val="20"/>
      <w:lang w:val="x-none" w:eastAsia="x-none"/>
    </w:rPr>
  </w:style>
  <w:style w:type="paragraph" w:customStyle="1" w:styleId="affff7">
    <w:name w:val="居中正文"/>
    <w:basedOn w:val="af6"/>
    <w:pPr>
      <w:spacing w:before="120" w:after="0" w:line="360" w:lineRule="auto"/>
      <w:ind w:firstLineChars="0" w:firstLine="0"/>
      <w:jc w:val="center"/>
    </w:pPr>
    <w:rPr>
      <w:rFonts w:ascii="宋体" w:eastAsia="黑体"/>
      <w:kern w:val="28"/>
    </w:rPr>
  </w:style>
  <w:style w:type="paragraph" w:customStyle="1" w:styleId="affff8">
    <w:name w:val="正文文字"/>
    <w:basedOn w:val="a"/>
    <w:pPr>
      <w:spacing w:line="360" w:lineRule="auto"/>
      <w:ind w:firstLine="567"/>
    </w:pPr>
    <w:rPr>
      <w:rFonts w:eastAsia="仿宋_GB2312"/>
      <w:sz w:val="28"/>
      <w:szCs w:val="28"/>
    </w:rPr>
  </w:style>
  <w:style w:type="paragraph" w:customStyle="1" w:styleId="11110">
    <w:name w:val="四级标题1.1.1.1"/>
    <w:basedOn w:val="a"/>
    <w:next w:val="a"/>
    <w:pPr>
      <w:keepNext/>
      <w:keepLines/>
      <w:widowControl/>
      <w:adjustRightInd w:val="0"/>
      <w:spacing w:before="40" w:after="40" w:line="360" w:lineRule="auto"/>
      <w:ind w:firstLineChars="200" w:firstLine="200"/>
      <w:textAlignment w:val="baseline"/>
      <w:outlineLvl w:val="3"/>
    </w:pPr>
    <w:rPr>
      <w:rFonts w:eastAsia="仿宋_GB2312" w:cs="宋体"/>
      <w:b/>
      <w:kern w:val="0"/>
      <w:sz w:val="24"/>
      <w:szCs w:val="28"/>
    </w:rPr>
  </w:style>
  <w:style w:type="paragraph" w:customStyle="1" w:styleId="a5">
    <w:name w:val="~~表内容"/>
    <w:basedOn w:val="a"/>
    <w:link w:val="CharChar"/>
    <w:pPr>
      <w:jc w:val="center"/>
    </w:pPr>
    <w:rPr>
      <w:rFonts w:ascii="Calibri" w:hAnsi="Calibri"/>
      <w:kern w:val="0"/>
      <w:sz w:val="20"/>
      <w:szCs w:val="21"/>
      <w:lang w:val="x-none" w:eastAsia="x-none"/>
    </w:rPr>
  </w:style>
  <w:style w:type="paragraph" w:customStyle="1" w:styleId="3Heading3-oldH3Level3Headh3sect123HeadCMapH">
    <w:name w:val="样式 标题 3Heading 3 - oldH3Level 3 Headh3sect1.2.3HeadCMapH..."/>
    <w:basedOn w:val="3"/>
    <w:pPr>
      <w:spacing w:beforeLines="50" w:afterLines="50" w:line="360" w:lineRule="auto"/>
    </w:pPr>
    <w:rPr>
      <w:rFonts w:ascii="黑体" w:eastAsia="黑体" w:cs="宋体"/>
      <w:b w:val="0"/>
      <w:sz w:val="28"/>
      <w:szCs w:val="20"/>
    </w:rPr>
  </w:style>
  <w:style w:type="paragraph" w:customStyle="1" w:styleId="affa">
    <w:name w:val="规划正文"/>
    <w:basedOn w:val="a"/>
    <w:link w:val="Charfb"/>
    <w:pPr>
      <w:spacing w:afterLines="50" w:line="480" w:lineRule="exact"/>
      <w:ind w:firstLineChars="200" w:firstLine="200"/>
    </w:pPr>
    <w:rPr>
      <w:rFonts w:ascii="仿宋_GB2312" w:eastAsia="仿宋_GB2312"/>
      <w:kern w:val="0"/>
      <w:sz w:val="30"/>
      <w:szCs w:val="20"/>
      <w:lang w:val="x-none" w:eastAsia="x-none"/>
    </w:rPr>
  </w:style>
  <w:style w:type="paragraph" w:customStyle="1" w:styleId="1d">
    <w:name w:val="正文缩进1"/>
    <w:basedOn w:val="a"/>
    <w:pPr>
      <w:spacing w:line="365" w:lineRule="atLeast"/>
      <w:ind w:firstLineChars="200" w:firstLine="420"/>
      <w:textAlignment w:val="bottom"/>
    </w:pPr>
    <w:rPr>
      <w:rFonts w:hint="eastAsia"/>
      <w:kern w:val="0"/>
      <w:sz w:val="20"/>
      <w:szCs w:val="20"/>
    </w:rPr>
  </w:style>
  <w:style w:type="paragraph" w:customStyle="1" w:styleId="CharChar1CharCharCharChar11">
    <w:name w:val="Char Char1 Char Char Char Char11"/>
    <w:basedOn w:val="a"/>
    <w:rPr>
      <w:szCs w:val="20"/>
    </w:rPr>
  </w:style>
  <w:style w:type="paragraph" w:customStyle="1" w:styleId="BodyText22">
    <w:name w:val="Body Text 22"/>
    <w:basedOn w:val="a"/>
    <w:pPr>
      <w:adjustRightInd w:val="0"/>
      <w:spacing w:line="440" w:lineRule="atLeast"/>
      <w:ind w:firstLine="480"/>
      <w:textAlignment w:val="baseline"/>
    </w:pPr>
    <w:rPr>
      <w:rFonts w:eastAsia="仿宋_GB2312"/>
      <w:sz w:val="24"/>
      <w:szCs w:val="20"/>
    </w:rPr>
  </w:style>
  <w:style w:type="paragraph" w:customStyle="1" w:styleId="CharChar1CharCharCharCharCharChar">
    <w:name w:val="Char Char1 Char Char Char Char Char Char"/>
    <w:basedOn w:val="a"/>
    <w:pPr>
      <w:autoSpaceDE w:val="0"/>
      <w:autoSpaceDN w:val="0"/>
      <w:spacing w:beforeLines="100" w:afterLines="50" w:line="600" w:lineRule="exact"/>
      <w:ind w:firstLineChars="200" w:firstLine="200"/>
      <w:jc w:val="left"/>
    </w:pPr>
    <w:rPr>
      <w:rFonts w:eastAsia="黑体"/>
      <w:sz w:val="28"/>
      <w:szCs w:val="28"/>
    </w:rPr>
  </w:style>
  <w:style w:type="paragraph" w:customStyle="1" w:styleId="Char1CharCharChar">
    <w:name w:val="Char1 Char Char Char"/>
    <w:basedOn w:val="a"/>
    <w:pPr>
      <w:spacing w:beforeLines="100" w:afterLines="50" w:line="600" w:lineRule="exact"/>
      <w:ind w:firstLineChars="200" w:firstLine="200"/>
    </w:pPr>
  </w:style>
  <w:style w:type="paragraph" w:customStyle="1" w:styleId="affff9">
    <w:name w:val="表体"/>
    <w:basedOn w:val="a"/>
    <w:pPr>
      <w:adjustRightInd w:val="0"/>
      <w:snapToGrid w:val="0"/>
      <w:spacing w:line="240" w:lineRule="atLeast"/>
      <w:ind w:leftChars="-30" w:left="-63" w:rightChars="-30" w:right="-63"/>
      <w:jc w:val="center"/>
    </w:pPr>
    <w:rPr>
      <w:kern w:val="0"/>
      <w:sz w:val="18"/>
      <w:szCs w:val="18"/>
    </w:rPr>
  </w:style>
  <w:style w:type="paragraph" w:customStyle="1" w:styleId="affffa">
    <w:name w:val="标注"/>
    <w:basedOn w:val="a"/>
    <w:pPr>
      <w:adjustRightInd w:val="0"/>
      <w:snapToGrid w:val="0"/>
    </w:pPr>
    <w:rPr>
      <w:rFonts w:ascii="宋体"/>
      <w:sz w:val="18"/>
    </w:rPr>
  </w:style>
  <w:style w:type="paragraph" w:customStyle="1" w:styleId="affffb">
    <w:name w:val="表文"/>
    <w:basedOn w:val="a"/>
    <w:pPr>
      <w:autoSpaceDE w:val="0"/>
      <w:autoSpaceDN w:val="0"/>
      <w:adjustRightInd w:val="0"/>
      <w:spacing w:before="20"/>
      <w:textAlignment w:val="baseline"/>
    </w:pPr>
    <w:rPr>
      <w:kern w:val="0"/>
      <w:szCs w:val="20"/>
    </w:rPr>
  </w:style>
  <w:style w:type="paragraph" w:styleId="af3">
    <w:name w:val="No Spacing"/>
    <w:link w:val="Char7"/>
    <w:uiPriority w:val="1"/>
    <w:qFormat/>
    <w:rPr>
      <w:sz w:val="22"/>
    </w:rPr>
  </w:style>
  <w:style w:type="paragraph" w:customStyle="1" w:styleId="affffc">
    <w:name w:val="新格式表"/>
    <w:basedOn w:val="a"/>
    <w:pPr>
      <w:jc w:val="center"/>
    </w:pPr>
    <w:rPr>
      <w:b/>
      <w:color w:val="FF0000"/>
      <w:szCs w:val="21"/>
    </w:rPr>
  </w:style>
  <w:style w:type="paragraph" w:customStyle="1" w:styleId="2TimesNewRoman">
    <w:name w:val="样式 标题 2 + Times New Roman"/>
    <w:basedOn w:val="2"/>
    <w:pPr>
      <w:spacing w:before="0" w:after="0" w:line="520" w:lineRule="exact"/>
    </w:pPr>
    <w:rPr>
      <w:rFonts w:ascii="Times New Roman" w:hAnsi="Times New Roman"/>
      <w:b w:val="0"/>
      <w:bCs w:val="0"/>
      <w:sz w:val="28"/>
      <w:szCs w:val="28"/>
    </w:rPr>
  </w:style>
  <w:style w:type="paragraph" w:customStyle="1" w:styleId="affffd">
    <w:name w:val="表格正文"/>
    <w:basedOn w:val="a"/>
    <w:pPr>
      <w:spacing w:line="360" w:lineRule="exact"/>
      <w:jc w:val="center"/>
    </w:pPr>
    <w:rPr>
      <w:rFonts w:ascii="Arial" w:hAnsi="Arial"/>
    </w:rPr>
  </w:style>
  <w:style w:type="paragraph" w:customStyle="1" w:styleId="1110">
    <w:name w:val="样式 左侧:  1.11 厘米"/>
    <w:basedOn w:val="a"/>
    <w:pPr>
      <w:tabs>
        <w:tab w:val="left" w:pos="0"/>
      </w:tabs>
      <w:spacing w:line="360" w:lineRule="auto"/>
      <w:ind w:left="629" w:firstLineChars="200" w:firstLine="200"/>
    </w:pPr>
    <w:rPr>
      <w:rFonts w:cs="宋体"/>
      <w:sz w:val="24"/>
      <w:szCs w:val="20"/>
    </w:rPr>
  </w:style>
  <w:style w:type="paragraph" w:customStyle="1" w:styleId="12">
    <w:name w:val="表格标题1"/>
    <w:basedOn w:val="a"/>
    <w:link w:val="afb"/>
    <w:pPr>
      <w:shd w:val="clear" w:color="auto" w:fill="FFFFFF"/>
      <w:spacing w:before="120" w:line="240" w:lineRule="atLeast"/>
      <w:jc w:val="center"/>
    </w:pPr>
    <w:rPr>
      <w:rFonts w:ascii="Batang" w:eastAsia="Batang" w:hAnsi="Calibri"/>
      <w:kern w:val="0"/>
      <w:sz w:val="20"/>
      <w:szCs w:val="21"/>
      <w:lang w:val="x-none" w:eastAsia="en-US"/>
    </w:rPr>
  </w:style>
  <w:style w:type="paragraph" w:customStyle="1" w:styleId="font9">
    <w:name w:val="font9"/>
    <w:basedOn w:val="a"/>
    <w:pPr>
      <w:widowControl/>
      <w:spacing w:before="100" w:beforeAutospacing="1" w:after="100" w:afterAutospacing="1"/>
      <w:jc w:val="left"/>
    </w:pPr>
    <w:rPr>
      <w:rFonts w:ascii="宋体" w:hAnsi="宋体" w:cs="Arial Unicode MS" w:hint="eastAsia"/>
      <w:color w:val="FF0000"/>
      <w:kern w:val="0"/>
      <w:sz w:val="22"/>
      <w:szCs w:val="22"/>
    </w:rPr>
  </w:style>
  <w:style w:type="paragraph" w:customStyle="1" w:styleId="Char2CharCharCharCharCharCharCharChar1CharCharCharCharCharCharCharCharCharCharCharCharCharCharCharCharCharCharCharCharCharChar">
    <w:name w:val="Char2 Char Char Char Char Char Char Char Char1 Char Char Char Char Char Char Char Char Char Char Char Char Char Char Char Char Char Char Char Char Char Char"/>
    <w:basedOn w:val="a"/>
    <w:pPr>
      <w:autoSpaceDE w:val="0"/>
      <w:autoSpaceDN w:val="0"/>
      <w:adjustRightInd w:val="0"/>
      <w:snapToGrid w:val="0"/>
      <w:spacing w:before="50" w:after="50" w:line="360" w:lineRule="auto"/>
      <w:ind w:firstLineChars="200" w:firstLine="560"/>
    </w:pPr>
    <w:rPr>
      <w:rFonts w:eastAsia="仿宋_GB2312"/>
      <w:color w:val="000000"/>
      <w:sz w:val="24"/>
    </w:rPr>
  </w:style>
  <w:style w:type="paragraph" w:customStyle="1" w:styleId="45">
    <w:name w:val="黑体4"/>
    <w:basedOn w:val="a"/>
    <w:pPr>
      <w:tabs>
        <w:tab w:val="left" w:pos="0"/>
      </w:tabs>
      <w:outlineLvl w:val="3"/>
    </w:pPr>
    <w:rPr>
      <w:sz w:val="28"/>
      <w:szCs w:val="20"/>
    </w:rPr>
  </w:style>
  <w:style w:type="paragraph" w:customStyle="1" w:styleId="CharCharChar1CharCharCharCharCharCharCharCharCharCharCharCharCharCharCharCharCharCharChar">
    <w:name w:val="Char Char Char1 Char Char Char Char Char Char Char Char Char Char Char Char Char Char Char Char Char Char Char"/>
    <w:basedOn w:val="a"/>
    <w:pPr>
      <w:spacing w:line="360" w:lineRule="auto"/>
      <w:ind w:firstLineChars="200" w:firstLine="200"/>
    </w:pPr>
    <w:rPr>
      <w:rFonts w:ascii="宋体" w:hAnsi="宋体" w:cs="宋体"/>
      <w:sz w:val="24"/>
    </w:rPr>
  </w:style>
  <w:style w:type="paragraph" w:customStyle="1" w:styleId="CharCharCharCharCharCharCharCharCharCharCharCharChar1">
    <w:name w:val="Char Char Char Char Char Char Char Char Char Char Char Char Char1"/>
    <w:basedOn w:val="a"/>
    <w:rPr>
      <w:rFonts w:ascii="Tahoma" w:hAnsi="Tahoma"/>
      <w:sz w:val="24"/>
      <w:szCs w:val="20"/>
    </w:rPr>
  </w:style>
  <w:style w:type="paragraph" w:customStyle="1" w:styleId="140">
    <w:name w:val="样式 五号 黑色 行距: 多倍行距 1.4 字行"/>
    <w:basedOn w:val="a"/>
    <w:pPr>
      <w:spacing w:line="336" w:lineRule="auto"/>
    </w:pPr>
    <w:rPr>
      <w:rFonts w:cs="宋体"/>
      <w:szCs w:val="21"/>
    </w:rPr>
  </w:style>
  <w:style w:type="paragraph" w:customStyle="1" w:styleId="1e">
    <w:name w:val="标题样式1"/>
    <w:basedOn w:val="1"/>
    <w:pPr>
      <w:adjustRightInd w:val="0"/>
      <w:spacing w:before="120" w:after="0" w:line="360" w:lineRule="auto"/>
      <w:textAlignment w:val="baseline"/>
    </w:pPr>
    <w:rPr>
      <w:rFonts w:ascii="黑体" w:eastAsia="黑体" w:hAnsi="Arial" w:cs="Arial"/>
      <w:sz w:val="28"/>
      <w:szCs w:val="28"/>
    </w:rPr>
  </w:style>
  <w:style w:type="paragraph" w:customStyle="1" w:styleId="63">
    <w:name w:val="黑体6"/>
    <w:basedOn w:val="a"/>
    <w:pPr>
      <w:tabs>
        <w:tab w:val="left" w:pos="0"/>
      </w:tabs>
      <w:outlineLvl w:val="5"/>
    </w:pPr>
    <w:rPr>
      <w:sz w:val="28"/>
      <w:szCs w:val="20"/>
    </w:rPr>
  </w:style>
  <w:style w:type="paragraph" w:customStyle="1" w:styleId="affffe">
    <w:name w:val="表"/>
    <w:basedOn w:val="a"/>
    <w:pPr>
      <w:snapToGrid w:val="0"/>
      <w:jc w:val="center"/>
    </w:pPr>
    <w:rPr>
      <w:spacing w:val="2"/>
      <w:sz w:val="24"/>
      <w:szCs w:val="20"/>
    </w:rPr>
  </w:style>
  <w:style w:type="paragraph" w:customStyle="1" w:styleId="CharCharCharCharCharChar">
    <w:name w:val="Char Char Char Char Char Char"/>
    <w:basedOn w:val="a"/>
    <w:rPr>
      <w:sz w:val="24"/>
    </w:rPr>
  </w:style>
  <w:style w:type="paragraph" w:customStyle="1" w:styleId="afffff">
    <w:name w:val="样式"/>
    <w:pPr>
      <w:widowControl w:val="0"/>
      <w:autoSpaceDE w:val="0"/>
      <w:autoSpaceDN w:val="0"/>
      <w:adjustRightInd w:val="0"/>
    </w:pPr>
    <w:rPr>
      <w:rFonts w:ascii="Times New Roman" w:hAnsi="Times New Roman"/>
      <w:sz w:val="24"/>
      <w:szCs w:val="24"/>
    </w:rPr>
  </w:style>
  <w:style w:type="paragraph" w:customStyle="1" w:styleId="CharCharCharCharCharChar1">
    <w:name w:val="Char Char Char Char Char Char1"/>
    <w:basedOn w:val="a"/>
    <w:rPr>
      <w:sz w:val="24"/>
    </w:rPr>
  </w:style>
  <w:style w:type="paragraph" w:customStyle="1" w:styleId="afffff0">
    <w:name w:val="图号"/>
    <w:basedOn w:val="afffff1"/>
    <w:pPr>
      <w:ind w:firstLineChars="0" w:firstLine="0"/>
      <w:jc w:val="center"/>
    </w:pPr>
  </w:style>
  <w:style w:type="paragraph" w:customStyle="1" w:styleId="afffff1">
    <w:name w:val="缩进"/>
    <w:basedOn w:val="a"/>
    <w:pPr>
      <w:autoSpaceDE w:val="0"/>
      <w:autoSpaceDN w:val="0"/>
      <w:adjustRightInd w:val="0"/>
      <w:spacing w:line="400" w:lineRule="atLeast"/>
      <w:ind w:firstLineChars="200" w:firstLine="200"/>
      <w:textAlignment w:val="baseline"/>
    </w:pPr>
    <w:rPr>
      <w:kern w:val="0"/>
      <w:sz w:val="24"/>
      <w:szCs w:val="20"/>
    </w:rPr>
  </w:style>
  <w:style w:type="paragraph" w:customStyle="1" w:styleId="afffff2">
    <w:name w:val="表内式样"/>
    <w:pPr>
      <w:widowControl w:val="0"/>
      <w:spacing w:line="200" w:lineRule="atLeast"/>
      <w:jc w:val="center"/>
    </w:pPr>
    <w:rPr>
      <w:rFonts w:ascii="宋体" w:hAnsi="宋体"/>
      <w:color w:val="000000"/>
      <w:kern w:val="2"/>
      <w:sz w:val="21"/>
    </w:rPr>
  </w:style>
  <w:style w:type="paragraph" w:customStyle="1" w:styleId="111">
    <w:name w:val="正文111"/>
    <w:basedOn w:val="a"/>
    <w:link w:val="111Char"/>
    <w:qFormat/>
    <w:pPr>
      <w:spacing w:line="520" w:lineRule="exact"/>
      <w:ind w:firstLineChars="200" w:firstLine="446"/>
      <w:jc w:val="center"/>
    </w:pPr>
    <w:rPr>
      <w:rFonts w:ascii="Calibri" w:hAnsi="Calibri"/>
      <w:b/>
      <w:spacing w:val="6"/>
      <w:kern w:val="0"/>
      <w:sz w:val="20"/>
      <w:szCs w:val="21"/>
      <w:lang w:val="x-none" w:eastAsia="x-none"/>
    </w:rPr>
  </w:style>
  <w:style w:type="paragraph" w:customStyle="1" w:styleId="xl22">
    <w:name w:val="xl22"/>
    <w:basedOn w:val="a"/>
    <w:pPr>
      <w:widowControl/>
      <w:pBdr>
        <w:bottom w:val="single" w:sz="4" w:space="0" w:color="auto"/>
        <w:right w:val="single" w:sz="4" w:space="0" w:color="auto"/>
      </w:pBdr>
      <w:spacing w:before="100" w:after="100"/>
      <w:jc w:val="center"/>
    </w:pPr>
    <w:rPr>
      <w:rFonts w:ascii="宋体" w:hAnsi="宋体"/>
      <w:kern w:val="0"/>
      <w:szCs w:val="20"/>
    </w:rPr>
  </w:style>
  <w:style w:type="paragraph" w:customStyle="1" w:styleId="afffff3">
    <w:name w:val="自定义正文"/>
    <w:basedOn w:val="a0"/>
    <w:pPr>
      <w:adjustRightInd w:val="0"/>
      <w:spacing w:line="360" w:lineRule="auto"/>
      <w:ind w:firstLine="200"/>
      <w:textAlignment w:val="baseline"/>
    </w:pPr>
    <w:rPr>
      <w:sz w:val="28"/>
      <w:szCs w:val="21"/>
    </w:rPr>
  </w:style>
  <w:style w:type="paragraph" w:customStyle="1" w:styleId="font5">
    <w:name w:val="font5"/>
    <w:basedOn w:val="a"/>
    <w:pPr>
      <w:widowControl/>
      <w:spacing w:before="100" w:beforeAutospacing="1" w:after="100" w:afterAutospacing="1"/>
      <w:jc w:val="left"/>
    </w:pPr>
    <w:rPr>
      <w:rFonts w:eastAsia="Arial Unicode MS"/>
      <w:kern w:val="0"/>
      <w:sz w:val="24"/>
    </w:rPr>
  </w:style>
  <w:style w:type="paragraph" w:customStyle="1" w:styleId="CharCharCharCharCharCharChar">
    <w:name w:val="Char Char Char Char Char Char Char"/>
    <w:basedOn w:val="a"/>
  </w:style>
  <w:style w:type="paragraph" w:customStyle="1" w:styleId="CharCharCharChar10">
    <w:name w:val="Char Char Char Char1"/>
    <w:basedOn w:val="a"/>
  </w:style>
  <w:style w:type="paragraph" w:customStyle="1" w:styleId="p0">
    <w:name w:val="p0"/>
    <w:basedOn w:val="a"/>
    <w:pPr>
      <w:widowControl/>
    </w:pPr>
    <w:rPr>
      <w:kern w:val="0"/>
      <w:szCs w:val="21"/>
    </w:rPr>
  </w:style>
  <w:style w:type="paragraph" w:customStyle="1" w:styleId="afffff4">
    <w:name w:val="参加人员"/>
    <w:basedOn w:val="a"/>
    <w:pPr>
      <w:spacing w:line="500" w:lineRule="atLeast"/>
    </w:pPr>
    <w:rPr>
      <w:sz w:val="24"/>
    </w:rPr>
  </w:style>
  <w:style w:type="paragraph" w:customStyle="1" w:styleId="38">
    <w:name w:val="黑体3"/>
    <w:basedOn w:val="a"/>
    <w:pPr>
      <w:tabs>
        <w:tab w:val="left" w:pos="794"/>
      </w:tabs>
      <w:outlineLvl w:val="2"/>
    </w:pPr>
    <w:rPr>
      <w:b/>
      <w:sz w:val="28"/>
      <w:szCs w:val="20"/>
    </w:rPr>
  </w:style>
  <w:style w:type="paragraph" w:customStyle="1" w:styleId="afffff5">
    <w:name w:val="章标题"/>
    <w:next w:val="affff0"/>
    <w:pPr>
      <w:tabs>
        <w:tab w:val="left" w:pos="840"/>
        <w:tab w:val="left" w:pos="903"/>
      </w:tabs>
      <w:spacing w:before="50" w:after="50"/>
      <w:ind w:left="903" w:hanging="315"/>
      <w:jc w:val="both"/>
      <w:outlineLvl w:val="1"/>
    </w:pPr>
    <w:rPr>
      <w:rFonts w:ascii="黑体" w:eastAsia="黑体" w:hAnsi="Times New Roman"/>
      <w:sz w:val="21"/>
    </w:rPr>
  </w:style>
  <w:style w:type="paragraph" w:customStyle="1" w:styleId="CharCharCharCharCharCharChar1">
    <w:name w:val="Char Char Char Char Char Char Char1"/>
    <w:basedOn w:val="a"/>
  </w:style>
  <w:style w:type="paragraph" w:customStyle="1" w:styleId="afffff6">
    <w:name w:val="标准"/>
    <w:basedOn w:val="a"/>
    <w:pPr>
      <w:adjustRightInd w:val="0"/>
      <w:spacing w:line="400" w:lineRule="atLeast"/>
      <w:jc w:val="distribute"/>
      <w:textAlignment w:val="baseline"/>
    </w:pPr>
    <w:rPr>
      <w:rFonts w:ascii="宋体"/>
      <w:kern w:val="44"/>
      <w:sz w:val="24"/>
      <w:szCs w:val="20"/>
    </w:rPr>
  </w:style>
  <w:style w:type="paragraph" w:customStyle="1" w:styleId="CharCharCharCharCharChar1Char">
    <w:name w:val="Char Char Char Char Char Char1 Char"/>
    <w:basedOn w:val="a"/>
  </w:style>
  <w:style w:type="paragraph" w:customStyle="1" w:styleId="afffff7">
    <w:name w:val="五级条标题"/>
    <w:basedOn w:val="a"/>
    <w:pPr>
      <w:tabs>
        <w:tab w:val="left" w:pos="1296"/>
      </w:tabs>
    </w:pPr>
  </w:style>
  <w:style w:type="paragraph" w:customStyle="1" w:styleId="afffff8">
    <w:name w:val="图表头"/>
    <w:basedOn w:val="a"/>
    <w:pPr>
      <w:adjustRightInd w:val="0"/>
      <w:spacing w:line="360" w:lineRule="auto"/>
      <w:jc w:val="center"/>
      <w:textAlignment w:val="baseline"/>
    </w:pPr>
    <w:rPr>
      <w:rFonts w:ascii="黑体" w:eastAsia="黑体"/>
      <w:spacing w:val="5"/>
      <w:kern w:val="0"/>
      <w:szCs w:val="20"/>
    </w:rPr>
  </w:style>
  <w:style w:type="paragraph" w:customStyle="1" w:styleId="2d">
    <w:name w:val="样式 标题 2 + 黑体 四号 非加粗"/>
    <w:basedOn w:val="2"/>
    <w:pPr>
      <w:spacing w:before="0" w:after="0"/>
      <w:ind w:leftChars="100" w:left="100" w:rightChars="100" w:right="100"/>
      <w:jc w:val="left"/>
    </w:pPr>
    <w:rPr>
      <w:rFonts w:ascii="黑体" w:hAnsi="黑体"/>
      <w:b w:val="0"/>
      <w:bCs w:val="0"/>
      <w:sz w:val="28"/>
    </w:rPr>
  </w:style>
  <w:style w:type="paragraph" w:customStyle="1" w:styleId="wsl2">
    <w:name w:val="wsl标题四"/>
    <w:basedOn w:val="4"/>
    <w:pPr>
      <w:spacing w:before="0" w:after="0" w:line="520" w:lineRule="exact"/>
      <w:ind w:left="0"/>
    </w:pPr>
    <w:rPr>
      <w:rFonts w:ascii="Times New Roman" w:eastAsia="宋体" w:hAnsi="Times New Roman" w:cs="宋体"/>
      <w:b w:val="0"/>
      <w:szCs w:val="20"/>
    </w:rPr>
  </w:style>
  <w:style w:type="paragraph" w:customStyle="1" w:styleId="11H1Otsikko11818">
    <w:name w:val="样式 标题 11章节H1Otsikko 1 + 黑体 非加粗 段前: 18 磅 段后: 18 磅 行距: 固定值..."/>
    <w:basedOn w:val="1"/>
    <w:pPr>
      <w:spacing w:before="360" w:after="360" w:line="520" w:lineRule="exact"/>
    </w:pPr>
    <w:rPr>
      <w:rFonts w:ascii="黑体" w:eastAsia="黑体" w:cs="宋体"/>
      <w:b w:val="0"/>
      <w:bCs w:val="0"/>
      <w:szCs w:val="20"/>
    </w:rPr>
  </w:style>
  <w:style w:type="paragraph" w:customStyle="1" w:styleId="afffff9">
    <w:name w:val="正文王"/>
    <w:basedOn w:val="af8"/>
  </w:style>
  <w:style w:type="paragraph" w:customStyle="1" w:styleId="afffffa">
    <w:name w:val="图文框"/>
    <w:basedOn w:val="a"/>
    <w:pPr>
      <w:tabs>
        <w:tab w:val="left" w:pos="0"/>
      </w:tabs>
      <w:autoSpaceDE w:val="0"/>
      <w:autoSpaceDN w:val="0"/>
      <w:adjustRightInd w:val="0"/>
      <w:snapToGrid w:val="0"/>
      <w:spacing w:line="400" w:lineRule="exact"/>
      <w:ind w:leftChars="-40" w:left="15" w:rightChars="-51" w:right="-107" w:hangingChars="47" w:hanging="99"/>
      <w:jc w:val="center"/>
      <w:textAlignment w:val="baseline"/>
    </w:pPr>
    <w:rPr>
      <w:rFonts w:ascii="宋体" w:hAnsi="宋体"/>
      <w:szCs w:val="21"/>
    </w:rPr>
  </w:style>
  <w:style w:type="paragraph" w:customStyle="1" w:styleId="2e">
    <w:name w:val="正文2"/>
    <w:pPr>
      <w:widowControl w:val="0"/>
      <w:adjustRightInd w:val="0"/>
      <w:spacing w:line="312" w:lineRule="atLeast"/>
      <w:jc w:val="both"/>
      <w:textAlignment w:val="baseline"/>
    </w:pPr>
    <w:rPr>
      <w:rFonts w:ascii="Arial" w:eastAsia="楷体_GB2312" w:hAnsi="Times New Roman"/>
      <w:spacing w:val="-6"/>
      <w:sz w:val="28"/>
    </w:rPr>
  </w:style>
  <w:style w:type="paragraph" w:customStyle="1" w:styleId="afffffb">
    <w:name w:val="表中文字"/>
    <w:basedOn w:val="a"/>
    <w:pPr>
      <w:spacing w:line="300" w:lineRule="exact"/>
      <w:jc w:val="center"/>
    </w:pPr>
    <w:rPr>
      <w:color w:val="000000"/>
    </w:rPr>
  </w:style>
  <w:style w:type="paragraph" w:customStyle="1" w:styleId="aff5">
    <w:name w:val="表格"/>
    <w:basedOn w:val="a"/>
    <w:link w:val="Charf5"/>
    <w:pPr>
      <w:adjustRightInd w:val="0"/>
      <w:snapToGrid w:val="0"/>
      <w:spacing w:line="400" w:lineRule="exact"/>
      <w:jc w:val="center"/>
    </w:pPr>
    <w:rPr>
      <w:rFonts w:eastAsia="黑体"/>
      <w:kern w:val="0"/>
      <w:sz w:val="24"/>
      <w:szCs w:val="20"/>
      <w:lang w:val="x-none" w:eastAsia="x-none"/>
    </w:rPr>
  </w:style>
  <w:style w:type="paragraph" w:customStyle="1" w:styleId="afffffc">
    <w:name w:val="中文报告书样式"/>
    <w:basedOn w:val="a"/>
    <w:pPr>
      <w:adjustRightInd w:val="0"/>
      <w:spacing w:line="480" w:lineRule="atLeast"/>
      <w:ind w:firstLine="482"/>
      <w:textAlignment w:val="baseline"/>
    </w:pPr>
    <w:rPr>
      <w:kern w:val="24"/>
      <w:sz w:val="24"/>
      <w:szCs w:val="20"/>
    </w:rPr>
  </w:style>
  <w:style w:type="paragraph" w:customStyle="1" w:styleId="afffffd">
    <w:name w:val="表内样式"/>
    <w:basedOn w:val="a"/>
    <w:next w:val="a"/>
    <w:pPr>
      <w:jc w:val="center"/>
    </w:pPr>
    <w:rPr>
      <w:kern w:val="0"/>
    </w:rPr>
  </w:style>
  <w:style w:type="paragraph" w:customStyle="1" w:styleId="14">
    <w:name w:val="正文1"/>
    <w:link w:val="1Char1"/>
    <w:pPr>
      <w:widowControl w:val="0"/>
      <w:adjustRightInd w:val="0"/>
      <w:spacing w:line="360" w:lineRule="atLeast"/>
      <w:textAlignment w:val="baseline"/>
    </w:pPr>
    <w:rPr>
      <w:rFonts w:ascii="宋体" w:hAnsi="Times New Roman"/>
      <w:kern w:val="2"/>
      <w:sz w:val="24"/>
      <w:szCs w:val="22"/>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a"/>
    <w:next w:val="a"/>
    <w:pPr>
      <w:pBdr>
        <w:right w:val="single" w:sz="12" w:space="4" w:color="auto"/>
      </w:pBdr>
      <w:spacing w:line="360" w:lineRule="auto"/>
      <w:ind w:firstLineChars="200" w:firstLine="200"/>
    </w:pPr>
    <w:rPr>
      <w:rFonts w:ascii="宋体" w:hAnsi="宋体" w:cs="宋体"/>
      <w:sz w:val="24"/>
    </w:rPr>
  </w:style>
  <w:style w:type="paragraph" w:customStyle="1" w:styleId="P00">
    <w:name w:val="P0"/>
    <w:basedOn w:val="a"/>
    <w:pPr>
      <w:autoSpaceDE w:val="0"/>
      <w:autoSpaceDN w:val="0"/>
      <w:adjustRightInd w:val="0"/>
      <w:spacing w:line="540" w:lineRule="atLeast"/>
    </w:pPr>
    <w:rPr>
      <w:rFonts w:ascii="華康中楷體" w:eastAsia="華康中楷體"/>
      <w:spacing w:val="20"/>
      <w:kern w:val="0"/>
      <w:sz w:val="28"/>
      <w:szCs w:val="28"/>
      <w:lang w:eastAsia="zh-TW"/>
    </w:rPr>
  </w:style>
  <w:style w:type="paragraph" w:customStyle="1" w:styleId="wsl3">
    <w:name w:val="wsl标题三"/>
    <w:basedOn w:val="a"/>
    <w:pPr>
      <w:tabs>
        <w:tab w:val="left" w:pos="6120"/>
        <w:tab w:val="left" w:pos="6840"/>
      </w:tabs>
      <w:spacing w:line="520" w:lineRule="exact"/>
      <w:outlineLvl w:val="2"/>
    </w:pPr>
    <w:rPr>
      <w:rFonts w:eastAsia="楷体_GB2312"/>
      <w:sz w:val="28"/>
    </w:rPr>
  </w:style>
  <w:style w:type="paragraph" w:customStyle="1" w:styleId="afffffe">
    <w:name w:val="表格式"/>
    <w:basedOn w:val="afff"/>
    <w:pPr>
      <w:spacing w:beforeLines="50" w:afterLines="50" w:line="200" w:lineRule="exact"/>
      <w:ind w:left="0" w:firstLineChars="0" w:firstLine="0"/>
      <w:jc w:val="center"/>
    </w:pPr>
    <w:rPr>
      <w:szCs w:val="20"/>
    </w:rPr>
  </w:style>
  <w:style w:type="paragraph" w:customStyle="1" w:styleId="2f">
    <w:name w:val="样式 首行缩进:  2 字符"/>
    <w:basedOn w:val="a"/>
    <w:pPr>
      <w:autoSpaceDE w:val="0"/>
      <w:autoSpaceDN w:val="0"/>
      <w:adjustRightInd w:val="0"/>
      <w:snapToGrid w:val="0"/>
      <w:spacing w:line="520" w:lineRule="exact"/>
    </w:pPr>
    <w:rPr>
      <w:rFonts w:ascii="宋体" w:hAnsi="宋体"/>
      <w:kern w:val="0"/>
      <w:sz w:val="24"/>
    </w:rPr>
  </w:style>
  <w:style w:type="paragraph" w:customStyle="1" w:styleId="affffff">
    <w:name w:val="无缩进正文"/>
    <w:basedOn w:val="a"/>
    <w:pPr>
      <w:adjustRightInd w:val="0"/>
      <w:snapToGrid w:val="0"/>
      <w:spacing w:line="288" w:lineRule="auto"/>
      <w:jc w:val="center"/>
    </w:pPr>
    <w:rPr>
      <w:kern w:val="0"/>
    </w:rPr>
  </w:style>
  <w:style w:type="paragraph" w:customStyle="1" w:styleId="ParaCharCharCharChar">
    <w:name w:val="默认段落字体 Para Char Char Char Char"/>
    <w:basedOn w:val="a"/>
    <w:pPr>
      <w:spacing w:beforeLines="100" w:afterLines="50" w:line="600" w:lineRule="exact"/>
      <w:ind w:firstLineChars="200" w:firstLine="200"/>
    </w:pPr>
    <w:rPr>
      <w:szCs w:val="20"/>
    </w:rPr>
  </w:style>
  <w:style w:type="paragraph" w:customStyle="1" w:styleId="2TimesNewRoman26">
    <w:name w:val="样式 标题 2 + Times New Roman 行距: 最小值 26 磅"/>
    <w:basedOn w:val="2"/>
    <w:pPr>
      <w:spacing w:before="200" w:after="0" w:line="520" w:lineRule="atLeast"/>
    </w:pPr>
    <w:rPr>
      <w:rFonts w:ascii="Times New Roman" w:hAnsi="Times New Roman" w:cs="宋体"/>
      <w:b w:val="0"/>
      <w:bCs w:val="0"/>
      <w:sz w:val="28"/>
      <w:szCs w:val="20"/>
    </w:rPr>
  </w:style>
  <w:style w:type="paragraph" w:customStyle="1" w:styleId="font0">
    <w:name w:val="font0"/>
    <w:basedOn w:val="a"/>
    <w:pPr>
      <w:widowControl/>
      <w:spacing w:before="100" w:beforeAutospacing="1" w:after="100" w:afterAutospacing="1"/>
      <w:jc w:val="left"/>
    </w:pPr>
    <w:rPr>
      <w:rFonts w:ascii="宋体" w:hAnsi="宋体" w:cs="Arial Unicode MS" w:hint="eastAsia"/>
      <w:kern w:val="0"/>
      <w:sz w:val="24"/>
    </w:rPr>
  </w:style>
  <w:style w:type="paragraph" w:customStyle="1" w:styleId="aff7">
    <w:name w:val="表头"/>
    <w:link w:val="Charf7"/>
    <w:pPr>
      <w:spacing w:line="500" w:lineRule="atLeast"/>
      <w:ind w:firstLine="200"/>
      <w:jc w:val="center"/>
    </w:pPr>
    <w:rPr>
      <w:rFonts w:ascii="仿宋_GB2312" w:eastAsia="仿宋_GB2312" w:hAnsi="宋体"/>
      <w:b/>
      <w:kern w:val="2"/>
      <w:sz w:val="28"/>
      <w:szCs w:val="22"/>
    </w:rPr>
  </w:style>
  <w:style w:type="paragraph" w:customStyle="1" w:styleId="40">
    <w:name w:val="标题4"/>
    <w:basedOn w:val="a"/>
    <w:link w:val="4Char0"/>
    <w:qFormat/>
    <w:pPr>
      <w:spacing w:line="360" w:lineRule="auto"/>
    </w:pPr>
    <w:rPr>
      <w:b/>
      <w:color w:val="000000"/>
      <w:kern w:val="0"/>
      <w:sz w:val="28"/>
      <w:szCs w:val="28"/>
      <w:lang w:val="x-none" w:eastAsia="x-none"/>
    </w:rPr>
  </w:style>
  <w:style w:type="paragraph" w:customStyle="1" w:styleId="220">
    <w:name w:val="正文文本 22"/>
    <w:basedOn w:val="a"/>
    <w:pPr>
      <w:adjustRightInd w:val="0"/>
      <w:spacing w:before="120" w:line="400" w:lineRule="exact"/>
      <w:ind w:firstLine="567"/>
      <w:textAlignment w:val="baseline"/>
    </w:pPr>
    <w:rPr>
      <w:rFonts w:ascii="宋体"/>
      <w:spacing w:val="5"/>
      <w:kern w:val="0"/>
      <w:sz w:val="28"/>
      <w:szCs w:val="20"/>
    </w:rPr>
  </w:style>
  <w:style w:type="paragraph" w:customStyle="1" w:styleId="CharCharCharCharCharCharCharChar1CharCharCharCharCharCharCharCharCharCharCharChar1Char">
    <w:name w:val="Char Char Char Char Char Char Char Char1 Char Char Char Char Char Char Char Char Char Char Char Char1 Char"/>
    <w:basedOn w:val="a"/>
    <w:rPr>
      <w:sz w:val="24"/>
    </w:rPr>
  </w:style>
  <w:style w:type="paragraph" w:customStyle="1" w:styleId="Charfd">
    <w:name w:val="Char"/>
    <w:basedOn w:val="a"/>
    <w:pPr>
      <w:spacing w:line="360" w:lineRule="auto"/>
      <w:ind w:firstLineChars="200" w:firstLine="200"/>
    </w:pPr>
    <w:rPr>
      <w:rFonts w:ascii="宋体" w:hAnsi="宋体" w:cs="宋体"/>
      <w:sz w:val="24"/>
    </w:rPr>
  </w:style>
  <w:style w:type="paragraph" w:customStyle="1" w:styleId="affffff0">
    <w:name w:val="报告书"/>
    <w:basedOn w:val="a"/>
    <w:pPr>
      <w:spacing w:line="300" w:lineRule="auto"/>
      <w:ind w:firstLineChars="200" w:firstLine="480"/>
    </w:pPr>
    <w:rPr>
      <w:sz w:val="24"/>
    </w:rPr>
  </w:style>
  <w:style w:type="paragraph" w:customStyle="1" w:styleId="xl33">
    <w:name w:val="xl33"/>
    <w:basedOn w:val="a"/>
    <w:pPr>
      <w:widowControl/>
      <w:spacing w:before="100" w:beforeAutospacing="1" w:after="100" w:afterAutospacing="1"/>
      <w:jc w:val="center"/>
      <w:textAlignment w:val="center"/>
    </w:pPr>
    <w:rPr>
      <w:rFonts w:ascii="宋体" w:hAnsi="宋体"/>
      <w:b/>
      <w:bCs/>
      <w:kern w:val="0"/>
      <w:sz w:val="24"/>
    </w:rPr>
  </w:style>
  <w:style w:type="paragraph" w:customStyle="1" w:styleId="1f">
    <w:name w:val="我的标题1"/>
    <w:basedOn w:val="2"/>
    <w:pPr>
      <w:spacing w:before="0" w:after="0" w:line="800" w:lineRule="exact"/>
      <w:jc w:val="left"/>
    </w:pPr>
    <w:rPr>
      <w:rFonts w:ascii="Times New Roman" w:eastAsia="宋体" w:hAnsi="Times New Roman"/>
      <w:bCs w:val="0"/>
      <w:sz w:val="28"/>
    </w:rPr>
  </w:style>
  <w:style w:type="paragraph" w:customStyle="1" w:styleId="ParaCharCharCharCharCharCharCharCharCharChar">
    <w:name w:val="默认段落字体 Para Char Char Char Char Char Char Char Char Char Char"/>
    <w:basedOn w:val="3"/>
    <w:pPr>
      <w:tabs>
        <w:tab w:val="left" w:pos="360"/>
        <w:tab w:val="left" w:pos="900"/>
      </w:tabs>
      <w:snapToGrid w:val="0"/>
      <w:spacing w:before="120" w:after="120" w:line="360" w:lineRule="auto"/>
      <w:ind w:leftChars="-12" w:left="542" w:firstLineChars="200" w:firstLine="200"/>
      <w:jc w:val="left"/>
    </w:pPr>
    <w:rPr>
      <w:rFonts w:ascii="宋体" w:eastAsia="黑体" w:hAnsi="宋体"/>
      <w:b w:val="0"/>
      <w:bCs w:val="0"/>
      <w:color w:val="000000"/>
      <w:sz w:val="24"/>
      <w:szCs w:val="24"/>
    </w:rPr>
  </w:style>
  <w:style w:type="paragraph" w:customStyle="1" w:styleId="156540">
    <w:name w:val="样式 (符号) 宋体 二号 加粗 居中 段前: 15.6 磅 段后: 5 磅 行距: 固定值 40 磅"/>
    <w:basedOn w:val="afa"/>
    <w:pPr>
      <w:spacing w:before="312" w:after="100" w:line="800" w:lineRule="exact"/>
    </w:pPr>
    <w:rPr>
      <w:rFonts w:hAnsi="宋体" w:cs="宋体"/>
      <w:b w:val="0"/>
      <w:bCs w:val="0"/>
      <w:sz w:val="44"/>
    </w:rPr>
  </w:style>
  <w:style w:type="paragraph" w:customStyle="1" w:styleId="GB23124426">
    <w:name w:val="样式 楷体_GB2312 四号 段前: 4 磅 段后: 4 磅 行距: 固定值 26 磅"/>
    <w:basedOn w:val="a"/>
    <w:next w:val="3"/>
    <w:pPr>
      <w:spacing w:before="80" w:after="80" w:line="520" w:lineRule="exact"/>
    </w:pPr>
    <w:rPr>
      <w:rFonts w:ascii="楷体_GB2312" w:eastAsia="楷体_GB2312" w:cs="宋体"/>
      <w:sz w:val="28"/>
      <w:szCs w:val="20"/>
    </w:rPr>
  </w:style>
  <w:style w:type="paragraph" w:customStyle="1" w:styleId="af1">
    <w:name w:val="文本"/>
    <w:basedOn w:val="a"/>
    <w:link w:val="Char4"/>
    <w:qFormat/>
    <w:pPr>
      <w:spacing w:line="360" w:lineRule="auto"/>
      <w:ind w:firstLineChars="200" w:firstLine="480"/>
    </w:pPr>
    <w:rPr>
      <w:kern w:val="0"/>
      <w:sz w:val="24"/>
      <w:lang w:val="x-none" w:eastAsia="x-none"/>
    </w:rPr>
  </w:style>
  <w:style w:type="paragraph" w:customStyle="1" w:styleId="af">
    <w:name w:val="样式 表格 + 黑色"/>
    <w:basedOn w:val="a"/>
    <w:link w:val="Char2"/>
    <w:pPr>
      <w:adjustRightInd w:val="0"/>
      <w:snapToGrid w:val="0"/>
      <w:jc w:val="center"/>
    </w:pPr>
    <w:rPr>
      <w:color w:val="000000"/>
      <w:spacing w:val="-4"/>
      <w:kern w:val="0"/>
      <w:sz w:val="20"/>
      <w:szCs w:val="21"/>
      <w:lang w:val="x-none" w:eastAsia="x-none"/>
    </w:rPr>
  </w:style>
  <w:style w:type="paragraph" w:customStyle="1" w:styleId="Date1">
    <w:name w:val="Date1"/>
    <w:basedOn w:val="a"/>
    <w:next w:val="a"/>
    <w:pPr>
      <w:adjustRightInd w:val="0"/>
      <w:textAlignment w:val="baseline"/>
    </w:pPr>
    <w:rPr>
      <w:szCs w:val="20"/>
    </w:rPr>
  </w:style>
  <w:style w:type="paragraph" w:customStyle="1" w:styleId="CharCharCharCharCharCharChar2">
    <w:name w:val="Char Char Char Char Char Char Char2"/>
    <w:basedOn w:val="a"/>
    <w:rPr>
      <w:sz w:val="24"/>
    </w:rPr>
  </w:style>
  <w:style w:type="paragraph" w:customStyle="1" w:styleId="Char19">
    <w:name w:val="Char1"/>
    <w:basedOn w:val="a"/>
    <w:pPr>
      <w:widowControl/>
      <w:spacing w:after="160" w:line="240" w:lineRule="exact"/>
      <w:jc w:val="left"/>
    </w:pPr>
    <w:rPr>
      <w:rFonts w:ascii="Verdana" w:hAnsi="Verdana"/>
      <w:kern w:val="0"/>
      <w:sz w:val="20"/>
      <w:szCs w:val="20"/>
      <w:lang w:eastAsia="en-US"/>
    </w:rPr>
  </w:style>
  <w:style w:type="paragraph" w:customStyle="1" w:styleId="xl37">
    <w:name w:val="xl37"/>
    <w:basedOn w:val="a"/>
    <w:pPr>
      <w:widowControl/>
      <w:spacing w:before="100" w:beforeAutospacing="1" w:after="100" w:afterAutospacing="1"/>
      <w:jc w:val="center"/>
    </w:pPr>
    <w:rPr>
      <w:rFonts w:ascii="宋体" w:hAnsi="宋体"/>
      <w:kern w:val="0"/>
      <w:sz w:val="24"/>
    </w:rPr>
  </w:style>
  <w:style w:type="paragraph" w:customStyle="1" w:styleId="01">
    <w:name w:val="正文01"/>
    <w:basedOn w:val="a0"/>
    <w:link w:val="01Char"/>
    <w:pPr>
      <w:spacing w:line="360" w:lineRule="auto"/>
      <w:ind w:firstLine="480"/>
    </w:pPr>
    <w:rPr>
      <w:sz w:val="24"/>
      <w:szCs w:val="20"/>
    </w:rPr>
  </w:style>
  <w:style w:type="paragraph" w:customStyle="1" w:styleId="InTable">
    <w:name w:val="In Table"/>
    <w:basedOn w:val="a"/>
    <w:pPr>
      <w:tabs>
        <w:tab w:val="left" w:pos="2200"/>
        <w:tab w:val="left" w:pos="3960"/>
        <w:tab w:val="left" w:pos="5280"/>
      </w:tabs>
      <w:spacing w:before="96" w:after="96" w:line="0" w:lineRule="atLeast"/>
      <w:jc w:val="center"/>
    </w:pPr>
    <w:rPr>
      <w:rFonts w:ascii="Tahoma" w:eastAsia="华文中宋" w:hAnsi="Tahoma"/>
      <w:szCs w:val="20"/>
    </w:rPr>
  </w:style>
  <w:style w:type="paragraph" w:customStyle="1" w:styleId="11Char0">
    <w:name w:val="样式 标题 1标题 1 Char + 黑体 黑色"/>
    <w:basedOn w:val="1"/>
    <w:pPr>
      <w:adjustRightInd w:val="0"/>
      <w:snapToGrid w:val="0"/>
      <w:spacing w:before="240" w:after="240" w:line="360" w:lineRule="auto"/>
    </w:pPr>
    <w:rPr>
      <w:rFonts w:ascii="黑体" w:eastAsia="黑体"/>
      <w:b w:val="0"/>
      <w:bCs w:val="0"/>
      <w:sz w:val="32"/>
      <w:szCs w:val="32"/>
    </w:rPr>
  </w:style>
  <w:style w:type="paragraph" w:customStyle="1" w:styleId="026">
    <w:name w:val="样式 正文缩进 + 首行缩进:  0 厘米 行距: 固定值 26 磅"/>
    <w:basedOn w:val="a0"/>
    <w:pPr>
      <w:spacing w:line="520" w:lineRule="exact"/>
      <w:ind w:firstLine="200"/>
      <w:jc w:val="left"/>
    </w:pPr>
    <w:rPr>
      <w:sz w:val="28"/>
      <w:szCs w:val="20"/>
    </w:rPr>
  </w:style>
  <w:style w:type="paragraph" w:customStyle="1" w:styleId="Char21">
    <w:name w:val="Char2"/>
    <w:basedOn w:val="a"/>
  </w:style>
  <w:style w:type="paragraph" w:customStyle="1" w:styleId="affffff1">
    <w:name w:val="报告表格"/>
    <w:basedOn w:val="a"/>
    <w:pPr>
      <w:autoSpaceDE w:val="0"/>
      <w:autoSpaceDN w:val="0"/>
      <w:adjustRightInd w:val="0"/>
      <w:spacing w:before="40" w:after="40"/>
      <w:jc w:val="center"/>
    </w:pPr>
    <w:rPr>
      <w:kern w:val="0"/>
      <w:sz w:val="24"/>
      <w:szCs w:val="20"/>
    </w:rPr>
  </w:style>
  <w:style w:type="paragraph" w:customStyle="1" w:styleId="Char110">
    <w:name w:val="Char11"/>
    <w:basedOn w:val="a"/>
    <w:pPr>
      <w:widowControl/>
      <w:spacing w:after="160" w:line="240" w:lineRule="exact"/>
      <w:jc w:val="left"/>
    </w:pPr>
    <w:rPr>
      <w:rFonts w:ascii="Verdana" w:hAnsi="Verdana"/>
      <w:kern w:val="0"/>
      <w:sz w:val="20"/>
      <w:szCs w:val="20"/>
      <w:lang w:eastAsia="en-US"/>
    </w:rPr>
  </w:style>
  <w:style w:type="paragraph" w:customStyle="1" w:styleId="xl27">
    <w:name w:val="xl27"/>
    <w:basedOn w:val="a"/>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Unicode MS" w:eastAsia="Arial Unicode MS" w:hAnsi="Arial Unicode MS" w:cs="Arial Unicode MS"/>
      <w:color w:val="000000"/>
      <w:kern w:val="0"/>
      <w:sz w:val="20"/>
      <w:szCs w:val="20"/>
    </w:rPr>
  </w:style>
  <w:style w:type="table" w:styleId="affffff2">
    <w:name w:val="Table Theme"/>
    <w:basedOn w:val="a2"/>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fff3">
    <w:name w:val="Table Grid"/>
    <w:aliases w:val="网格型-中对齐,网格型!,网格型-无边竖线"/>
    <w:basedOn w:val="a2"/>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jw">
    <w:name w:val="ljw"/>
    <w:basedOn w:val="affffff2"/>
    <w:pPr>
      <w:spacing w:line="440" w:lineRule="exact"/>
    </w:pPr>
    <w:rPr>
      <w:sz w:val="18"/>
      <w:szCs w:val="18"/>
    </w:rPr>
    <w:tblPr>
      <w:tblInd w:w="0" w:type="dxa"/>
      <w:tblBorders>
        <w:top w:val="single" w:sz="6" w:space="0" w:color="auto"/>
        <w:bottom w:val="single" w:sz="6" w:space="0" w:color="auto"/>
        <w:insideH w:val="single" w:sz="6" w:space="0" w:color="auto"/>
        <w:insideV w:val="single" w:sz="6" w:space="0" w:color="auto"/>
      </w:tblBorders>
      <w:tblCellMar>
        <w:top w:w="0" w:type="dxa"/>
        <w:left w:w="108" w:type="dxa"/>
        <w:bottom w:w="0" w:type="dxa"/>
        <w:right w:w="108" w:type="dxa"/>
      </w:tblCellMar>
    </w:tblPr>
  </w:style>
  <w:style w:type="paragraph" w:styleId="2f0">
    <w:name w:val="List Bullet 2"/>
    <w:basedOn w:val="a"/>
    <w:uiPriority w:val="99"/>
    <w:semiHidden/>
    <w:qFormat/>
    <w:rsid w:val="008A724D"/>
    <w:pPr>
      <w:adjustRightInd w:val="0"/>
      <w:snapToGrid w:val="0"/>
      <w:spacing w:beforeLines="10" w:line="460" w:lineRule="exact"/>
    </w:pPr>
    <w:rPr>
      <w:kern w:val="0"/>
      <w:sz w:val="24"/>
    </w:rPr>
  </w:style>
  <w:style w:type="character" w:customStyle="1" w:styleId="Charfc">
    <w:name w:val="题注 Char"/>
    <w:aliases w:val="图表注 Char,题注 Char1 Char,题注 Char Char Char Char,题注 Char11 Char Char,题注 Char11 Char1,表头题注 Char"/>
    <w:link w:val="affe"/>
    <w:uiPriority w:val="35"/>
    <w:qFormat/>
    <w:rsid w:val="008A724D"/>
    <w:rPr>
      <w:rFonts w:ascii="Arial" w:eastAsia="黑体" w:hAnsi="Arial" w:cs="Arial"/>
      <w:kern w:val="2"/>
    </w:rPr>
  </w:style>
  <w:style w:type="character" w:customStyle="1" w:styleId="ask-title">
    <w:name w:val="ask-title"/>
    <w:basedOn w:val="a1"/>
    <w:rsid w:val="003741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319102">
      <w:bodyDiv w:val="1"/>
      <w:marLeft w:val="0"/>
      <w:marRight w:val="0"/>
      <w:marTop w:val="0"/>
      <w:marBottom w:val="0"/>
      <w:divBdr>
        <w:top w:val="none" w:sz="0" w:space="0" w:color="auto"/>
        <w:left w:val="none" w:sz="0" w:space="0" w:color="auto"/>
        <w:bottom w:val="none" w:sz="0" w:space="0" w:color="auto"/>
        <w:right w:val="none" w:sz="0" w:space="0" w:color="auto"/>
      </w:divBdr>
      <w:divsChild>
        <w:div w:id="1856453713">
          <w:marLeft w:val="0"/>
          <w:marRight w:val="0"/>
          <w:marTop w:val="0"/>
          <w:marBottom w:val="0"/>
          <w:divBdr>
            <w:top w:val="none" w:sz="0" w:space="0" w:color="auto"/>
            <w:left w:val="none" w:sz="0" w:space="0" w:color="auto"/>
            <w:bottom w:val="none" w:sz="0" w:space="0" w:color="auto"/>
            <w:right w:val="none" w:sz="0" w:space="0" w:color="auto"/>
          </w:divBdr>
        </w:div>
      </w:divsChild>
    </w:div>
    <w:div w:id="389498184">
      <w:bodyDiv w:val="1"/>
      <w:marLeft w:val="0"/>
      <w:marRight w:val="0"/>
      <w:marTop w:val="0"/>
      <w:marBottom w:val="0"/>
      <w:divBdr>
        <w:top w:val="none" w:sz="0" w:space="0" w:color="auto"/>
        <w:left w:val="none" w:sz="0" w:space="0" w:color="auto"/>
        <w:bottom w:val="none" w:sz="0" w:space="0" w:color="auto"/>
        <w:right w:val="none" w:sz="0" w:space="0" w:color="auto"/>
      </w:divBdr>
      <w:divsChild>
        <w:div w:id="563293187">
          <w:marLeft w:val="0"/>
          <w:marRight w:val="0"/>
          <w:marTop w:val="0"/>
          <w:marBottom w:val="0"/>
          <w:divBdr>
            <w:top w:val="none" w:sz="0" w:space="0" w:color="auto"/>
            <w:left w:val="none" w:sz="0" w:space="0" w:color="auto"/>
            <w:bottom w:val="none" w:sz="0" w:space="0" w:color="auto"/>
            <w:right w:val="none" w:sz="0" w:space="0" w:color="auto"/>
          </w:divBdr>
        </w:div>
      </w:divsChild>
    </w:div>
    <w:div w:id="427240717">
      <w:bodyDiv w:val="1"/>
      <w:marLeft w:val="0"/>
      <w:marRight w:val="0"/>
      <w:marTop w:val="0"/>
      <w:marBottom w:val="0"/>
      <w:divBdr>
        <w:top w:val="none" w:sz="0" w:space="0" w:color="auto"/>
        <w:left w:val="none" w:sz="0" w:space="0" w:color="auto"/>
        <w:bottom w:val="none" w:sz="0" w:space="0" w:color="auto"/>
        <w:right w:val="none" w:sz="0" w:space="0" w:color="auto"/>
      </w:divBdr>
      <w:divsChild>
        <w:div w:id="1629967486">
          <w:marLeft w:val="0"/>
          <w:marRight w:val="0"/>
          <w:marTop w:val="0"/>
          <w:marBottom w:val="0"/>
          <w:divBdr>
            <w:top w:val="none" w:sz="0" w:space="0" w:color="auto"/>
            <w:left w:val="none" w:sz="0" w:space="0" w:color="auto"/>
            <w:bottom w:val="none" w:sz="0" w:space="0" w:color="auto"/>
            <w:right w:val="none" w:sz="0" w:space="0" w:color="auto"/>
          </w:divBdr>
        </w:div>
      </w:divsChild>
    </w:div>
    <w:div w:id="1364672285">
      <w:bodyDiv w:val="1"/>
      <w:marLeft w:val="0"/>
      <w:marRight w:val="0"/>
      <w:marTop w:val="0"/>
      <w:marBottom w:val="0"/>
      <w:divBdr>
        <w:top w:val="none" w:sz="0" w:space="0" w:color="auto"/>
        <w:left w:val="none" w:sz="0" w:space="0" w:color="auto"/>
        <w:bottom w:val="none" w:sz="0" w:space="0" w:color="auto"/>
        <w:right w:val="none" w:sz="0" w:space="0" w:color="auto"/>
      </w:divBdr>
    </w:div>
    <w:div w:id="1451556994">
      <w:bodyDiv w:val="1"/>
      <w:marLeft w:val="0"/>
      <w:marRight w:val="0"/>
      <w:marTop w:val="0"/>
      <w:marBottom w:val="0"/>
      <w:divBdr>
        <w:top w:val="none" w:sz="0" w:space="0" w:color="auto"/>
        <w:left w:val="none" w:sz="0" w:space="0" w:color="auto"/>
        <w:bottom w:val="none" w:sz="0" w:space="0" w:color="auto"/>
        <w:right w:val="none" w:sz="0" w:space="0" w:color="auto"/>
      </w:divBdr>
    </w:div>
    <w:div w:id="1607422892">
      <w:bodyDiv w:val="1"/>
      <w:marLeft w:val="0"/>
      <w:marRight w:val="0"/>
      <w:marTop w:val="0"/>
      <w:marBottom w:val="0"/>
      <w:divBdr>
        <w:top w:val="none" w:sz="0" w:space="0" w:color="auto"/>
        <w:left w:val="none" w:sz="0" w:space="0" w:color="auto"/>
        <w:bottom w:val="none" w:sz="0" w:space="0" w:color="auto"/>
        <w:right w:val="none" w:sz="0" w:space="0" w:color="auto"/>
      </w:divBdr>
      <w:divsChild>
        <w:div w:id="328289281">
          <w:marLeft w:val="0"/>
          <w:marRight w:val="0"/>
          <w:marTop w:val="0"/>
          <w:marBottom w:val="0"/>
          <w:divBdr>
            <w:top w:val="none" w:sz="0" w:space="0" w:color="auto"/>
            <w:left w:val="none" w:sz="0" w:space="0" w:color="auto"/>
            <w:bottom w:val="none" w:sz="0" w:space="0" w:color="auto"/>
            <w:right w:val="none" w:sz="0" w:space="0" w:color="auto"/>
          </w:divBdr>
        </w:div>
      </w:divsChild>
    </w:div>
    <w:div w:id="164654547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9.png"/><Relationship Id="rId3" Type="http://schemas.microsoft.com/office/2007/relationships/stylesWithEffects" Target="stylesWithEffects.xml"/><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image" Target="media/image32.wmf"/><Relationship Id="rId47" Type="http://schemas.openxmlformats.org/officeDocument/2006/relationships/oleObject" Target="embeddings/oleObject4.bin"/><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38" Type="http://schemas.openxmlformats.org/officeDocument/2006/relationships/image" Target="media/image28.png"/><Relationship Id="rId46" Type="http://schemas.openxmlformats.org/officeDocument/2006/relationships/image" Target="media/image34.wmf"/><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1.xml"/><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oleObject" Target="embeddings/oleObject3.bin"/><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jpeg"/><Relationship Id="rId44" Type="http://schemas.openxmlformats.org/officeDocument/2006/relationships/image" Target="media/image33.w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png"/><Relationship Id="rId43" Type="http://schemas.openxmlformats.org/officeDocument/2006/relationships/oleObject" Target="embeddings/oleObject2.bin"/><Relationship Id="rId48" Type="http://schemas.openxmlformats.org/officeDocument/2006/relationships/image" Target="media/image35.png"/><Relationship Id="rId8" Type="http://schemas.openxmlformats.org/officeDocument/2006/relationships/image" Target="media/image1.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4816</TotalTime>
  <Pages>58</Pages>
  <Words>5890</Words>
  <Characters>33574</Characters>
  <Application>Microsoft Office Word</Application>
  <DocSecurity>0</DocSecurity>
  <Lines>279</Lines>
  <Paragraphs>78</Paragraphs>
  <ScaleCrop>false</ScaleCrop>
  <Company>iTianKong.com</Company>
  <LinksUpToDate>false</LinksUpToDate>
  <CharactersWithSpaces>39386</CharactersWithSpaces>
  <SharedDoc>false</SharedDoc>
  <HLinks>
    <vt:vector size="18" baseType="variant">
      <vt:variant>
        <vt:i4>4915204</vt:i4>
      </vt:variant>
      <vt:variant>
        <vt:i4>-1</vt:i4>
      </vt:variant>
      <vt:variant>
        <vt:i4>3335</vt:i4>
      </vt:variant>
      <vt:variant>
        <vt:i4>1</vt:i4>
      </vt:variant>
      <vt:variant>
        <vt:lpwstr>C:\DOCUME~1\ADMINI~1\LOCALS~1\Temp\ksohtml\wpsE3.tmp.png</vt:lpwstr>
      </vt:variant>
      <vt:variant>
        <vt:lpwstr/>
      </vt:variant>
      <vt:variant>
        <vt:i4>5046276</vt:i4>
      </vt:variant>
      <vt:variant>
        <vt:i4>-1</vt:i4>
      </vt:variant>
      <vt:variant>
        <vt:i4>3336</vt:i4>
      </vt:variant>
      <vt:variant>
        <vt:i4>1</vt:i4>
      </vt:variant>
      <vt:variant>
        <vt:lpwstr>C:\DOCUME~1\ADMINI~1\LOCALS~1\Temp\ksohtml\wpsE5.tmp.png</vt:lpwstr>
      </vt:variant>
      <vt:variant>
        <vt:lpwstr/>
      </vt:variant>
      <vt:variant>
        <vt:i4>5177348</vt:i4>
      </vt:variant>
      <vt:variant>
        <vt:i4>-1</vt:i4>
      </vt:variant>
      <vt:variant>
        <vt:i4>3992</vt:i4>
      </vt:variant>
      <vt:variant>
        <vt:i4>1</vt:i4>
      </vt:variant>
      <vt:variant>
        <vt:lpwstr>C:\DOCUME~1\ADMINI~1\LOCALS~1\Temp\ksohtml\wpsE7.tmp.png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sdkj</dc:creator>
  <cp:lastModifiedBy>PC</cp:lastModifiedBy>
  <cp:revision>22</cp:revision>
  <cp:lastPrinted>2017-12-13T07:04:00Z</cp:lastPrinted>
  <dcterms:created xsi:type="dcterms:W3CDTF">2019-11-04T06:45:00Z</dcterms:created>
  <dcterms:modified xsi:type="dcterms:W3CDTF">2019-12-19T02:31:00Z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2052-10.1.0.6690</vt:lpwstr>
  </property>
</Properties>
</file>